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Playbook Curriculum and workshop template </w:t>
      </w:r>
    </w:p>
    <w:p w:rsidR="00000000" w:rsidDel="00000000" w:rsidP="00000000" w:rsidRDefault="00000000" w:rsidRPr="00000000" w14:paraId="00000002">
      <w:pPr>
        <w:pStyle w:val="Subtitle"/>
        <w:rPr/>
      </w:pPr>
      <w:bookmarkStart w:colFirst="0" w:colLast="0" w:name="_nwp63g71lbtg" w:id="0"/>
      <w:bookmarkEnd w:id="0"/>
      <w:r w:rsidDel="00000000" w:rsidR="00000000" w:rsidRPr="00000000">
        <w:rPr>
          <w:rtl w:val="0"/>
        </w:rPr>
        <w:t xml:space="preserve">Activity Plan for Workshops and Learning Sessions</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03">
      <w:pPr>
        <w:pStyle w:val="Heading1"/>
        <w:pageBreakBefore w:val="0"/>
        <w:rPr/>
      </w:pPr>
      <w:bookmarkStart w:colFirst="0" w:colLast="0" w:name="_75ksko9uo7d9" w:id="1"/>
      <w:bookmarkEnd w:id="1"/>
      <w:r w:rsidDel="00000000" w:rsidR="00000000" w:rsidRPr="00000000">
        <w:rPr>
          <w:rtl w:val="0"/>
        </w:rPr>
        <w:t xml:space="preserve">What is the purpose of an Activity Plan,Workshop or Curriculum Plan</w:t>
      </w:r>
      <w:r w:rsidDel="00000000" w:rsidR="00000000" w:rsidRPr="00000000">
        <w:rPr>
          <w:rtl w:val="0"/>
        </w:rPr>
        <w:t xml:space="preserve">? (how will people use the content)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ageBreakBefore w:val="0"/>
        <w:rPr>
          <w:color w:val="011e41"/>
          <w:sz w:val="40"/>
          <w:szCs w:val="40"/>
        </w:rPr>
      </w:pPr>
      <w:r w:rsidDel="00000000" w:rsidR="00000000" w:rsidRPr="00000000">
        <w:rPr>
          <w:rtl w:val="0"/>
        </w:rPr>
        <w:t xml:space="preserve">National Societies, Secretariat/Regional Offices and Sector focal points plan workshops and learning/sharing sessions. Learning as a team often requires a clear plan to coordinate content, learning goals and scheduling. This is a draft template to for people to guide pilots, workshops and regular learning sessions for their specific national society, secretariat / regional office, sector (eg. Health, cash etc).</w:t>
      </w:r>
      <w:r w:rsidDel="00000000" w:rsidR="00000000" w:rsidRPr="00000000">
        <w:rPr>
          <w:rtl w:val="0"/>
        </w:rPr>
      </w:r>
    </w:p>
    <w:p w:rsidR="00000000" w:rsidDel="00000000" w:rsidP="00000000" w:rsidRDefault="00000000" w:rsidRPr="00000000" w14:paraId="00000006">
      <w:pPr>
        <w:rPr>
          <w:color w:val="011e41"/>
          <w:sz w:val="40"/>
          <w:szCs w:val="40"/>
        </w:rPr>
      </w:pPr>
      <w:r w:rsidDel="00000000" w:rsidR="00000000" w:rsidRPr="00000000">
        <w:rPr>
          <w:rtl w:val="0"/>
        </w:rPr>
      </w:r>
    </w:p>
    <w:tbl>
      <w:tblPr>
        <w:tblStyle w:val="Table1"/>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6465"/>
        <w:tblGridChange w:id="0">
          <w:tblGrid>
            <w:gridCol w:w="2895"/>
            <w:gridCol w:w="6465"/>
          </w:tblGrid>
        </w:tblGridChange>
      </w:tblGrid>
      <w:tr>
        <w:trPr>
          <w:cantSplit w:val="0"/>
          <w:tblHeader w:val="0"/>
        </w:trPr>
        <w:tc>
          <w:tcPr>
            <w:shd w:fill="000000"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color w:val="ffffff"/>
              </w:rPr>
            </w:pPr>
            <w:r w:rsidDel="00000000" w:rsidR="00000000" w:rsidRPr="00000000">
              <w:rPr>
                <w:color w:val="ffffff"/>
                <w:rtl w:val="0"/>
              </w:rPr>
              <w:t xml:space="preserve">Activity Goal (s)</w:t>
            </w:r>
          </w:p>
        </w:tc>
        <w:tc>
          <w:tcPr>
            <w:tcMar>
              <w:top w:w="100.0" w:type="dxa"/>
              <w:left w:w="100.0" w:type="dxa"/>
              <w:bottom w:w="100.0" w:type="dxa"/>
              <w:right w:w="100.0" w:type="dxa"/>
            </w:tcMar>
          </w:tcPr>
          <w:p w:rsidR="00000000" w:rsidDel="00000000" w:rsidP="00000000" w:rsidRDefault="00000000" w:rsidRPr="00000000" w14:paraId="00000008">
            <w:pPr>
              <w:spacing w:line="240" w:lineRule="auto"/>
              <w:rPr/>
            </w:pPr>
            <w:r w:rsidDel="00000000" w:rsidR="00000000" w:rsidRPr="00000000">
              <w:rPr>
                <w:rtl w:val="0"/>
              </w:rPr>
              <w:t xml:space="preserve">E.g. Is this a series of short workshops in a regional office or a dedicated workshop for a sector (e.g. cash ERUs)</w:t>
            </w:r>
          </w:p>
        </w:tc>
      </w:tr>
      <w:tr>
        <w:trPr>
          <w:cantSplit w:val="0"/>
          <w:tblHeader w:val="0"/>
        </w:trPr>
        <w:tc>
          <w:tcPr>
            <w:shd w:fill="000000"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color w:val="ffffff"/>
              </w:rPr>
            </w:pPr>
            <w:r w:rsidDel="00000000" w:rsidR="00000000" w:rsidRPr="00000000">
              <w:rPr>
                <w:color w:val="ffffff"/>
                <w:rtl w:val="0"/>
              </w:rPr>
              <w:t xml:space="preserve">Type of Activity</w:t>
            </w:r>
          </w:p>
        </w:tc>
        <w:tc>
          <w:tcPr>
            <w:tcMar>
              <w:top w:w="100.0" w:type="dxa"/>
              <w:left w:w="100.0" w:type="dxa"/>
              <w:bottom w:w="100.0" w:type="dxa"/>
              <w:right w:w="100.0" w:type="dxa"/>
            </w:tcMar>
          </w:tcPr>
          <w:p w:rsidR="00000000" w:rsidDel="00000000" w:rsidP="00000000" w:rsidRDefault="00000000" w:rsidRPr="00000000" w14:paraId="0000000A">
            <w:pPr>
              <w:spacing w:line="240" w:lineRule="auto"/>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color w:val="ffffff"/>
              </w:rPr>
            </w:pPr>
            <w:r w:rsidDel="00000000" w:rsidR="00000000" w:rsidRPr="00000000">
              <w:rPr>
                <w:color w:val="ffffff"/>
                <w:rtl w:val="0"/>
              </w:rPr>
              <w:t xml:space="preserve">Organizing Team</w:t>
            </w:r>
          </w:p>
        </w:tc>
        <w:tc>
          <w:tcPr>
            <w:tcMar>
              <w:top w:w="100.0" w:type="dxa"/>
              <w:left w:w="100.0" w:type="dxa"/>
              <w:bottom w:w="100.0" w:type="dxa"/>
              <w:right w:w="100.0" w:type="dxa"/>
            </w:tcMar>
          </w:tcPr>
          <w:p w:rsidR="00000000" w:rsidDel="00000000" w:rsidP="00000000" w:rsidRDefault="00000000" w:rsidRPr="00000000" w14:paraId="0000000C">
            <w:pPr>
              <w:spacing w:line="240" w:lineRule="auto"/>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color w:val="ffffff"/>
              </w:rPr>
            </w:pPr>
            <w:r w:rsidDel="00000000" w:rsidR="00000000" w:rsidRPr="00000000">
              <w:rPr>
                <w:color w:val="ffffff"/>
                <w:rtl w:val="0"/>
              </w:rPr>
              <w:t xml:space="preserve">Date(s) of activities</w:t>
            </w:r>
          </w:p>
        </w:tc>
        <w:tc>
          <w:tcPr>
            <w:tcMar>
              <w:top w:w="100.0" w:type="dxa"/>
              <w:left w:w="100.0" w:type="dxa"/>
              <w:bottom w:w="100.0" w:type="dxa"/>
              <w:right w:w="100.0" w:type="dxa"/>
            </w:tcMar>
          </w:tcPr>
          <w:p w:rsidR="00000000" w:rsidDel="00000000" w:rsidP="00000000" w:rsidRDefault="00000000" w:rsidRPr="00000000" w14:paraId="0000000E">
            <w:pPr>
              <w:spacing w:line="240" w:lineRule="auto"/>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i w:val="1"/>
          <w:color w:val="f5333f"/>
        </w:rPr>
      </w:pPr>
      <w:r w:rsidDel="00000000" w:rsidR="00000000" w:rsidRPr="00000000">
        <w:rPr>
          <w:i w:val="1"/>
          <w:color w:val="f5333f"/>
          <w:rtl w:val="0"/>
        </w:rPr>
        <w:t xml:space="preserve">Please kindly fill out all sections left white below.</w:t>
      </w:r>
    </w:p>
    <w:p w:rsidR="00000000" w:rsidDel="00000000" w:rsidP="00000000" w:rsidRDefault="00000000" w:rsidRPr="00000000" w14:paraId="00000011">
      <w:pPr>
        <w:pStyle w:val="Heading1"/>
        <w:rPr/>
      </w:pPr>
      <w:bookmarkStart w:colFirst="0" w:colLast="0" w:name="_gjdgxs" w:id="2"/>
      <w:bookmarkEnd w:id="2"/>
      <w:r w:rsidDel="00000000" w:rsidR="00000000" w:rsidRPr="00000000">
        <w:rPr>
          <w:rtl w:val="0"/>
        </w:rPr>
        <w:t xml:space="preserve">About the Audience </w:t>
      </w:r>
    </w:p>
    <w:p w:rsidR="00000000" w:rsidDel="00000000" w:rsidP="00000000" w:rsidRDefault="00000000" w:rsidRPr="00000000" w14:paraId="00000012">
      <w:pPr>
        <w:spacing w:after="0" w:line="276" w:lineRule="auto"/>
        <w:ind w:left="0" w:firstLine="0"/>
        <w:rPr/>
      </w:pPr>
      <w:r w:rsidDel="00000000" w:rsidR="00000000" w:rsidRPr="00000000">
        <w:rPr>
          <w:rtl w:val="0"/>
        </w:rPr>
        <w:t xml:space="preserve">Trainers and Team Leaders working with groups for discovery and learning. Teams working together so they can create processes, workflows, and identify gaps in knowledge. Trainers who are leading sessions with individuals learning together and from each other. </w:t>
      </w:r>
    </w:p>
    <w:p w:rsidR="00000000" w:rsidDel="00000000" w:rsidP="00000000" w:rsidRDefault="00000000" w:rsidRPr="00000000" w14:paraId="00000013">
      <w:pPr>
        <w:spacing w:after="0" w:line="276" w:lineRule="auto"/>
        <w:ind w:left="0" w:firstLine="0"/>
        <w:rPr/>
      </w:pPr>
      <w:r w:rsidDel="00000000" w:rsidR="00000000" w:rsidRPr="00000000">
        <w:rPr>
          <w:rtl w:val="0"/>
        </w:rPr>
      </w:r>
    </w:p>
    <w:tbl>
      <w:tblPr>
        <w:tblStyle w:val="Table2"/>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6510"/>
        <w:tblGridChange w:id="0">
          <w:tblGrid>
            <w:gridCol w:w="2850"/>
            <w:gridCol w:w="6510"/>
          </w:tblGrid>
        </w:tblGridChange>
      </w:tblGrid>
      <w:tr>
        <w:trPr>
          <w:cantSplit w:val="0"/>
          <w:trHeight w:val="405" w:hRule="atLeast"/>
          <w:tblHeader w:val="0"/>
        </w:trPr>
        <w:tc>
          <w:tcPr>
            <w:gridSpan w:val="2"/>
            <w:shd w:fill="000000" w:val="clear"/>
            <w:tcMar>
              <w:top w:w="100.0" w:type="dxa"/>
              <w:left w:w="100.0" w:type="dxa"/>
              <w:bottom w:w="100.0" w:type="dxa"/>
              <w:right w:w="100.0" w:type="dxa"/>
            </w:tcMar>
          </w:tcPr>
          <w:p w:rsidR="00000000" w:rsidDel="00000000" w:rsidP="00000000" w:rsidRDefault="00000000" w:rsidRPr="00000000" w14:paraId="00000014">
            <w:pPr>
              <w:pStyle w:val="Heading3"/>
              <w:jc w:val="center"/>
              <w:rPr>
                <w:color w:val="ffffff"/>
              </w:rPr>
            </w:pPr>
            <w:bookmarkStart w:colFirst="0" w:colLast="0" w:name="_30j0zll" w:id="3"/>
            <w:bookmarkEnd w:id="3"/>
            <w:r w:rsidDel="00000000" w:rsidR="00000000" w:rsidRPr="00000000">
              <w:rPr>
                <w:color w:val="ffffff"/>
                <w:rtl w:val="0"/>
              </w:rPr>
              <w:t xml:space="preserve">Target Audience </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16">
            <w:pPr>
              <w:rPr/>
            </w:pPr>
            <w:r w:rsidDel="00000000" w:rsidR="00000000" w:rsidRPr="00000000">
              <w:rPr>
                <w:rtl w:val="0"/>
              </w:rPr>
              <w:t xml:space="preserve">Main Audience</w:t>
            </w:r>
          </w:p>
        </w:tc>
        <w:tc>
          <w:tcPr>
            <w:shd w:fill="d9d9d9"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Secondary Audience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b w:val="1"/>
              </w:rPr>
            </w:pPr>
            <w:r w:rsidDel="00000000" w:rsidR="00000000" w:rsidRPr="00000000">
              <w:rPr>
                <w:i w:val="1"/>
                <w:color w:val="0b5394"/>
                <w:rtl w:val="0"/>
              </w:rPr>
              <w:t xml:space="preserve"> </w:t>
            </w: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rPr/>
      </w:pPr>
      <w:bookmarkStart w:colFirst="0" w:colLast="0" w:name="_1fob9te" w:id="4"/>
      <w:bookmarkEnd w:id="4"/>
      <w:r w:rsidDel="00000000" w:rsidR="00000000" w:rsidRPr="00000000">
        <w:rPr>
          <w:rtl w:val="0"/>
        </w:rPr>
        <w:t xml:space="preserve">About the Content</w:t>
      </w:r>
    </w:p>
    <w:p w:rsidR="00000000" w:rsidDel="00000000" w:rsidP="00000000" w:rsidRDefault="00000000" w:rsidRPr="00000000" w14:paraId="0000001E">
      <w:pPr>
        <w:rPr/>
      </w:pPr>
      <w:r w:rsidDel="00000000" w:rsidR="00000000" w:rsidRPr="00000000">
        <w:rPr>
          <w:rtl w:val="0"/>
        </w:rPr>
      </w:r>
    </w:p>
    <w:tbl>
      <w:tblPr>
        <w:tblStyle w:val="Table3"/>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262626" w:val="clear"/>
            <w:tcMar>
              <w:top w:w="100.0" w:type="dxa"/>
              <w:left w:w="100.0" w:type="dxa"/>
              <w:bottom w:w="100.0" w:type="dxa"/>
              <w:right w:w="100.0" w:type="dxa"/>
            </w:tcMar>
          </w:tcPr>
          <w:p w:rsidR="00000000" w:rsidDel="00000000" w:rsidP="00000000" w:rsidRDefault="00000000" w:rsidRPr="00000000" w14:paraId="0000001F">
            <w:pPr>
              <w:widowControl w:val="0"/>
              <w:rPr>
                <w:rFonts w:ascii="Montserrat" w:cs="Montserrat" w:eastAsia="Montserrat" w:hAnsi="Montserrat"/>
                <w:color w:val="ffffff"/>
                <w:sz w:val="26"/>
                <w:szCs w:val="26"/>
              </w:rPr>
            </w:pPr>
            <w:r w:rsidDel="00000000" w:rsidR="00000000" w:rsidRPr="00000000">
              <w:rPr>
                <w:rFonts w:ascii="Montserrat" w:cs="Montserrat" w:eastAsia="Montserrat" w:hAnsi="Montserrat"/>
                <w:color w:val="ffffff"/>
                <w:rtl w:val="0"/>
              </w:rPr>
              <w:t xml:space="preserve">What</w:t>
            </w:r>
            <w:r w:rsidDel="00000000" w:rsidR="00000000" w:rsidRPr="00000000">
              <w:rPr>
                <w:rFonts w:ascii="Montserrat" w:cs="Montserrat" w:eastAsia="Montserrat" w:hAnsi="Montserrat"/>
                <w:color w:val="ffffff"/>
                <w:rtl w:val="0"/>
              </w:rPr>
              <w:t xml:space="preserve"> are the main challenges about reaching the audience(s) and training content, if any?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pPr>
            <w:r w:rsidDel="00000000" w:rsidR="00000000" w:rsidRPr="00000000">
              <w:rPr>
                <w:rtl w:val="0"/>
              </w:rPr>
            </w:r>
          </w:p>
        </w:tc>
      </w:tr>
      <w:tr>
        <w:trPr>
          <w:cantSplit w:val="0"/>
          <w:tblHeader w:val="0"/>
        </w:trPr>
        <w:tc>
          <w:tcPr>
            <w:shd w:fill="262626" w:val="clear"/>
            <w:tcMar>
              <w:top w:w="100.0" w:type="dxa"/>
              <w:left w:w="100.0" w:type="dxa"/>
              <w:bottom w:w="100.0" w:type="dxa"/>
              <w:right w:w="100.0" w:type="dxa"/>
            </w:tcMar>
          </w:tcPr>
          <w:p w:rsidR="00000000" w:rsidDel="00000000" w:rsidP="00000000" w:rsidRDefault="00000000" w:rsidRPr="00000000" w14:paraId="00000021">
            <w:pPr>
              <w:widowControl w:val="0"/>
              <w:rPr>
                <w:rFonts w:ascii="Montserrat" w:cs="Montserrat" w:eastAsia="Montserrat" w:hAnsi="Montserrat"/>
                <w:color w:val="ffffff"/>
              </w:rPr>
            </w:pPr>
            <w:r w:rsidDel="00000000" w:rsidR="00000000" w:rsidRPr="00000000">
              <w:rPr>
                <w:rFonts w:ascii="Montserrat" w:cs="Montserrat" w:eastAsia="Montserrat" w:hAnsi="Montserrat"/>
                <w:color w:val="ffffff"/>
                <w:rtl w:val="0"/>
              </w:rPr>
              <w:t xml:space="preserve">How can we overcome these challenges?</w:t>
            </w:r>
            <w:r w:rsidDel="00000000" w:rsidR="00000000" w:rsidRPr="00000000">
              <w:rPr>
                <w:rFonts w:ascii="Montserrat" w:cs="Montserrat" w:eastAsia="Montserrat" w:hAnsi="Montserrat"/>
                <w:color w:val="ffffff"/>
                <w:rtl w:val="0"/>
              </w:rPr>
              <w:t xml:space="preserve"> Write key points on the importance of the topic.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tc>
      </w:tr>
      <w:tr>
        <w:trPr>
          <w:cantSplit w:val="0"/>
          <w:tblHeader w:val="0"/>
        </w:trPr>
        <w:tc>
          <w:tcPr>
            <w:shd w:fill="262626"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color w:val="ffffff"/>
              </w:rPr>
            </w:pPr>
            <w:r w:rsidDel="00000000" w:rsidR="00000000" w:rsidRPr="00000000">
              <w:rPr>
                <w:color w:val="ffffff"/>
                <w:rtl w:val="0"/>
              </w:rPr>
              <w:t xml:space="preserve">Do you have any particular recommendations regarding the activity?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pPr>
            <w:r w:rsidDel="00000000" w:rsidR="00000000" w:rsidRPr="00000000">
              <w:rPr>
                <w:rtl w:val="0"/>
              </w:rPr>
            </w:r>
          </w:p>
        </w:tc>
      </w:tr>
      <w:tr>
        <w:trPr>
          <w:cantSplit w:val="0"/>
          <w:tblHeader w:val="0"/>
        </w:trPr>
        <w:tc>
          <w:tcPr>
            <w:shd w:fill="262626" w:val="clear"/>
            <w:tcMar>
              <w:top w:w="100.0" w:type="dxa"/>
              <w:left w:w="100.0" w:type="dxa"/>
              <w:bottom w:w="100.0" w:type="dxa"/>
              <w:right w:w="100.0" w:type="dxa"/>
            </w:tcMar>
          </w:tcPr>
          <w:p w:rsidR="00000000" w:rsidDel="00000000" w:rsidP="00000000" w:rsidRDefault="00000000" w:rsidRPr="00000000" w14:paraId="00000027">
            <w:pPr>
              <w:widowControl w:val="0"/>
              <w:rPr>
                <w:rFonts w:ascii="Montserrat" w:cs="Montserrat" w:eastAsia="Montserrat" w:hAnsi="Montserrat"/>
                <w:i w:val="1"/>
                <w:color w:val="ffffff"/>
                <w:sz w:val="18"/>
                <w:szCs w:val="18"/>
              </w:rPr>
            </w:pPr>
            <w:r w:rsidDel="00000000" w:rsidR="00000000" w:rsidRPr="00000000">
              <w:rPr>
                <w:rFonts w:ascii="Montserrat" w:cs="Montserrat" w:eastAsia="Montserrat" w:hAnsi="Montserrat"/>
                <w:color w:val="ffffff"/>
                <w:rtl w:val="0"/>
              </w:rPr>
              <w:t xml:space="preserve">What is your plan for the sessions/series? Will it be remote or in person? Please list any additional resources  (PDF, Videos,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numPr>
                <w:ilvl w:val="0"/>
                <w:numId w:val="2"/>
              </w:numPr>
              <w:spacing w:line="240" w:lineRule="auto"/>
              <w:ind w:left="720" w:hanging="360"/>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tbl>
      <w:tblPr>
        <w:tblStyle w:val="Table4"/>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gridSpan w:val="2"/>
            <w:shd w:fill="262626" w:val="clear"/>
            <w:tcMar>
              <w:top w:w="100.0" w:type="dxa"/>
              <w:left w:w="100.0" w:type="dxa"/>
              <w:bottom w:w="100.0" w:type="dxa"/>
              <w:right w:w="100.0" w:type="dxa"/>
            </w:tcMar>
          </w:tcPr>
          <w:p w:rsidR="00000000" w:rsidDel="00000000" w:rsidP="00000000" w:rsidRDefault="00000000" w:rsidRPr="00000000" w14:paraId="0000002A">
            <w:pPr>
              <w:widowControl w:val="0"/>
              <w:rPr>
                <w:rFonts w:ascii="Montserrat" w:cs="Montserrat" w:eastAsia="Montserrat" w:hAnsi="Montserrat"/>
                <w:color w:val="ffffff"/>
              </w:rPr>
            </w:pPr>
            <w:bookmarkStart w:colFirst="0" w:colLast="0" w:name="_3znysh7" w:id="5"/>
            <w:bookmarkEnd w:id="5"/>
            <w:r w:rsidDel="00000000" w:rsidR="00000000" w:rsidRPr="00000000">
              <w:rPr>
                <w:rFonts w:ascii="Montserrat" w:cs="Montserrat" w:eastAsia="Montserrat" w:hAnsi="Montserrat"/>
                <w:color w:val="ffffff"/>
                <w:rtl w:val="0"/>
              </w:rPr>
              <w:t xml:space="preserve">Learning Objectives of the Activities</w:t>
            </w:r>
          </w:p>
          <w:p w:rsidR="00000000" w:rsidDel="00000000" w:rsidP="00000000" w:rsidRDefault="00000000" w:rsidRPr="00000000" w14:paraId="0000002B">
            <w:pPr>
              <w:widowControl w:val="0"/>
              <w:rPr>
                <w:rFonts w:ascii="Montserrat" w:cs="Montserrat" w:eastAsia="Montserrat" w:hAnsi="Montserrat"/>
                <w:i w:val="1"/>
                <w:color w:val="ffffff"/>
                <w:sz w:val="18"/>
                <w:szCs w:val="18"/>
              </w:rPr>
            </w:pPr>
            <w:bookmarkStart w:colFirst="0" w:colLast="0" w:name="_m1nnompe651x" w:id="6"/>
            <w:bookmarkEnd w:id="6"/>
            <w:r w:rsidDel="00000000" w:rsidR="00000000" w:rsidRPr="00000000">
              <w:rPr>
                <w:rFonts w:ascii="Montserrat" w:cs="Montserrat" w:eastAsia="Montserrat" w:hAnsi="Montserrat"/>
                <w:i w:val="1"/>
                <w:color w:val="ffffff"/>
                <w:sz w:val="18"/>
                <w:szCs w:val="18"/>
                <w:rtl w:val="0"/>
              </w:rPr>
              <w:t xml:space="preserve">For guidance on writing learning objectives based on Bloom’s Taxonomy, click </w:t>
            </w:r>
            <w:hyperlink r:id="rId7">
              <w:r w:rsidDel="00000000" w:rsidR="00000000" w:rsidRPr="00000000">
                <w:rPr>
                  <w:rFonts w:ascii="Montserrat" w:cs="Montserrat" w:eastAsia="Montserrat" w:hAnsi="Montserrat"/>
                  <w:i w:val="1"/>
                  <w:color w:val="1155cc"/>
                  <w:sz w:val="18"/>
                  <w:szCs w:val="18"/>
                  <w:u w:val="single"/>
                  <w:rtl w:val="0"/>
                </w:rPr>
                <w:t xml:space="preserve">here</w:t>
              </w:r>
            </w:hyperlink>
            <w:r w:rsidDel="00000000" w:rsidR="00000000" w:rsidRPr="00000000">
              <w:rPr>
                <w:rFonts w:ascii="Montserrat" w:cs="Montserrat" w:eastAsia="Montserrat" w:hAnsi="Montserrat"/>
                <w:i w:val="1"/>
                <w:color w:val="ffffff"/>
                <w:sz w:val="18"/>
                <w:szCs w:val="18"/>
                <w:rtl w:val="0"/>
              </w:rPr>
              <w:t xml:space="preserve"> or </w:t>
            </w:r>
            <w:hyperlink r:id="rId8">
              <w:r w:rsidDel="00000000" w:rsidR="00000000" w:rsidRPr="00000000">
                <w:rPr>
                  <w:rFonts w:ascii="Montserrat" w:cs="Montserrat" w:eastAsia="Montserrat" w:hAnsi="Montserrat"/>
                  <w:i w:val="1"/>
                  <w:color w:val="1155cc"/>
                  <w:sz w:val="18"/>
                  <w:szCs w:val="18"/>
                  <w:u w:val="single"/>
                  <w:rtl w:val="0"/>
                </w:rPr>
                <w:t xml:space="preserve">here</w:t>
              </w:r>
            </w:hyperlink>
            <w:r w:rsidDel="00000000" w:rsidR="00000000" w:rsidRPr="00000000">
              <w:rPr>
                <w:rtl w:val="0"/>
              </w:rPr>
            </w:r>
          </w:p>
        </w:tc>
      </w:tr>
      <w:tr>
        <w:trPr>
          <w:cantSplit w:val="0"/>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color w:val="000000"/>
              </w:rPr>
            </w:pPr>
            <w:r w:rsidDel="00000000" w:rsidR="00000000" w:rsidRPr="00000000">
              <w:rPr>
                <w:color w:val="000000"/>
                <w:rtl w:val="0"/>
              </w:rPr>
              <w:t xml:space="preserve">At the end of the </w:t>
            </w:r>
            <w:r w:rsidDel="00000000" w:rsidR="00000000" w:rsidRPr="00000000">
              <w:rPr>
                <w:rtl w:val="0"/>
              </w:rPr>
              <w:t xml:space="preserve">activity</w:t>
            </w:r>
            <w:r w:rsidDel="00000000" w:rsidR="00000000" w:rsidRPr="00000000">
              <w:rPr>
                <w:color w:val="000000"/>
                <w:rtl w:val="0"/>
              </w:rPr>
              <w:t xml:space="preserve">, learners </w:t>
            </w:r>
            <w:r w:rsidDel="00000000" w:rsidR="00000000" w:rsidRPr="00000000">
              <w:rPr>
                <w:rtl w:val="0"/>
              </w:rPr>
              <w:t xml:space="preserve">will</w:t>
            </w:r>
            <w:r w:rsidDel="00000000" w:rsidR="00000000" w:rsidRPr="00000000">
              <w:rPr>
                <w:color w:val="000000"/>
                <w:rtl w:val="0"/>
              </w:rPr>
              <w:t xml:space="preserve">:</w:t>
            </w:r>
          </w:p>
          <w:p w:rsidR="00000000" w:rsidDel="00000000" w:rsidP="00000000" w:rsidRDefault="00000000" w:rsidRPr="00000000" w14:paraId="0000002E">
            <w:pPr>
              <w:widowControl w:val="0"/>
              <w:spacing w:line="240" w:lineRule="auto"/>
              <w:rPr>
                <w:color w:val="000000"/>
              </w:rPr>
            </w:pPr>
            <w:r w:rsidDel="00000000" w:rsidR="00000000" w:rsidRPr="00000000">
              <w:rPr>
                <w:rtl w:val="0"/>
              </w:rPr>
            </w:r>
          </w:p>
          <w:p w:rsidR="00000000" w:rsidDel="00000000" w:rsidP="00000000" w:rsidRDefault="00000000" w:rsidRPr="00000000" w14:paraId="0000002F">
            <w:pPr>
              <w:widowControl w:val="0"/>
              <w:spacing w:line="240" w:lineRule="auto"/>
              <w:rPr>
                <w:color w:val="000000"/>
              </w:rPr>
            </w:pPr>
            <w:r w:rsidDel="00000000" w:rsidR="00000000" w:rsidRPr="00000000">
              <w:rPr>
                <w:color w:val="000000"/>
                <w:rtl w:val="0"/>
              </w:rPr>
              <w:t xml:space="preserve">1-</w:t>
            </w:r>
          </w:p>
          <w:p w:rsidR="00000000" w:rsidDel="00000000" w:rsidP="00000000" w:rsidRDefault="00000000" w:rsidRPr="00000000" w14:paraId="00000030">
            <w:pPr>
              <w:widowControl w:val="0"/>
              <w:spacing w:line="240" w:lineRule="auto"/>
              <w:rPr>
                <w:color w:val="000000"/>
              </w:rPr>
            </w:pPr>
            <w:r w:rsidDel="00000000" w:rsidR="00000000" w:rsidRPr="00000000">
              <w:rPr>
                <w:color w:val="000000"/>
                <w:rtl w:val="0"/>
              </w:rPr>
              <w:t xml:space="preserve">2-</w:t>
            </w:r>
          </w:p>
          <w:p w:rsidR="00000000" w:rsidDel="00000000" w:rsidP="00000000" w:rsidRDefault="00000000" w:rsidRPr="00000000" w14:paraId="00000031">
            <w:pPr>
              <w:widowControl w:val="0"/>
              <w:rPr>
                <w:rFonts w:ascii="Montserrat" w:cs="Montserrat" w:eastAsia="Montserrat" w:hAnsi="Montserrat"/>
                <w:color w:val="ffffff"/>
              </w:rPr>
            </w:pPr>
            <w:r w:rsidDel="00000000" w:rsidR="00000000" w:rsidRPr="00000000">
              <w:rPr>
                <w:color w:val="000000"/>
                <w:rtl w:val="0"/>
              </w:rPr>
              <w:t xml:space="preserve">3</w:t>
            </w:r>
            <w:r w:rsidDel="00000000" w:rsidR="00000000" w:rsidRPr="00000000">
              <w:rPr>
                <w:rtl w:val="0"/>
              </w:rPr>
            </w:r>
          </w:p>
        </w:tc>
      </w:tr>
      <w:tr>
        <w:trPr>
          <w:cantSplit w:val="0"/>
          <w:tblHeader w:val="0"/>
        </w:trPr>
        <w:tc>
          <w:tcPr>
            <w:gridSpan w:val="2"/>
            <w:shd w:fill="262626" w:val="clear"/>
            <w:tcMar>
              <w:top w:w="100.0" w:type="dxa"/>
              <w:left w:w="100.0" w:type="dxa"/>
              <w:bottom w:w="100.0" w:type="dxa"/>
              <w:right w:w="100.0" w:type="dxa"/>
            </w:tcMar>
          </w:tcPr>
          <w:p w:rsidR="00000000" w:rsidDel="00000000" w:rsidP="00000000" w:rsidRDefault="00000000" w:rsidRPr="00000000" w14:paraId="00000033">
            <w:pPr>
              <w:widowControl w:val="0"/>
              <w:rPr>
                <w:rFonts w:ascii="Montserrat" w:cs="Montserrat" w:eastAsia="Montserrat" w:hAnsi="Montserrat"/>
                <w:color w:val="ffffff"/>
                <w:sz w:val="26"/>
                <w:szCs w:val="26"/>
              </w:rPr>
            </w:pPr>
            <w:r w:rsidDel="00000000" w:rsidR="00000000" w:rsidRPr="00000000">
              <w:rPr>
                <w:rFonts w:ascii="Montserrat" w:cs="Montserrat" w:eastAsia="Montserrat" w:hAnsi="Montserrat"/>
                <w:color w:val="ffffff"/>
                <w:rtl w:val="0"/>
              </w:rPr>
              <w:t xml:space="preserve">Activity Planning </w:t>
            </w:r>
            <w:r w:rsidDel="00000000" w:rsidR="00000000" w:rsidRPr="00000000">
              <w:rPr>
                <w:rtl w:val="0"/>
              </w:rPr>
            </w:r>
          </w:p>
          <w:p w:rsidR="00000000" w:rsidDel="00000000" w:rsidP="00000000" w:rsidRDefault="00000000" w:rsidRPr="00000000" w14:paraId="00000034">
            <w:pPr>
              <w:widowControl w:val="0"/>
              <w:rPr>
                <w:rFonts w:ascii="Montserrat" w:cs="Montserrat" w:eastAsia="Montserrat" w:hAnsi="Montserrat"/>
                <w:color w:val="ffffff"/>
                <w:sz w:val="26"/>
                <w:szCs w:val="26"/>
              </w:rPr>
            </w:pPr>
            <w:r w:rsidDel="00000000" w:rsidR="00000000" w:rsidRPr="00000000">
              <w:rPr>
                <w:rFonts w:ascii="Montserrat" w:cs="Montserrat" w:eastAsia="Montserrat" w:hAnsi="Montserrat"/>
                <w:i w:val="1"/>
                <w:color w:val="ffffff"/>
                <w:sz w:val="18"/>
                <w:szCs w:val="18"/>
                <w:rtl w:val="0"/>
              </w:rPr>
              <w:t xml:space="preserve">Include as many topics as necessary cooped with their respective key messages. Be sure to map this against your organizational goals and as well as obtaining feedback from participants. </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36">
            <w:pPr>
              <w:spacing w:line="240" w:lineRule="auto"/>
              <w:rPr/>
            </w:pPr>
            <w:r w:rsidDel="00000000" w:rsidR="00000000" w:rsidRPr="00000000">
              <w:rPr>
                <w:rtl w:val="0"/>
              </w:rPr>
              <w:t xml:space="preserve">Topic 1</w:t>
            </w:r>
          </w:p>
        </w:tc>
        <w:tc>
          <w:tcPr>
            <w:shd w:fill="d9d9d9" w:val="clear"/>
          </w:tcPr>
          <w:p w:rsidR="00000000" w:rsidDel="00000000" w:rsidP="00000000" w:rsidRDefault="00000000" w:rsidRPr="00000000" w14:paraId="00000037">
            <w:pPr>
              <w:spacing w:line="240" w:lineRule="auto"/>
              <w:rPr/>
            </w:pPr>
            <w:r w:rsidDel="00000000" w:rsidR="00000000" w:rsidRPr="00000000">
              <w:rPr>
                <w:rtl w:val="0"/>
              </w:rPr>
              <w:t xml:space="preserve">Key messages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r>
          </w:p>
        </w:tc>
        <w:tc>
          <w:tcPr>
            <w:shd w:fill="auto" w:val="clear"/>
          </w:tcPr>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3A">
            <w:pPr>
              <w:spacing w:line="240" w:lineRule="auto"/>
              <w:rPr/>
            </w:pPr>
            <w:r w:rsidDel="00000000" w:rsidR="00000000" w:rsidRPr="00000000">
              <w:rPr>
                <w:rtl w:val="0"/>
              </w:rPr>
              <w:t xml:space="preserve">Topic 2</w:t>
            </w:r>
          </w:p>
        </w:tc>
        <w:tc>
          <w:tcPr>
            <w:shd w:fill="d9d9d9" w:val="clear"/>
          </w:tcPr>
          <w:p w:rsidR="00000000" w:rsidDel="00000000" w:rsidP="00000000" w:rsidRDefault="00000000" w:rsidRPr="00000000" w14:paraId="0000003B">
            <w:pPr>
              <w:spacing w:line="240" w:lineRule="auto"/>
              <w:rPr/>
            </w:pPr>
            <w:r w:rsidDel="00000000" w:rsidR="00000000" w:rsidRPr="00000000">
              <w:rPr>
                <w:rtl w:val="0"/>
              </w:rPr>
              <w:t xml:space="preserve">Key messages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r>
          </w:p>
        </w:tc>
        <w:tc>
          <w:tcPr>
            <w:shd w:fill="auto" w:val="clear"/>
          </w:tcPr>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3F">
            <w:pPr>
              <w:spacing w:line="240" w:lineRule="auto"/>
              <w:rPr/>
            </w:pPr>
            <w:r w:rsidDel="00000000" w:rsidR="00000000" w:rsidRPr="00000000">
              <w:rPr>
                <w:rtl w:val="0"/>
              </w:rPr>
              <w:t xml:space="preserve">Topic 3</w:t>
            </w:r>
          </w:p>
        </w:tc>
        <w:tc>
          <w:tcPr>
            <w:shd w:fill="d9d9d9" w:val="clear"/>
          </w:tcPr>
          <w:p w:rsidR="00000000" w:rsidDel="00000000" w:rsidP="00000000" w:rsidRDefault="00000000" w:rsidRPr="00000000" w14:paraId="00000040">
            <w:pPr>
              <w:spacing w:line="240" w:lineRule="auto"/>
              <w:rPr/>
            </w:pPr>
            <w:r w:rsidDel="00000000" w:rsidR="00000000" w:rsidRPr="00000000">
              <w:rPr>
                <w:rtl w:val="0"/>
              </w:rPr>
              <w:t xml:space="preserve">Key messages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r>
          </w:p>
        </w:tc>
        <w:tc>
          <w:tcPr>
            <w:shd w:fill="auto" w:val="clear"/>
          </w:tcPr>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r>
          </w:p>
        </w:tc>
      </w:tr>
      <w:tr>
        <w:trPr>
          <w:cantSplit w:val="0"/>
          <w:tblHeader w:val="0"/>
        </w:trPr>
        <w:tc>
          <w:tcPr>
            <w:gridSpan w:val="2"/>
            <w:shd w:fill="262626" w:val="clear"/>
            <w:tcMar>
              <w:top w:w="100.0" w:type="dxa"/>
              <w:left w:w="100.0" w:type="dxa"/>
              <w:bottom w:w="100.0" w:type="dxa"/>
              <w:right w:w="100.0" w:type="dxa"/>
            </w:tcMar>
          </w:tcPr>
          <w:p w:rsidR="00000000" w:rsidDel="00000000" w:rsidP="00000000" w:rsidRDefault="00000000" w:rsidRPr="00000000" w14:paraId="00000043">
            <w:pPr>
              <w:widowControl w:val="0"/>
              <w:rPr>
                <w:rFonts w:ascii="Montserrat" w:cs="Montserrat" w:eastAsia="Montserrat" w:hAnsi="Montserrat"/>
                <w:color w:val="ffffff"/>
              </w:rPr>
            </w:pPr>
            <w:r w:rsidDel="00000000" w:rsidR="00000000" w:rsidRPr="00000000">
              <w:rPr>
                <w:rFonts w:ascii="Montserrat" w:cs="Montserrat" w:eastAsia="Montserrat" w:hAnsi="Montserrat"/>
                <w:color w:val="ffffff"/>
                <w:rtl w:val="0"/>
              </w:rPr>
              <w:t xml:space="preserve">Select the content from the Data Playbook to serve the learning objectives and organizational needs/feedback. If you are </w:t>
            </w:r>
            <w:r w:rsidDel="00000000" w:rsidR="00000000" w:rsidRPr="00000000">
              <w:rPr>
                <w:rFonts w:ascii="Montserrat" w:cs="Montserrat" w:eastAsia="Montserrat" w:hAnsi="Montserrat"/>
                <w:i w:val="1"/>
                <w:color w:val="ffffff"/>
                <w:rtl w:val="0"/>
              </w:rPr>
              <w:t xml:space="preserve">creating new content,</w:t>
            </w:r>
            <w:r w:rsidDel="00000000" w:rsidR="00000000" w:rsidRPr="00000000">
              <w:rPr>
                <w:rFonts w:ascii="Montserrat" w:cs="Montserrat" w:eastAsia="Montserrat" w:hAnsi="Montserrat"/>
                <w:color w:val="ffffff"/>
                <w:rtl w:val="0"/>
              </w:rPr>
              <w:t xml:space="preserve"> please do share back with the Data Playbook team. </w:t>
            </w:r>
            <w:r w:rsidDel="00000000" w:rsidR="00000000" w:rsidRPr="00000000">
              <w:rPr>
                <w:rtl w:val="0"/>
              </w:rPr>
            </w:r>
          </w:p>
        </w:tc>
      </w:tr>
      <w:tr>
        <w:trPr>
          <w:cantSplit w:val="0"/>
          <w:trHeight w:val="42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45">
            <w:pPr>
              <w:spacing w:line="240" w:lineRule="auto"/>
              <w:rPr/>
            </w:pPr>
            <w:r w:rsidDel="00000000" w:rsidR="00000000" w:rsidRPr="00000000">
              <w:rPr>
                <w:rtl w:val="0"/>
              </w:rPr>
              <w:t xml:space="preserve">Topic 1</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tcPr>
          <w:p w:rsidR="00000000" w:rsidDel="00000000" w:rsidP="00000000" w:rsidRDefault="00000000" w:rsidRPr="00000000" w14:paraId="00000047">
            <w:pPr>
              <w:numPr>
                <w:ilvl w:val="0"/>
                <w:numId w:val="4"/>
              </w:numPr>
              <w:spacing w:line="240" w:lineRule="auto"/>
              <w:ind w:left="720" w:hanging="360"/>
              <w:rPr>
                <w:u w:val="none"/>
              </w:rPr>
            </w:pPr>
            <w:r w:rsidDel="00000000" w:rsidR="00000000" w:rsidRPr="00000000">
              <w:rPr>
                <w:rtl w:val="0"/>
              </w:rPr>
            </w:r>
          </w:p>
        </w:tc>
      </w:tr>
      <w:tr>
        <w:trPr>
          <w:cantSplit w:val="0"/>
          <w:trHeight w:val="42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49">
            <w:pPr>
              <w:spacing w:line="240" w:lineRule="auto"/>
              <w:rPr/>
            </w:pPr>
            <w:r w:rsidDel="00000000" w:rsidR="00000000" w:rsidRPr="00000000">
              <w:rPr>
                <w:rtl w:val="0"/>
              </w:rPr>
              <w:t xml:space="preserve">Topic 2</w:t>
            </w:r>
          </w:p>
        </w:tc>
      </w:tr>
      <w:tr>
        <w:trPr>
          <w:cantSplit w:val="0"/>
          <w:trHeight w:val="657.919921875" w:hRule="atLeast"/>
          <w:tblHeader w:val="0"/>
        </w:trPr>
        <w:tc>
          <w:tcPr>
            <w:gridSpan w:val="2"/>
            <w:tcMar>
              <w:top w:w="100.0" w:type="dxa"/>
              <w:left w:w="100.0" w:type="dxa"/>
              <w:bottom w:w="100.0" w:type="dxa"/>
              <w:right w:w="100.0" w:type="dxa"/>
            </w:tcMar>
          </w:tcPr>
          <w:p w:rsidR="00000000" w:rsidDel="00000000" w:rsidP="00000000" w:rsidRDefault="00000000" w:rsidRPr="00000000" w14:paraId="0000004B">
            <w:pPr>
              <w:numPr>
                <w:ilvl w:val="0"/>
                <w:numId w:val="5"/>
              </w:numPr>
              <w:spacing w:line="240" w:lineRule="auto"/>
              <w:ind w:left="720" w:hanging="360"/>
              <w:rPr>
                <w:u w:val="none"/>
              </w:rPr>
            </w:pPr>
            <w:r w:rsidDel="00000000" w:rsidR="00000000" w:rsidRPr="00000000">
              <w:rPr>
                <w:rtl w:val="0"/>
              </w:rPr>
            </w:r>
          </w:p>
        </w:tc>
      </w:tr>
      <w:tr>
        <w:trPr>
          <w:cantSplit w:val="0"/>
          <w:trHeight w:val="75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4D">
            <w:pPr>
              <w:spacing w:line="240" w:lineRule="auto"/>
              <w:ind w:left="0" w:firstLine="0"/>
              <w:rPr/>
            </w:pPr>
            <w:r w:rsidDel="00000000" w:rsidR="00000000" w:rsidRPr="00000000">
              <w:rPr>
                <w:rtl w:val="0"/>
              </w:rPr>
              <w:t xml:space="preserve">Topic 3</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F">
            <w:pPr>
              <w:pageBreakBefore w:val="0"/>
              <w:numPr>
                <w:ilvl w:val="0"/>
                <w:numId w:val="1"/>
              </w:numPr>
              <w:spacing w:line="240" w:lineRule="auto"/>
              <w:ind w:left="720" w:hanging="360"/>
              <w:rPr>
                <w:u w:val="none"/>
              </w:rPr>
            </w:pPr>
            <w:r w:rsidDel="00000000" w:rsidR="00000000" w:rsidRPr="00000000">
              <w:rPr>
                <w:rtl w:val="0"/>
              </w:rPr>
            </w:r>
          </w:p>
        </w:tc>
      </w:tr>
    </w:tbl>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color w:val="011e41"/>
          <w:sz w:val="40"/>
          <w:szCs w:val="4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Style w:val="Heading1"/>
        <w:rPr/>
      </w:pPr>
      <w:bookmarkStart w:colFirst="0" w:colLast="0" w:name="_c5xjgkulbwc1" w:id="7"/>
      <w:bookmarkEnd w:id="7"/>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Public" id="1"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Public</w:t>
                          </w:r>
                        </w:p>
                      </w:txbxContent>
                    </wps:txbx>
                    <wps:bodyPr anchorCtr="0" anchor="t" bIns="0" lIns="635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Public" id="1" name="image1.png"/>
              <a:graphic>
                <a:graphicData uri="http://schemas.openxmlformats.org/drawingml/2006/picture">
                  <pic:pic>
                    <pic:nvPicPr>
                      <pic:cNvPr descr="Public"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Public" id="2"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Public</w:t>
                          </w:r>
                        </w:p>
                      </w:txbxContent>
                    </wps:txbx>
                    <wps:bodyPr anchorCtr="0" anchor="t" bIns="0" lIns="635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Public" id="2" name="image2.png"/>
              <a:graphic>
                <a:graphicData uri="http://schemas.openxmlformats.org/drawingml/2006/picture">
                  <pic:pic>
                    <pic:nvPicPr>
                      <pic:cNvPr descr="Public"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Public" id="3"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Public</w:t>
                          </w:r>
                        </w:p>
                      </w:txbxContent>
                    </wps:txbx>
                    <wps:bodyPr anchorCtr="0" anchor="t" bIns="0" lIns="635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Public" id="3" name="image3.png"/>
              <a:graphic>
                <a:graphicData uri="http://schemas.openxmlformats.org/drawingml/2006/picture">
                  <pic:pic>
                    <pic:nvPicPr>
                      <pic:cNvPr descr="Public"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Credit: CC-BY-NC 4.0 Data Playbook v1 contributors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alibri" w:cs="Calibri" w:eastAsia="Calibri" w:hAnsi="Calibri"/>
      <w:color w:val="366091"/>
      <w:sz w:val="30"/>
      <w:szCs w:val="30"/>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943734"/>
      <w:sz w:val="28"/>
      <w:szCs w:val="28"/>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e36c09"/>
      <w:sz w:val="26"/>
      <w:szCs w:val="26"/>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31849b"/>
      <w:sz w:val="25"/>
      <w:szCs w:val="25"/>
    </w:rPr>
  </w:style>
  <w:style w:type="paragraph" w:styleId="Heading5">
    <w:name w:val="heading 5"/>
    <w:basedOn w:val="Normal"/>
    <w:next w:val="Normal"/>
    <w:pPr>
      <w:keepNext w:val="1"/>
      <w:keepLines w:val="1"/>
      <w:spacing w:after="0" w:before="40" w:lineRule="auto"/>
    </w:pPr>
    <w:rPr>
      <w:rFonts w:ascii="Calibri" w:cs="Calibri" w:eastAsia="Calibri" w:hAnsi="Calibri"/>
      <w:i w:val="1"/>
      <w:color w:val="632423"/>
      <w:sz w:val="24"/>
      <w:szCs w:val="24"/>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984806"/>
      <w:sz w:val="23"/>
      <w:szCs w:val="23"/>
    </w:rPr>
  </w:style>
  <w:style w:type="paragraph" w:styleId="Title">
    <w:name w:val="Title"/>
    <w:basedOn w:val="Normal"/>
    <w:next w:val="Normal"/>
    <w:pPr>
      <w:spacing w:after="0" w:line="240" w:lineRule="auto"/>
    </w:pPr>
    <w:rPr>
      <w:rFonts w:ascii="Calibri" w:cs="Calibri" w:eastAsia="Calibri" w:hAnsi="Calibri"/>
      <w:color w:val="366091"/>
      <w:sz w:val="52"/>
      <w:szCs w:val="52"/>
    </w:rPr>
  </w:style>
  <w:style w:type="paragraph" w:styleId="Subtitle">
    <w:name w:val="Subtitle"/>
    <w:basedOn w:val="Normal"/>
    <w:next w:val="Normal"/>
    <w:pPr>
      <w:spacing w:line="240" w:lineRule="auto"/>
    </w:pPr>
    <w:rPr>
      <w:rFonts w:ascii="Calibri" w:cs="Calibri" w:eastAsia="Calibri" w:hAnsi="Calibri"/>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cft.vanderbilt.edu/guides-sub-pages/blooms-taxonomy/" TargetMode="External"/><Relationship Id="rId8" Type="http://schemas.openxmlformats.org/officeDocument/2006/relationships/hyperlink" Target="https://www.apu.edu/live_data/files/333/blooms_taxonomy_action_verb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