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17A0B" w14:textId="2C762850" w:rsidR="00B46A67" w:rsidRPr="004055C4" w:rsidRDefault="008474D0" w:rsidP="00B23E75">
      <w:pPr>
        <w:pStyle w:val="head1"/>
        <w:tabs>
          <w:tab w:val="clear" w:pos="1360"/>
          <w:tab w:val="left" w:pos="1418"/>
        </w:tabs>
        <w:rPr>
          <w:lang w:val="en-GB"/>
        </w:rPr>
      </w:pPr>
      <w:r>
        <w:rPr>
          <w:lang w:val="en-GB"/>
        </w:rPr>
        <w:t>DATA SHARING</w:t>
      </w:r>
    </w:p>
    <w:p w14:paraId="144A5D32" w14:textId="4C140AFB" w:rsidR="008474D0" w:rsidRDefault="008474D0" w:rsidP="008474D0">
      <w:pPr>
        <w:spacing w:line="240" w:lineRule="auto"/>
        <w:rPr>
          <w:rFonts w:eastAsia="Times New Roman" w:cs="Arial"/>
          <w:color w:val="000000"/>
          <w:szCs w:val="22"/>
          <w:lang w:val="en-GB" w:eastAsia="en-US"/>
        </w:rPr>
      </w:pPr>
      <w:r w:rsidRPr="008474D0">
        <w:rPr>
          <w:rFonts w:eastAsia="Times New Roman" w:cs="Arial"/>
          <w:color w:val="000000"/>
          <w:szCs w:val="22"/>
          <w:lang w:val="en-GB" w:eastAsia="en-US"/>
        </w:rPr>
        <w:t>This module is for anyone who is involved in a data-driven project and wants to understand how to share data. It answers the questions</w:t>
      </w:r>
      <w:r>
        <w:rPr>
          <w:rFonts w:eastAsia="Times New Roman" w:cs="Arial"/>
          <w:color w:val="000000"/>
          <w:szCs w:val="22"/>
          <w:lang w:val="en-GB" w:eastAsia="en-US"/>
        </w:rPr>
        <w:t>:</w:t>
      </w:r>
      <w:r w:rsidRPr="008474D0">
        <w:rPr>
          <w:rFonts w:eastAsia="Times New Roman" w:cs="Arial"/>
          <w:color w:val="000000"/>
          <w:szCs w:val="22"/>
          <w:lang w:val="en-GB" w:eastAsia="en-US"/>
        </w:rPr>
        <w:t xml:space="preserve"> </w:t>
      </w:r>
    </w:p>
    <w:p w14:paraId="37F60EFC" w14:textId="77777777" w:rsidR="008474D0" w:rsidRPr="008474D0" w:rsidRDefault="008474D0" w:rsidP="008474D0">
      <w:pPr>
        <w:spacing w:line="240" w:lineRule="auto"/>
        <w:rPr>
          <w:rFonts w:ascii="Times New Roman" w:eastAsia="Times New Roman" w:hAnsi="Times New Roman" w:cs="Times New Roman"/>
          <w:sz w:val="24"/>
          <w:lang w:val="en-GB" w:eastAsia="en-US"/>
        </w:rPr>
      </w:pPr>
    </w:p>
    <w:p w14:paraId="14AEDC44" w14:textId="20C67319" w:rsidR="00B46A67" w:rsidRPr="00D934BF" w:rsidRDefault="008474D0" w:rsidP="00D934BF">
      <w:pPr>
        <w:tabs>
          <w:tab w:val="left" w:pos="1418"/>
        </w:tabs>
        <w:ind w:left="360"/>
        <w:rPr>
          <w:lang w:val="en-GB"/>
        </w:rPr>
      </w:pPr>
      <w:r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ab/>
      </w:r>
      <w:r w:rsidR="007A3E24" w:rsidRPr="007A3E24"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></w:t>
      </w:r>
      <w:r>
        <w:rPr>
          <w:rFonts w:ascii="ArialMT" w:hAnsi="ArialMT" w:cs="ArialMT"/>
          <w:color w:val="000000"/>
          <w:szCs w:val="20"/>
          <w:lang w:val="en-GB"/>
        </w:rPr>
        <w:t xml:space="preserve"> W</w:t>
      </w:r>
      <w:r w:rsidRPr="008474D0">
        <w:rPr>
          <w:rFonts w:eastAsia="Times New Roman" w:cs="Arial"/>
          <w:color w:val="000000"/>
          <w:szCs w:val="22"/>
          <w:lang w:val="en-GB" w:eastAsia="en-US"/>
        </w:rPr>
        <w:t>hy should we share data</w:t>
      </w:r>
      <w:r w:rsidR="00193608" w:rsidRPr="00193608">
        <w:rPr>
          <w:lang w:val="en-GB"/>
        </w:rPr>
        <w:t>?</w:t>
      </w:r>
      <w:r w:rsidR="00D77E2D">
        <w:rPr>
          <w:rFonts w:ascii="ArialMT" w:hAnsi="ArialMT" w:cs="ArialMT"/>
          <w:color w:val="000000"/>
          <w:szCs w:val="20"/>
          <w:lang w:val="en-GB"/>
        </w:rPr>
        <w:tab/>
      </w:r>
      <w:r w:rsidR="007A3E24" w:rsidRPr="007A3E24"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></w:t>
      </w:r>
      <w:r w:rsidR="0008165E">
        <w:rPr>
          <w:rFonts w:ascii="ArialMT" w:hAnsi="ArialMT" w:cs="ArialMT"/>
          <w:color w:val="000000"/>
          <w:szCs w:val="20"/>
          <w:lang w:val="en-GB"/>
        </w:rPr>
        <w:t xml:space="preserve"> </w:t>
      </w:r>
      <w:r>
        <w:rPr>
          <w:rFonts w:ascii="ArialMT" w:hAnsi="ArialMT" w:cs="ArialMT"/>
          <w:color w:val="000000"/>
          <w:szCs w:val="20"/>
          <w:lang w:val="en-GB"/>
        </w:rPr>
        <w:t>H</w:t>
      </w:r>
      <w:r w:rsidRPr="008474D0">
        <w:rPr>
          <w:rFonts w:eastAsia="Times New Roman" w:cs="Arial"/>
          <w:color w:val="000000"/>
          <w:szCs w:val="22"/>
          <w:lang w:val="en-GB" w:eastAsia="en-US"/>
        </w:rPr>
        <w:t>ow can we collaborate with data partner</w:t>
      </w:r>
      <w:r>
        <w:rPr>
          <w:rFonts w:eastAsia="Times New Roman" w:cs="Arial"/>
          <w:color w:val="000000"/>
          <w:szCs w:val="22"/>
          <w:lang w:val="en-GB" w:eastAsia="en-US"/>
        </w:rPr>
        <w:t>s</w:t>
      </w:r>
      <w:r w:rsidR="00193608" w:rsidRPr="00193608">
        <w:rPr>
          <w:lang w:val="en-GB"/>
        </w:rPr>
        <w:t>?</w:t>
      </w:r>
    </w:p>
    <w:p w14:paraId="1344C8C4" w14:textId="77777777" w:rsidR="0065024C" w:rsidRPr="00D25C9C" w:rsidRDefault="0065024C" w:rsidP="00B23E75">
      <w:pPr>
        <w:pStyle w:val="body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suppressAutoHyphens/>
        <w:rPr>
          <w:rFonts w:ascii="BellMT" w:hAnsi="BellMT" w:cs="BellMT"/>
          <w:sz w:val="22"/>
          <w:szCs w:val="22"/>
          <w:lang w:val="en-US"/>
        </w:rPr>
      </w:pPr>
    </w:p>
    <w:p w14:paraId="50D6B32F" w14:textId="77777777" w:rsidR="00B46A67" w:rsidRPr="00B46A67" w:rsidRDefault="00710424" w:rsidP="00B23E75">
      <w:pPr>
        <w:pStyle w:val="head2"/>
        <w:tabs>
          <w:tab w:val="clear" w:pos="52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</w:pPr>
      <w:r>
        <w:rPr>
          <w:noProof/>
          <w:lang w:val="en-US" w:eastAsia="en-US"/>
        </w:rPr>
        <w:drawing>
          <wp:anchor distT="0" distB="0" distL="114300" distR="360045" simplePos="0" relativeHeight="251658240" behindDoc="1" locked="0" layoutInCell="1" allowOverlap="0" wp14:anchorId="12E8BBC8" wp14:editId="0578AF37">
            <wp:simplePos x="0" y="0"/>
            <wp:positionH relativeFrom="column">
              <wp:posOffset>-1905</wp:posOffset>
            </wp:positionH>
            <wp:positionV relativeFrom="paragraph">
              <wp:posOffset>35560</wp:posOffset>
            </wp:positionV>
            <wp:extent cx="539115" cy="533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334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09245B">
        <w:tab/>
      </w:r>
      <w:r w:rsidR="0009245B">
        <w:tab/>
      </w:r>
      <w:r w:rsidR="0009245B">
        <w:tab/>
      </w:r>
      <w:r w:rsidR="00B46A67" w:rsidRPr="00B46A67">
        <w:t xml:space="preserve">Recipe </w:t>
      </w:r>
    </w:p>
    <w:p w14:paraId="57A503D0" w14:textId="77777777" w:rsidR="00DB2FFA" w:rsidRPr="0009245B" w:rsidRDefault="0009245B" w:rsidP="00B23E75">
      <w:pPr>
        <w:pStyle w:val="greybold"/>
        <w:tabs>
          <w:tab w:val="clear" w:pos="20"/>
          <w:tab w:val="clear" w:pos="520"/>
          <w:tab w:val="clear" w:pos="1840"/>
          <w:tab w:val="clear" w:pos="2840"/>
          <w:tab w:val="clear" w:pos="3340"/>
          <w:tab w:val="clear" w:pos="6240"/>
          <w:tab w:val="clear" w:pos="678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</w:pPr>
      <w:r>
        <w:tab/>
      </w:r>
      <w:r>
        <w:tab/>
      </w:r>
      <w:r>
        <w:tab/>
      </w:r>
      <w:r w:rsidR="00B46A67" w:rsidRPr="00B46A67">
        <w:t xml:space="preserve">A suggested step by step process to achieve learning </w:t>
      </w:r>
    </w:p>
    <w:p w14:paraId="7090386C" w14:textId="77777777" w:rsidR="0009245B" w:rsidRPr="0009245B" w:rsidRDefault="0009245B" w:rsidP="00B23E75">
      <w:pPr>
        <w:tabs>
          <w:tab w:val="left" w:pos="1418"/>
        </w:tabs>
      </w:pPr>
    </w:p>
    <w:p w14:paraId="147EF29B" w14:textId="7952D99D" w:rsidR="008474D0" w:rsidRPr="008474D0" w:rsidRDefault="00526AEF" w:rsidP="00193608">
      <w:pPr>
        <w:numPr>
          <w:ilvl w:val="0"/>
          <w:numId w:val="20"/>
        </w:numPr>
        <w:spacing w:line="240" w:lineRule="auto"/>
        <w:ind w:left="1701"/>
        <w:textAlignment w:val="baseline"/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</w:pPr>
      <w:r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Start with </w:t>
      </w:r>
      <w:r w:rsidR="008474D0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the </w:t>
      </w:r>
      <w:r w:rsidR="008474D0" w:rsidRPr="00076114">
        <w:rPr>
          <w:rStyle w:val="IngredientTitles"/>
          <w:rFonts w:eastAsia="Times New Roman"/>
          <w:color w:val="FF0000"/>
          <w:sz w:val="22"/>
          <w:szCs w:val="22"/>
          <w:lang w:val="en-GB" w:eastAsia="en-US"/>
        </w:rPr>
        <w:t>Data Simulation [SessionPlan 3]</w:t>
      </w:r>
      <w:r w:rsidR="008474D0" w:rsidRPr="00136102">
        <w:rPr>
          <w:rStyle w:val="IngredientTitles"/>
          <w:rFonts w:eastAsia="Times New Roman"/>
          <w:b w:val="0"/>
          <w:color w:val="FF0000"/>
          <w:sz w:val="22"/>
          <w:szCs w:val="22"/>
          <w:lang w:val="en-GB" w:eastAsia="en-US"/>
        </w:rPr>
        <w:t xml:space="preserve"> </w:t>
      </w:r>
      <w:r w:rsidR="008474D0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>focusing on the Data Sharing Sce</w:t>
      </w:r>
      <w:r w:rsidR="00CD631C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nario Planning to </w:t>
      </w:r>
      <w:r w:rsidR="008474D0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>engage</w:t>
      </w:r>
      <w:r w:rsidR="00CD631C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 participants</w:t>
      </w:r>
      <w:r w:rsidR="008474D0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 with how data sharing will impact their data workflows.</w:t>
      </w:r>
    </w:p>
    <w:p w14:paraId="05B9DF30" w14:textId="3453802E" w:rsidR="00526AEF" w:rsidRPr="00526AEF" w:rsidRDefault="00526AEF" w:rsidP="00526AEF">
      <w:pPr>
        <w:numPr>
          <w:ilvl w:val="0"/>
          <w:numId w:val="20"/>
        </w:numPr>
        <w:spacing w:line="240" w:lineRule="auto"/>
        <w:ind w:left="1701"/>
        <w:textAlignment w:val="baseline"/>
        <w:rPr>
          <w:rFonts w:eastAsia="Times New Roman" w:cs="Arial"/>
          <w:color w:val="000000"/>
          <w:szCs w:val="22"/>
          <w:lang w:val="en-GB" w:eastAsia="en-US"/>
        </w:rPr>
      </w:pPr>
      <w:r w:rsidRPr="00526AEF">
        <w:rPr>
          <w:rStyle w:val="IngredientTitles"/>
          <w:b w:val="0"/>
          <w:color w:val="000000" w:themeColor="text1"/>
          <w:sz w:val="22"/>
          <w:szCs w:val="22"/>
        </w:rPr>
        <w:t>Use</w:t>
      </w:r>
      <w:r>
        <w:rPr>
          <w:rStyle w:val="IngredientTitles"/>
          <w:sz w:val="22"/>
          <w:szCs w:val="22"/>
        </w:rPr>
        <w:t xml:space="preserve"> </w:t>
      </w:r>
      <w:r w:rsidRPr="00076114">
        <w:rPr>
          <w:rStyle w:val="IngredientTitles"/>
          <w:sz w:val="22"/>
          <w:szCs w:val="22"/>
        </w:rPr>
        <w:t>Why Do Standards Matter [Exercise 11]</w:t>
      </w:r>
      <w:r>
        <w:rPr>
          <w:szCs w:val="22"/>
          <w:lang w:val="en-GB" w:eastAsia="en-US"/>
        </w:rPr>
        <w:t xml:space="preserve"> so p</w:t>
      </w:r>
      <w:r w:rsidRPr="00526AEF">
        <w:rPr>
          <w:rFonts w:cs="Arial"/>
          <w:lang w:val="en-GB" w:eastAsia="en-US"/>
        </w:rPr>
        <w:t xml:space="preserve">articipants discuss the terms and needs surrounding quality, standardisation, and measurement which is all critical for sharing. </w:t>
      </w:r>
    </w:p>
    <w:p w14:paraId="6080F8A5" w14:textId="2491FFEF" w:rsidR="00526AEF" w:rsidRPr="00526AEF" w:rsidRDefault="00526AEF" w:rsidP="00526AEF">
      <w:pPr>
        <w:numPr>
          <w:ilvl w:val="0"/>
          <w:numId w:val="20"/>
        </w:numPr>
        <w:spacing w:line="240" w:lineRule="auto"/>
        <w:ind w:left="1701"/>
        <w:textAlignment w:val="baseline"/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</w:pPr>
      <w:r w:rsidRPr="00526AEF">
        <w:rPr>
          <w:rStyle w:val="IngredientTitles"/>
          <w:b w:val="0"/>
          <w:color w:val="000000" w:themeColor="text1"/>
        </w:rPr>
        <w:t>Review</w:t>
      </w:r>
      <w:r>
        <w:rPr>
          <w:rStyle w:val="IngredientTitles"/>
        </w:rPr>
        <w:t xml:space="preserve"> </w:t>
      </w:r>
      <w:r w:rsidRPr="00076114">
        <w:rPr>
          <w:rStyle w:val="IngredientTitles"/>
          <w:sz w:val="22"/>
          <w:szCs w:val="22"/>
        </w:rPr>
        <w:t>Data Sharing with the Humanitarian Data Exchange (HDX) [SlideDeck 20]</w:t>
      </w:r>
      <w:r>
        <w:rPr>
          <w:rStyle w:val="IngredientTitles"/>
        </w:rPr>
        <w:t xml:space="preserve"> </w:t>
      </w:r>
      <w:r w:rsidRPr="00526AEF">
        <w:rPr>
          <w:rStyle w:val="IngredientTitles"/>
          <w:b w:val="0"/>
          <w:color w:val="000000" w:themeColor="text1"/>
        </w:rPr>
        <w:t>to provide contexts for data sharing beyond IFRC</w:t>
      </w:r>
      <w:r>
        <w:rPr>
          <w:rStyle w:val="IngredientTitles"/>
        </w:rPr>
        <w:t>.</w:t>
      </w:r>
    </w:p>
    <w:p w14:paraId="1874EC99" w14:textId="4150FEB3" w:rsidR="00526AEF" w:rsidRPr="00526AEF" w:rsidRDefault="00526AEF" w:rsidP="00526AEF">
      <w:pPr>
        <w:numPr>
          <w:ilvl w:val="0"/>
          <w:numId w:val="20"/>
        </w:numPr>
        <w:spacing w:line="240" w:lineRule="auto"/>
        <w:ind w:left="1701"/>
        <w:textAlignment w:val="baseline"/>
        <w:rPr>
          <w:rFonts w:eastAsia="Times New Roman" w:cs="Arial"/>
          <w:color w:val="000000"/>
          <w:szCs w:val="22"/>
          <w:lang w:val="en-GB" w:eastAsia="en-US"/>
        </w:rPr>
      </w:pPr>
      <w:r>
        <w:rPr>
          <w:rStyle w:val="IngredientTitles"/>
          <w:b w:val="0"/>
          <w:color w:val="000000" w:themeColor="text1"/>
        </w:rPr>
        <w:t>Distribute</w:t>
      </w:r>
      <w:r w:rsidRPr="00526AEF">
        <w:rPr>
          <w:rStyle w:val="IngredientTitles"/>
          <w:b w:val="0"/>
          <w:color w:val="000000" w:themeColor="text1"/>
        </w:rPr>
        <w:t xml:space="preserve"> </w:t>
      </w:r>
      <w:r w:rsidRPr="00076114">
        <w:rPr>
          <w:rStyle w:val="IngredientTitles"/>
          <w:sz w:val="22"/>
          <w:szCs w:val="22"/>
        </w:rPr>
        <w:t>Dataset Checkin [Checklist 4]</w:t>
      </w:r>
      <w:r>
        <w:rPr>
          <w:lang w:val="en-GB" w:eastAsia="en-US"/>
        </w:rPr>
        <w:t xml:space="preserve"> to help participants</w:t>
      </w:r>
      <w:r w:rsidRPr="00526AEF">
        <w:rPr>
          <w:lang w:val="en-GB" w:eastAsia="en-US"/>
        </w:rPr>
        <w:t xml:space="preserve"> </w:t>
      </w:r>
      <w:r>
        <w:t>improve data workflows, expand localisation, avoid data duplication, be more responsible with data and expand data sharing.</w:t>
      </w:r>
    </w:p>
    <w:p w14:paraId="4821EB11" w14:textId="2B9A79EB" w:rsidR="00526AEF" w:rsidRPr="00526AEF" w:rsidRDefault="00526AEF" w:rsidP="00526AEF">
      <w:pPr>
        <w:numPr>
          <w:ilvl w:val="0"/>
          <w:numId w:val="20"/>
        </w:numPr>
        <w:spacing w:line="240" w:lineRule="auto"/>
        <w:ind w:left="1701"/>
        <w:textAlignment w:val="baseline"/>
        <w:rPr>
          <w:rFonts w:eastAsia="Times New Roman" w:cs="Arial"/>
          <w:b/>
          <w:color w:val="000000" w:themeColor="text1"/>
          <w:szCs w:val="22"/>
          <w:lang w:val="en-GB" w:eastAsia="en-US"/>
        </w:rPr>
      </w:pPr>
      <w:r w:rsidRPr="00526AEF">
        <w:rPr>
          <w:rStyle w:val="IngredientTitles"/>
          <w:b w:val="0"/>
          <w:color w:val="000000" w:themeColor="text1"/>
        </w:rPr>
        <w:t>Point Participants to</w:t>
      </w:r>
      <w:r w:rsidRPr="00526AEF">
        <w:rPr>
          <w:rStyle w:val="IngredientTitles"/>
          <w:color w:val="000000" w:themeColor="text1"/>
        </w:rPr>
        <w:t xml:space="preserve"> </w:t>
      </w:r>
      <w:r w:rsidRPr="00076114">
        <w:rPr>
          <w:rStyle w:val="IngredientTitles"/>
          <w:sz w:val="22"/>
          <w:szCs w:val="22"/>
        </w:rPr>
        <w:t>Responsible Data [Module 4]</w:t>
      </w:r>
      <w:r w:rsidR="00076114" w:rsidRPr="00076114">
        <w:rPr>
          <w:rStyle w:val="IngredientTitles"/>
          <w:color w:val="auto"/>
          <w:sz w:val="22"/>
          <w:szCs w:val="22"/>
        </w:rPr>
        <w:t>,</w:t>
      </w:r>
      <w:r>
        <w:rPr>
          <w:rStyle w:val="IngredientTitles"/>
        </w:rPr>
        <w:t xml:space="preserve"> </w:t>
      </w:r>
      <w:r w:rsidRPr="00526AEF">
        <w:rPr>
          <w:rStyle w:val="IngredientTitles"/>
          <w:b w:val="0"/>
          <w:color w:val="000000" w:themeColor="text1"/>
        </w:rPr>
        <w:t>as the materials there will be critical for their ability to share data and ‘do no harm’</w:t>
      </w:r>
      <w:r w:rsidRPr="00526AEF">
        <w:rPr>
          <w:rFonts w:eastAsia="Times New Roman"/>
          <w:b/>
          <w:color w:val="000000" w:themeColor="text1"/>
          <w:szCs w:val="22"/>
          <w:lang w:val="en-GB" w:eastAsia="en-US"/>
        </w:rPr>
        <w:t>.</w:t>
      </w:r>
    </w:p>
    <w:p w14:paraId="66CD3812" w14:textId="7D509BC6" w:rsidR="00D77E2D" w:rsidRDefault="00535A6A" w:rsidP="00B23E75">
      <w:pPr>
        <w:pStyle w:val="head2"/>
        <w:tabs>
          <w:tab w:val="clear" w:pos="52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rPr>
          <w:rFonts w:ascii="ArialMT" w:hAnsi="ArialMT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1E6965E" wp14:editId="06234F45">
            <wp:simplePos x="0" y="0"/>
            <wp:positionH relativeFrom="column">
              <wp:posOffset>0</wp:posOffset>
            </wp:positionH>
            <wp:positionV relativeFrom="paragraph">
              <wp:posOffset>89112</wp:posOffset>
            </wp:positionV>
            <wp:extent cx="539115" cy="55753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gre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ECEC18" w14:textId="3B594986" w:rsidR="00B46A67" w:rsidRPr="00B46A67" w:rsidRDefault="0001149F" w:rsidP="00B23E75">
      <w:pPr>
        <w:pStyle w:val="head2"/>
        <w:tabs>
          <w:tab w:val="clear" w:pos="52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</w:pPr>
      <w:r>
        <w:tab/>
      </w:r>
      <w:r>
        <w:tab/>
      </w:r>
      <w:r>
        <w:tab/>
      </w:r>
      <w:r w:rsidR="00B46A67" w:rsidRPr="00B46A67">
        <w:t>Ingredients</w:t>
      </w:r>
    </w:p>
    <w:p w14:paraId="412A4197" w14:textId="56ABCFBA" w:rsidR="00350769" w:rsidRPr="00350769" w:rsidRDefault="00350769" w:rsidP="00350769">
      <w:pPr>
        <w:pStyle w:val="greybold"/>
        <w:ind w:left="1418"/>
        <w:rPr>
          <w:rFonts w:ascii="Times New Roman" w:hAnsi="Times New Roman"/>
          <w:sz w:val="24"/>
          <w:szCs w:val="24"/>
        </w:rPr>
      </w:pPr>
      <w:r w:rsidRPr="00350769">
        <w:t xml:space="preserve">Pick and choose ingredients to create your own recipe. Do you have an ingredient we’re missing? </w:t>
      </w:r>
      <w:r>
        <w:t xml:space="preserve">Send an email to </w:t>
      </w:r>
      <w:r w:rsidR="00783822">
        <w:t>data.lieracy</w:t>
      </w:r>
      <w:r w:rsidRPr="00350769">
        <w:t>@ifrc.org.</w:t>
      </w:r>
    </w:p>
    <w:p w14:paraId="0D2314C7" w14:textId="77777777" w:rsidR="00EC6F0F" w:rsidRDefault="00EC6F0F" w:rsidP="00350769">
      <w:pPr>
        <w:pStyle w:val="greybold"/>
        <w:tabs>
          <w:tab w:val="clear" w:pos="20"/>
          <w:tab w:val="clear" w:pos="520"/>
          <w:tab w:val="clear" w:pos="1840"/>
          <w:tab w:val="clear" w:pos="2840"/>
          <w:tab w:val="clear" w:pos="3340"/>
          <w:tab w:val="clear" w:pos="6240"/>
          <w:tab w:val="clear" w:pos="678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rPr>
          <w:rFonts w:ascii="Arial-BoldMT" w:hAnsi="Arial-BoldMT" w:cs="Arial-BoldMT"/>
          <w:b w:val="0"/>
          <w:bCs w:val="0"/>
          <w:color w:val="000000"/>
        </w:rPr>
      </w:pPr>
    </w:p>
    <w:p w14:paraId="15E0BE62" w14:textId="77777777" w:rsidR="00EC6F0F" w:rsidRPr="007A3E24" w:rsidRDefault="00DD6550" w:rsidP="00EC6F0F">
      <w:pPr>
        <w:pStyle w:val="head4blackbold"/>
      </w:pPr>
      <w:r>
        <w:rPr>
          <w:rFonts w:ascii="Wingdings-Regular" w:hAnsi="Wingdings-Regular" w:cs="Wingdings-Regular"/>
          <w:noProof/>
          <w:color w:val="ED1C24"/>
          <w:sz w:val="16"/>
          <w:szCs w:val="16"/>
          <w:lang w:val="en-US" w:eastAsia="en-US"/>
        </w:rPr>
        <w:drawing>
          <wp:anchor distT="0" distB="0" distL="114300" distR="114300" simplePos="0" relativeHeight="251672576" behindDoc="1" locked="0" layoutInCell="1" allowOverlap="1" wp14:anchorId="13A4C99C" wp14:editId="33D73157">
            <wp:simplePos x="0" y="0"/>
            <wp:positionH relativeFrom="column">
              <wp:posOffset>35560</wp:posOffset>
            </wp:positionH>
            <wp:positionV relativeFrom="paragraph">
              <wp:posOffset>11430</wp:posOffset>
            </wp:positionV>
            <wp:extent cx="359410" cy="35941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ercis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D94">
        <w:tab/>
      </w:r>
      <w:r w:rsidR="00D86D94">
        <w:tab/>
      </w:r>
      <w:r w:rsidR="00D86D94">
        <w:tab/>
      </w:r>
      <w:r w:rsidR="00EC6F0F" w:rsidRPr="007A3E24">
        <w:t>Exercises</w:t>
      </w:r>
    </w:p>
    <w:p w14:paraId="69F46FE5" w14:textId="77777777" w:rsidR="00EC6F0F" w:rsidRPr="00D35E93" w:rsidRDefault="00EC6F0F" w:rsidP="00EC6F0F">
      <w:pPr>
        <w:pStyle w:val="greybold"/>
        <w:tabs>
          <w:tab w:val="clear" w:pos="20"/>
          <w:tab w:val="clear" w:pos="520"/>
          <w:tab w:val="clear" w:pos="1840"/>
          <w:tab w:val="clear" w:pos="2840"/>
          <w:tab w:val="clear" w:pos="3340"/>
          <w:tab w:val="clear" w:pos="6240"/>
          <w:tab w:val="clear" w:pos="678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rPr>
          <w:i/>
          <w:iCs/>
        </w:rPr>
      </w:pPr>
      <w:r>
        <w:tab/>
      </w:r>
      <w:r>
        <w:tab/>
      </w:r>
      <w:r>
        <w:tab/>
      </w:r>
      <w:r w:rsidRPr="00B46A67">
        <w:t>Short, disc</w:t>
      </w:r>
      <w:r>
        <w:t>rete social learning experiences</w:t>
      </w:r>
    </w:p>
    <w:p w14:paraId="61758A2B" w14:textId="77777777" w:rsidR="00EC6F0F" w:rsidRDefault="00EC6F0F" w:rsidP="00EC6F0F">
      <w:pPr>
        <w:widowControl w:val="0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suppressAutoHyphens/>
        <w:autoSpaceDE w:val="0"/>
        <w:autoSpaceDN w:val="0"/>
        <w:adjustRightInd w:val="0"/>
        <w:spacing w:line="260" w:lineRule="atLeast"/>
        <w:ind w:left="1700" w:hanging="1700"/>
        <w:textAlignment w:val="center"/>
        <w:rPr>
          <w:rFonts w:ascii="Wingdings-Regular" w:hAnsi="Wingdings-Regular" w:cs="Wingdings-Regular"/>
          <w:color w:val="ED1C24"/>
          <w:sz w:val="16"/>
          <w:szCs w:val="16"/>
          <w:lang w:val="en-GB"/>
        </w:rPr>
      </w:pPr>
      <w:r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ab/>
      </w:r>
      <w:r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ab/>
      </w:r>
      <w:r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ab/>
      </w:r>
    </w:p>
    <w:p w14:paraId="4181135F" w14:textId="77777777" w:rsidR="0030043B" w:rsidRPr="0030043B" w:rsidRDefault="0030043B" w:rsidP="00526AEF">
      <w:pPr>
        <w:pStyle w:val="bulletedlist"/>
        <w:ind w:left="1701" w:hanging="283"/>
        <w:rPr>
          <w:szCs w:val="22"/>
        </w:rPr>
      </w:pPr>
      <w:r w:rsidRPr="00076114">
        <w:rPr>
          <w:rStyle w:val="IngredientTitles"/>
          <w:sz w:val="22"/>
          <w:szCs w:val="22"/>
        </w:rPr>
        <w:t>Why Do Standards Matter [Exercise 11]</w:t>
      </w:r>
      <w:r w:rsidR="00C43AD9" w:rsidRPr="00076114">
        <w:rPr>
          <w:szCs w:val="22"/>
          <w:lang w:val="en-GB" w:eastAsia="en-US"/>
        </w:rPr>
        <w:t>.</w:t>
      </w:r>
      <w:r w:rsidRPr="005D11ED">
        <w:rPr>
          <w:sz w:val="24"/>
          <w:szCs w:val="24"/>
          <w:lang w:val="en-GB" w:eastAsia="en-US"/>
        </w:rPr>
        <w:t xml:space="preserve"> </w:t>
      </w:r>
      <w:r w:rsidRPr="005D11ED">
        <w:rPr>
          <w:sz w:val="24"/>
          <w:szCs w:val="24"/>
        </w:rPr>
        <w:t xml:space="preserve"> </w:t>
      </w:r>
      <w:r>
        <w:rPr>
          <w:rFonts w:cs="Arial"/>
          <w:lang w:val="en-GB" w:eastAsia="en-US"/>
        </w:rPr>
        <w:t>Participants</w:t>
      </w:r>
      <w:r w:rsidRPr="001F03C1">
        <w:rPr>
          <w:rFonts w:cs="Arial"/>
          <w:lang w:val="en-GB" w:eastAsia="en-US"/>
        </w:rPr>
        <w:t xml:space="preserve"> discuss the terms and needs surrounding quality, s</w:t>
      </w:r>
      <w:r>
        <w:rPr>
          <w:rFonts w:cs="Arial"/>
          <w:lang w:val="en-GB" w:eastAsia="en-US"/>
        </w:rPr>
        <w:t>tandardisation, and measurement which is all critical for sharing.</w:t>
      </w:r>
    </w:p>
    <w:p w14:paraId="11A76B72" w14:textId="7DC674F0" w:rsidR="00A01F18" w:rsidRPr="0030043B" w:rsidRDefault="00A01F18" w:rsidP="0030043B">
      <w:pPr>
        <w:pStyle w:val="bulletedlist"/>
        <w:numPr>
          <w:ilvl w:val="0"/>
          <w:numId w:val="0"/>
        </w:numPr>
        <w:ind w:left="1418"/>
        <w:rPr>
          <w:szCs w:val="22"/>
        </w:rPr>
      </w:pPr>
      <w:r w:rsidRPr="0030043B">
        <w:rPr>
          <w:szCs w:val="22"/>
        </w:rPr>
        <w:tab/>
      </w:r>
      <w:r w:rsidRPr="0030043B">
        <w:rPr>
          <w:szCs w:val="22"/>
        </w:rPr>
        <w:tab/>
      </w:r>
    </w:p>
    <w:p w14:paraId="5ED1B2AE" w14:textId="77777777" w:rsidR="00A01F18" w:rsidRDefault="00A01F18" w:rsidP="00A01F18">
      <w:pPr>
        <w:pStyle w:val="head4blackbold"/>
        <w:rPr>
          <w:rFonts w:cs="Times New Roman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0528" behindDoc="1" locked="0" layoutInCell="1" allowOverlap="1" wp14:anchorId="618CB2BA" wp14:editId="6DB18324">
            <wp:simplePos x="0" y="0"/>
            <wp:positionH relativeFrom="column">
              <wp:posOffset>25400</wp:posOffset>
            </wp:positionH>
            <wp:positionV relativeFrom="paragraph">
              <wp:posOffset>12065</wp:posOffset>
            </wp:positionV>
            <wp:extent cx="359410" cy="35941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ssi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  <w:t>Session Plans</w:t>
      </w:r>
    </w:p>
    <w:p w14:paraId="2DC094E1" w14:textId="77777777" w:rsidR="00A01F18" w:rsidRDefault="00C43AD9" w:rsidP="00A01F18">
      <w:pPr>
        <w:pStyle w:val="greybold"/>
        <w:tabs>
          <w:tab w:val="left" w:pos="1418"/>
        </w:tabs>
      </w:pPr>
      <w:r>
        <w:tab/>
      </w:r>
      <w:r>
        <w:tab/>
      </w:r>
      <w:r>
        <w:tab/>
      </w:r>
      <w:r w:rsidR="00A01F18">
        <w:t xml:space="preserve">Longer social learning experiences </w:t>
      </w:r>
    </w:p>
    <w:p w14:paraId="501C4325" w14:textId="77777777" w:rsidR="00A01F18" w:rsidRDefault="00A01F18" w:rsidP="00A01F18">
      <w:pPr>
        <w:pStyle w:val="greybold"/>
        <w:tabs>
          <w:tab w:val="left" w:pos="1418"/>
        </w:tabs>
        <w:rPr>
          <w:rFonts w:cs="Times New Roman"/>
        </w:rPr>
      </w:pPr>
    </w:p>
    <w:p w14:paraId="403B8588" w14:textId="4061B5E5" w:rsidR="008474D0" w:rsidRPr="00014B76" w:rsidRDefault="008474D0" w:rsidP="008474D0">
      <w:pPr>
        <w:pStyle w:val="bulletedlist"/>
        <w:ind w:left="1701" w:hanging="283"/>
        <w:rPr>
          <w:rFonts w:ascii="Times New Roman" w:hAnsi="Times New Roman" w:cs="Times New Roman"/>
          <w:szCs w:val="22"/>
          <w:lang w:val="en-GB" w:eastAsia="en-US"/>
        </w:rPr>
      </w:pPr>
      <w:r w:rsidRPr="00076114">
        <w:rPr>
          <w:b/>
          <w:color w:val="FF0000"/>
          <w:szCs w:val="22"/>
          <w:lang w:val="en-GB" w:eastAsia="en-US"/>
        </w:rPr>
        <w:t>Data Simulation [SessionPlan 3]</w:t>
      </w:r>
      <w:r w:rsidRPr="00076114">
        <w:rPr>
          <w:b/>
          <w:szCs w:val="22"/>
          <w:lang w:val="en-GB" w:eastAsia="en-US"/>
        </w:rPr>
        <w:t>.</w:t>
      </w:r>
      <w:r w:rsidRPr="00014B76">
        <w:rPr>
          <w:szCs w:val="22"/>
          <w:lang w:val="en-GB" w:eastAsia="en-US"/>
        </w:rPr>
        <w:t xml:space="preserve"> Participants ‘simulate’ data workflows for Data Sharing</w:t>
      </w:r>
    </w:p>
    <w:p w14:paraId="7F8BF492" w14:textId="77777777" w:rsidR="008474D0" w:rsidRPr="00831044" w:rsidRDefault="008474D0" w:rsidP="008474D0">
      <w:pPr>
        <w:pStyle w:val="bulletedlist"/>
        <w:numPr>
          <w:ilvl w:val="0"/>
          <w:numId w:val="0"/>
        </w:numPr>
        <w:ind w:left="1418"/>
        <w:rPr>
          <w:rFonts w:ascii="Times New Roman" w:hAnsi="Times New Roman" w:cs="Times New Roman"/>
          <w:sz w:val="20"/>
          <w:szCs w:val="20"/>
          <w:lang w:val="en-GB" w:eastAsia="en-US"/>
        </w:rPr>
      </w:pPr>
    </w:p>
    <w:p w14:paraId="573D759C" w14:textId="77777777" w:rsidR="00C43AD9" w:rsidRDefault="00D334C1" w:rsidP="00C43AD9">
      <w:pPr>
        <w:pStyle w:val="head4blackbold"/>
        <w:ind w:left="1418"/>
      </w:pPr>
      <w:r>
        <w:rPr>
          <w:noProof/>
          <w:lang w:val="en-US" w:eastAsia="en-US"/>
        </w:rPr>
        <w:drawing>
          <wp:anchor distT="0" distB="0" distL="114300" distR="114300" simplePos="0" relativeHeight="251673600" behindDoc="1" locked="0" layoutInCell="1" allowOverlap="1" wp14:anchorId="4E00DE15" wp14:editId="1254BBF3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359664" cy="359664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F0F">
        <w:t>Checklist</w:t>
      </w:r>
    </w:p>
    <w:p w14:paraId="6BD5C3E7" w14:textId="77777777" w:rsidR="00EC6F0F" w:rsidRPr="00C43AD9" w:rsidRDefault="00C43AD9" w:rsidP="00C43AD9">
      <w:pPr>
        <w:pStyle w:val="greybold"/>
        <w:tabs>
          <w:tab w:val="clear" w:pos="1840"/>
          <w:tab w:val="left" w:pos="1418"/>
        </w:tabs>
      </w:pPr>
      <w:r>
        <w:tab/>
      </w:r>
      <w:r>
        <w:tab/>
      </w:r>
      <w:r>
        <w:tab/>
      </w:r>
      <w:r w:rsidR="00D86D94" w:rsidRPr="00C43AD9">
        <w:t>For documentation of essential elements of the learning experience,</w:t>
      </w:r>
    </w:p>
    <w:p w14:paraId="02C953C8" w14:textId="77777777" w:rsidR="00DA2591" w:rsidRDefault="00DA2591" w:rsidP="00B23E75">
      <w:pPr>
        <w:pStyle w:val="head4blackbold"/>
      </w:pPr>
    </w:p>
    <w:p w14:paraId="009FD1A3" w14:textId="4408A33E" w:rsidR="00C43AD9" w:rsidRPr="00C43AD9" w:rsidRDefault="0030043B" w:rsidP="00526AEF">
      <w:pPr>
        <w:pStyle w:val="bulletedlist"/>
        <w:ind w:left="1701" w:hanging="283"/>
        <w:rPr>
          <w:lang w:val="en-GB" w:eastAsia="en-US"/>
        </w:rPr>
      </w:pPr>
      <w:r w:rsidRPr="00076114">
        <w:rPr>
          <w:rStyle w:val="IngredientTitles"/>
          <w:sz w:val="22"/>
          <w:szCs w:val="22"/>
        </w:rPr>
        <w:t>Dataset Checkin [Checklist 4]</w:t>
      </w:r>
      <w:r w:rsidR="00C43AD9" w:rsidRPr="00076114">
        <w:rPr>
          <w:szCs w:val="22"/>
          <w:lang w:val="en-GB" w:eastAsia="en-US"/>
        </w:rPr>
        <w:t>.</w:t>
      </w:r>
      <w:r w:rsidR="00C43AD9" w:rsidRPr="00C43AD9">
        <w:rPr>
          <w:lang w:val="en-GB" w:eastAsia="en-US"/>
        </w:rPr>
        <w:t xml:space="preserve"> </w:t>
      </w:r>
      <w:r>
        <w:rPr>
          <w:lang w:val="en-GB" w:eastAsia="en-US"/>
        </w:rPr>
        <w:t xml:space="preserve">Will help you </w:t>
      </w:r>
      <w:r>
        <w:t>improve data workflows, expand localisation, avoid data duplication, be more responsible with data and expand data sharing</w:t>
      </w:r>
    </w:p>
    <w:p w14:paraId="0E3A139E" w14:textId="77777777" w:rsidR="00B46A67" w:rsidRPr="00B46A67" w:rsidRDefault="00B46A67" w:rsidP="00B23E75">
      <w:pPr>
        <w:widowControl w:val="0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autoSpaceDE w:val="0"/>
        <w:autoSpaceDN w:val="0"/>
        <w:adjustRightInd w:val="0"/>
        <w:spacing w:line="288" w:lineRule="auto"/>
        <w:textAlignment w:val="center"/>
        <w:rPr>
          <w:rFonts w:ascii="ArialMT" w:hAnsi="ArialMT" w:cs="ArialMT"/>
          <w:color w:val="000000"/>
          <w:szCs w:val="20"/>
          <w:lang w:val="en-GB"/>
        </w:rPr>
      </w:pPr>
    </w:p>
    <w:p w14:paraId="650F3DC0" w14:textId="77777777" w:rsidR="00B46A67" w:rsidRPr="007A3E24" w:rsidRDefault="00DA2591" w:rsidP="00B23E75">
      <w:pPr>
        <w:pStyle w:val="head4blackbold"/>
      </w:pPr>
      <w:r>
        <w:rPr>
          <w:noProof/>
          <w:lang w:val="en-US" w:eastAsia="en-US"/>
        </w:rPr>
        <w:drawing>
          <wp:anchor distT="0" distB="0" distL="114300" distR="114300" simplePos="0" relativeHeight="251674624" behindDoc="1" locked="0" layoutInCell="1" allowOverlap="1" wp14:anchorId="57BB1777" wp14:editId="3F80274B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359664" cy="359664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deck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7E2D">
        <w:tab/>
      </w:r>
      <w:r w:rsidR="0047644B">
        <w:tab/>
      </w:r>
      <w:r w:rsidR="0047644B">
        <w:tab/>
      </w:r>
      <w:r w:rsidR="0009245B">
        <w:t>Slidedeck</w:t>
      </w:r>
    </w:p>
    <w:p w14:paraId="14C0E605" w14:textId="77777777" w:rsidR="00B46A67" w:rsidRPr="007A3E24" w:rsidRDefault="00D77E2D" w:rsidP="00B23E75">
      <w:pPr>
        <w:pStyle w:val="greybold"/>
        <w:tabs>
          <w:tab w:val="clear" w:pos="20"/>
          <w:tab w:val="clear" w:pos="520"/>
          <w:tab w:val="clear" w:pos="1840"/>
          <w:tab w:val="clear" w:pos="2840"/>
          <w:tab w:val="clear" w:pos="3340"/>
          <w:tab w:val="clear" w:pos="6240"/>
          <w:tab w:val="clear" w:pos="678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rPr>
          <w:i/>
          <w:iCs/>
        </w:rPr>
      </w:pPr>
      <w:r>
        <w:tab/>
      </w:r>
      <w:r w:rsidR="0047644B">
        <w:tab/>
      </w:r>
      <w:r w:rsidR="0047644B">
        <w:tab/>
      </w:r>
      <w:r w:rsidR="00B46A67" w:rsidRPr="007A3E24">
        <w:t>Distilled information for use as standalone or parts of presentations.</w:t>
      </w:r>
    </w:p>
    <w:p w14:paraId="47450FC1" w14:textId="77777777" w:rsidR="00B46A67" w:rsidRPr="00B46A67" w:rsidRDefault="00B46A67" w:rsidP="00B23E75">
      <w:pPr>
        <w:widowControl w:val="0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autoSpaceDE w:val="0"/>
        <w:autoSpaceDN w:val="0"/>
        <w:adjustRightInd w:val="0"/>
        <w:spacing w:line="288" w:lineRule="auto"/>
        <w:textAlignment w:val="center"/>
        <w:rPr>
          <w:rFonts w:ascii="Wingdings-Regular" w:hAnsi="Wingdings-Regular" w:cs="Wingdings-Regular"/>
          <w:color w:val="ED1C24"/>
          <w:szCs w:val="20"/>
          <w:lang w:val="en-GB"/>
        </w:rPr>
      </w:pPr>
    </w:p>
    <w:p w14:paraId="3F7A32F5" w14:textId="11B0D777" w:rsidR="00C43AD9" w:rsidRDefault="0030043B" w:rsidP="00526AEF">
      <w:pPr>
        <w:pStyle w:val="bulletedlist"/>
        <w:ind w:left="1701" w:hanging="283"/>
        <w:rPr>
          <w:lang w:val="en-GB" w:eastAsia="en-US"/>
        </w:rPr>
      </w:pPr>
      <w:r w:rsidRPr="00076114">
        <w:rPr>
          <w:rStyle w:val="IngredientTitles"/>
          <w:sz w:val="22"/>
          <w:szCs w:val="22"/>
        </w:rPr>
        <w:t>Data Sharing at IFRC [SlideDeck 18]</w:t>
      </w:r>
      <w:r w:rsidR="00C43AD9" w:rsidRPr="00076114">
        <w:rPr>
          <w:szCs w:val="22"/>
          <w:lang w:val="en-GB" w:eastAsia="en-US"/>
        </w:rPr>
        <w:t>.</w:t>
      </w:r>
      <w:r w:rsidR="00C43AD9" w:rsidRPr="00C43AD9">
        <w:rPr>
          <w:lang w:val="en-GB" w:eastAsia="en-US"/>
        </w:rPr>
        <w:t xml:space="preserve"> </w:t>
      </w:r>
      <w:r>
        <w:rPr>
          <w:lang w:val="en-GB" w:eastAsia="en-US"/>
        </w:rPr>
        <w:t>How can IFRC benefit from sharing data.</w:t>
      </w:r>
    </w:p>
    <w:p w14:paraId="4846ABF3" w14:textId="2EA5DFFC" w:rsidR="0030043B" w:rsidRDefault="0030043B" w:rsidP="00526AEF">
      <w:pPr>
        <w:pStyle w:val="bulletedlist"/>
        <w:ind w:left="1701" w:hanging="283"/>
        <w:rPr>
          <w:lang w:val="en-GB" w:eastAsia="en-US"/>
        </w:rPr>
      </w:pPr>
      <w:r w:rsidRPr="00076114">
        <w:rPr>
          <w:rStyle w:val="IngredientTitles"/>
          <w:sz w:val="22"/>
          <w:szCs w:val="22"/>
        </w:rPr>
        <w:lastRenderedPageBreak/>
        <w:t>Open Data Basics [SlideDeck 19]</w:t>
      </w:r>
      <w:r w:rsidRPr="00076114">
        <w:rPr>
          <w:szCs w:val="22"/>
          <w:lang w:val="en-GB" w:eastAsia="en-US"/>
        </w:rPr>
        <w:t>.</w:t>
      </w:r>
      <w:r>
        <w:rPr>
          <w:lang w:val="en-GB" w:eastAsia="en-US"/>
        </w:rPr>
        <w:t xml:space="preserve"> Provides definitions and benefits from using and producing open data.</w:t>
      </w:r>
    </w:p>
    <w:p w14:paraId="3D50CBB8" w14:textId="23F94209" w:rsidR="0047644B" w:rsidRPr="00076114" w:rsidRDefault="0030043B" w:rsidP="00D934BF">
      <w:pPr>
        <w:pStyle w:val="bulletedlist"/>
        <w:ind w:left="1701" w:hanging="283"/>
        <w:rPr>
          <w:szCs w:val="22"/>
          <w:lang w:val="en-GB" w:eastAsia="en-US"/>
        </w:rPr>
      </w:pPr>
      <w:r w:rsidRPr="00076114">
        <w:rPr>
          <w:rStyle w:val="IngredientTitles"/>
          <w:sz w:val="22"/>
          <w:szCs w:val="22"/>
        </w:rPr>
        <w:t>Data Sharing with the Humanitarian Data Exchange (HDX) [SlideDeck 20]</w:t>
      </w:r>
      <w:r w:rsidR="00D934BF" w:rsidRPr="00076114">
        <w:rPr>
          <w:rFonts w:cs="Arial"/>
          <w:b/>
          <w:bCs/>
          <w:color w:val="000000"/>
          <w:szCs w:val="22"/>
          <w:lang w:val="en-GB"/>
        </w:rPr>
        <w:t>.</w:t>
      </w:r>
      <w:r w:rsidR="00D934BF">
        <w:rPr>
          <w:rFonts w:cs="Arial"/>
          <w:b/>
          <w:bCs/>
          <w:color w:val="000000"/>
          <w:lang w:val="en-GB"/>
        </w:rPr>
        <w:t xml:space="preserve"> </w:t>
      </w:r>
      <w:r w:rsidR="00D934BF" w:rsidRPr="00D934BF">
        <w:rPr>
          <w:rFonts w:cs="Arial"/>
          <w:bCs/>
          <w:color w:val="000000"/>
          <w:lang w:val="en-GB"/>
        </w:rPr>
        <w:t>Provides contexts and benefits for sharing data beyond IFRC</w:t>
      </w:r>
      <w:r w:rsidR="00D934BF">
        <w:rPr>
          <w:rFonts w:cs="Arial"/>
          <w:b/>
          <w:bCs/>
          <w:color w:val="000000"/>
          <w:lang w:val="en-GB"/>
        </w:rPr>
        <w:t>.</w:t>
      </w:r>
    </w:p>
    <w:p w14:paraId="2C671CA0" w14:textId="4F608E72" w:rsidR="000547FC" w:rsidRDefault="000547FC" w:rsidP="00D934BF">
      <w:pPr>
        <w:pStyle w:val="bulletedlist"/>
        <w:ind w:left="1701" w:hanging="283"/>
        <w:rPr>
          <w:color w:val="000000" w:themeColor="text1"/>
          <w:lang w:val="en-GB" w:eastAsia="en-US"/>
        </w:rPr>
      </w:pPr>
      <w:r w:rsidRPr="00076114">
        <w:rPr>
          <w:rStyle w:val="IngredientTitles"/>
          <w:color w:val="FF0000"/>
          <w:sz w:val="22"/>
          <w:szCs w:val="22"/>
        </w:rPr>
        <w:t>Federation</w:t>
      </w:r>
      <w:r w:rsidRPr="00076114">
        <w:rPr>
          <w:b/>
          <w:color w:val="FF0000"/>
          <w:szCs w:val="22"/>
          <w:lang w:val="en-GB" w:eastAsia="en-US"/>
        </w:rPr>
        <w:t>-wide Databank and Reporting System [SlideDeck 21].</w:t>
      </w:r>
      <w:r>
        <w:rPr>
          <w:b/>
          <w:color w:val="FF0000"/>
          <w:lang w:val="en-GB" w:eastAsia="en-US"/>
        </w:rPr>
        <w:t xml:space="preserve"> </w:t>
      </w:r>
      <w:r w:rsidR="00675C11" w:rsidRPr="00675C11">
        <w:rPr>
          <w:color w:val="000000" w:themeColor="text1"/>
          <w:lang w:val="en-GB" w:eastAsia="en-US"/>
        </w:rPr>
        <w:t>Explainer on what kind of data IFRC collects, where it is stored and how it is used.</w:t>
      </w:r>
    </w:p>
    <w:p w14:paraId="083CD24F" w14:textId="6B9169C8" w:rsidR="00BC2C8B" w:rsidRPr="00675C11" w:rsidRDefault="00BC2C8B" w:rsidP="00D934BF">
      <w:pPr>
        <w:pStyle w:val="bulletedlist"/>
        <w:ind w:left="1701" w:hanging="283"/>
        <w:rPr>
          <w:color w:val="000000" w:themeColor="text1"/>
          <w:lang w:val="en-GB" w:eastAsia="en-US"/>
        </w:rPr>
      </w:pPr>
      <w:r>
        <w:rPr>
          <w:rStyle w:val="IngredientTitles"/>
          <w:color w:val="FF0000"/>
          <w:sz w:val="22"/>
          <w:szCs w:val="22"/>
        </w:rPr>
        <w:t xml:space="preserve">Missing </w:t>
      </w:r>
      <w:r w:rsidRPr="006A28E0">
        <w:rPr>
          <w:rStyle w:val="IngredientTitles"/>
          <w:color w:val="FF0000"/>
          <w:sz w:val="22"/>
          <w:szCs w:val="22"/>
        </w:rPr>
        <w:t>Maps –</w:t>
      </w:r>
      <w:r w:rsidRPr="00D46F7D">
        <w:rPr>
          <w:b/>
          <w:color w:val="FF0000"/>
          <w:lang w:val="en-GB" w:eastAsia="en-US"/>
        </w:rPr>
        <w:t xml:space="preserve"> H</w:t>
      </w:r>
      <w:r w:rsidR="00204E1C">
        <w:rPr>
          <w:b/>
          <w:color w:val="FF0000"/>
          <w:lang w:val="en-GB" w:eastAsia="en-US"/>
        </w:rPr>
        <w:t>ow to get involved [Slidedeck 27</w:t>
      </w:r>
      <w:r w:rsidRPr="00D46F7D">
        <w:rPr>
          <w:b/>
          <w:color w:val="FF0000"/>
          <w:lang w:val="en-GB" w:eastAsia="en-US"/>
        </w:rPr>
        <w:t>]</w:t>
      </w:r>
      <w:r>
        <w:rPr>
          <w:color w:val="000000" w:themeColor="text1"/>
          <w:lang w:val="en-GB" w:eastAsia="en-US"/>
        </w:rPr>
        <w:t xml:space="preserve"> Learn about how we ca</w:t>
      </w:r>
      <w:r w:rsidR="00471B7A">
        <w:rPr>
          <w:color w:val="000000" w:themeColor="text1"/>
          <w:lang w:val="en-GB" w:eastAsia="en-US"/>
        </w:rPr>
        <w:t>n data share with Missing Maps (community mapping via OpenStreetMap).</w:t>
      </w:r>
    </w:p>
    <w:p w14:paraId="4E538240" w14:textId="77777777" w:rsidR="00D934BF" w:rsidRPr="00D934BF" w:rsidRDefault="00D934BF" w:rsidP="00D934BF">
      <w:pPr>
        <w:widowControl w:val="0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autoSpaceDE w:val="0"/>
        <w:autoSpaceDN w:val="0"/>
        <w:adjustRightInd w:val="0"/>
        <w:spacing w:line="288" w:lineRule="auto"/>
        <w:textAlignment w:val="center"/>
        <w:rPr>
          <w:rFonts w:ascii="ArialMT" w:hAnsi="ArialMT" w:cs="ArialMT"/>
          <w:color w:val="000000"/>
          <w:szCs w:val="20"/>
          <w:lang w:val="en-GB"/>
        </w:rPr>
      </w:pPr>
    </w:p>
    <w:p w14:paraId="5FA41BA6" w14:textId="77777777" w:rsidR="00B46A67" w:rsidRPr="0008165E" w:rsidRDefault="00702423" w:rsidP="00B23E75">
      <w:pPr>
        <w:pStyle w:val="head4blackbold"/>
        <w:rPr>
          <w:rFonts w:ascii="Arial-ItalicMT" w:hAnsi="Arial-ItalicMT" w:cs="Arial-ItalicMT"/>
          <w:i/>
          <w:iCs/>
          <w:szCs w:val="2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1552" behindDoc="1" locked="0" layoutInCell="1" allowOverlap="1" wp14:anchorId="46A3AD08" wp14:editId="1031DF4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664" cy="359664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s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44B">
        <w:tab/>
      </w:r>
      <w:r w:rsidR="0047644B">
        <w:tab/>
      </w:r>
      <w:r w:rsidR="0047644B">
        <w:tab/>
      </w:r>
      <w:r w:rsidR="00B46A67" w:rsidRPr="007A3E24">
        <w:t>Next Steps</w:t>
      </w:r>
    </w:p>
    <w:p w14:paraId="60644150" w14:textId="599B1DD1" w:rsidR="00B17B1E" w:rsidRPr="00C43AD9" w:rsidRDefault="0047644B" w:rsidP="00B17B1E">
      <w:pPr>
        <w:pStyle w:val="greybold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</w:pPr>
      <w:r>
        <w:tab/>
      </w:r>
      <w:r>
        <w:tab/>
      </w:r>
      <w:r w:rsidR="00B17B1E">
        <w:tab/>
      </w:r>
      <w:r w:rsidR="00B17B1E">
        <w:tab/>
      </w:r>
      <w:r>
        <w:tab/>
      </w:r>
      <w:r w:rsidR="00B17B1E" w:rsidRPr="00B17B1E">
        <w:t>Other relevant modules from the data playbook beta:</w:t>
      </w:r>
    </w:p>
    <w:p w14:paraId="1D15C5D8" w14:textId="77777777" w:rsidR="00D20AC3" w:rsidRPr="00076114" w:rsidRDefault="00D20AC3" w:rsidP="00D20AC3">
      <w:pPr>
        <w:pStyle w:val="bulletedlist"/>
        <w:ind w:left="1701" w:hanging="283"/>
        <w:rPr>
          <w:b/>
          <w:color w:val="FF0000"/>
          <w:szCs w:val="22"/>
          <w:lang w:val="en-GB"/>
        </w:rPr>
      </w:pPr>
      <w:r w:rsidRPr="00076114">
        <w:rPr>
          <w:b/>
          <w:color w:val="FF0000"/>
          <w:szCs w:val="22"/>
          <w:lang w:val="en-GB"/>
        </w:rPr>
        <w:t>How can we protect and use data responsibly?  [Mod</w:t>
      </w:r>
      <w:bookmarkStart w:id="0" w:name="_GoBack"/>
      <w:bookmarkEnd w:id="0"/>
      <w:r w:rsidRPr="00076114">
        <w:rPr>
          <w:b/>
          <w:color w:val="FF0000"/>
          <w:szCs w:val="22"/>
          <w:lang w:val="en-GB"/>
        </w:rPr>
        <w:t>ule 4]</w:t>
      </w:r>
    </w:p>
    <w:p w14:paraId="408F721C" w14:textId="77777777" w:rsidR="00B03945" w:rsidRPr="00D934BF" w:rsidRDefault="00B03945" w:rsidP="00B03945">
      <w:pPr>
        <w:pStyle w:val="bulletedlist"/>
        <w:numPr>
          <w:ilvl w:val="0"/>
          <w:numId w:val="0"/>
        </w:numPr>
        <w:tabs>
          <w:tab w:val="left" w:pos="1418"/>
        </w:tabs>
        <w:ind w:left="1418"/>
        <w:rPr>
          <w:rFonts w:ascii="BellMTBold" w:hAnsi="BellMTBold" w:cs="BellMTBold"/>
          <w:b/>
          <w:color w:val="000000" w:themeColor="text1"/>
          <w:sz w:val="21"/>
          <w:szCs w:val="21"/>
        </w:rPr>
      </w:pPr>
    </w:p>
    <w:p w14:paraId="69F4C2A0" w14:textId="77777777" w:rsidR="00C43AD9" w:rsidRDefault="00C43AD9" w:rsidP="00C43AD9">
      <w:pPr>
        <w:pStyle w:val="greybold"/>
        <w:tabs>
          <w:tab w:val="clear" w:pos="1840"/>
          <w:tab w:val="left" w:pos="1418"/>
        </w:tabs>
      </w:pPr>
      <w:r>
        <w:tab/>
      </w:r>
      <w:r>
        <w:tab/>
      </w:r>
      <w:r>
        <w:tab/>
        <w:t>Further readings and resources</w:t>
      </w:r>
    </w:p>
    <w:p w14:paraId="726BBE7F" w14:textId="0EB3A650" w:rsidR="000547FC" w:rsidRDefault="000547FC" w:rsidP="000547FC">
      <w:pPr>
        <w:pStyle w:val="bulletedlist"/>
        <w:ind w:left="1701" w:hanging="283"/>
        <w:rPr>
          <w:rFonts w:cs="Arial"/>
          <w:b/>
          <w:bCs/>
          <w:color w:val="ED1C24"/>
          <w:sz w:val="24"/>
          <w:lang w:val="en-GB"/>
        </w:rPr>
      </w:pPr>
      <w:r>
        <w:t>Sarah Telford, Devex</w:t>
      </w:r>
      <w:r w:rsidR="00300B73">
        <w:t xml:space="preserve">, </w:t>
      </w:r>
      <w:hyperlink r:id="rId15" w:history="1">
        <w:r w:rsidRPr="00076114">
          <w:rPr>
            <w:rStyle w:val="Hyperlink"/>
            <w:rFonts w:cs="Arial"/>
            <w:b/>
            <w:bCs/>
            <w:color w:val="FF0000"/>
            <w:szCs w:val="22"/>
            <w:u w:val="none"/>
            <w:lang w:val="en-GB"/>
          </w:rPr>
          <w:t>Opinion: Humanitarian world is full of data myths. Here are the most popular</w:t>
        </w:r>
      </w:hyperlink>
      <w:r w:rsidRPr="00076114">
        <w:rPr>
          <w:rFonts w:cs="Arial"/>
          <w:b/>
          <w:bCs/>
          <w:color w:val="FF0000"/>
          <w:szCs w:val="22"/>
          <w:lang w:val="en-GB"/>
        </w:rPr>
        <w:t>.</w:t>
      </w:r>
      <w:r w:rsidRPr="000547FC">
        <w:rPr>
          <w:rFonts w:cs="Arial"/>
          <w:b/>
          <w:bCs/>
          <w:color w:val="FF0000"/>
          <w:sz w:val="24"/>
          <w:lang w:val="en-GB"/>
        </w:rPr>
        <w:t xml:space="preserve"> </w:t>
      </w:r>
    </w:p>
    <w:p w14:paraId="0497C053" w14:textId="60440828" w:rsidR="000547FC" w:rsidRPr="00076114" w:rsidRDefault="000547FC" w:rsidP="000547FC">
      <w:pPr>
        <w:pStyle w:val="bulletedlist"/>
        <w:ind w:left="1701" w:hanging="283"/>
        <w:rPr>
          <w:b/>
          <w:bCs/>
          <w:color w:val="FF0000"/>
          <w:szCs w:val="22"/>
          <w:lang w:val="en-GB" w:eastAsia="en-US"/>
        </w:rPr>
      </w:pPr>
      <w:r w:rsidRPr="000547FC">
        <w:rPr>
          <w:lang w:val="en-GB" w:eastAsia="en-US"/>
        </w:rPr>
        <w:t>Prianka Srinivasan and Stefaan G. Verhulst</w:t>
      </w:r>
      <w:r>
        <w:rPr>
          <w:lang w:val="en-GB" w:eastAsia="en-US"/>
        </w:rPr>
        <w:t xml:space="preserve">, GovLab. </w:t>
      </w:r>
      <w:hyperlink r:id="rId16" w:history="1">
        <w:r w:rsidRPr="00076114">
          <w:rPr>
            <w:rStyle w:val="Hyperlink"/>
            <w:b/>
            <w:bCs/>
            <w:color w:val="FF0000"/>
            <w:szCs w:val="22"/>
            <w:u w:val="none"/>
            <w:lang w:val="en-GB" w:eastAsia="en-US"/>
          </w:rPr>
          <w:t>The GovLab Selected Readings on Data and Humanitarian Response</w:t>
        </w:r>
      </w:hyperlink>
      <w:r w:rsidR="00076114">
        <w:rPr>
          <w:rStyle w:val="Hyperlink"/>
          <w:b/>
          <w:bCs/>
          <w:color w:val="FF0000"/>
          <w:szCs w:val="22"/>
          <w:u w:val="none"/>
          <w:lang w:val="en-GB" w:eastAsia="en-US"/>
        </w:rPr>
        <w:t>.</w:t>
      </w:r>
    </w:p>
    <w:p w14:paraId="458D5F25" w14:textId="22B552BD" w:rsidR="000547FC" w:rsidRPr="000547FC" w:rsidRDefault="000547FC" w:rsidP="000547FC">
      <w:pPr>
        <w:pStyle w:val="bulletedlist"/>
        <w:numPr>
          <w:ilvl w:val="0"/>
          <w:numId w:val="0"/>
        </w:numPr>
        <w:ind w:left="1418"/>
        <w:rPr>
          <w:lang w:val="en-GB" w:eastAsia="en-US"/>
        </w:rPr>
      </w:pPr>
    </w:p>
    <w:p w14:paraId="7E1EB3E4" w14:textId="77777777" w:rsidR="000547FC" w:rsidRPr="000547FC" w:rsidRDefault="000547FC" w:rsidP="000547FC">
      <w:pPr>
        <w:pStyle w:val="bulletedlist"/>
        <w:numPr>
          <w:ilvl w:val="0"/>
          <w:numId w:val="0"/>
        </w:numPr>
        <w:ind w:left="1418"/>
        <w:rPr>
          <w:rFonts w:cs="Arial"/>
          <w:b/>
          <w:bCs/>
          <w:color w:val="ED1C24"/>
          <w:sz w:val="24"/>
          <w:lang w:val="en-GB"/>
        </w:rPr>
      </w:pPr>
    </w:p>
    <w:p w14:paraId="6DDB58C0" w14:textId="14B4AD5E" w:rsidR="00C43AD9" w:rsidRPr="00300B73" w:rsidRDefault="00C43AD9" w:rsidP="000547FC">
      <w:pPr>
        <w:pStyle w:val="bulletedlist"/>
        <w:numPr>
          <w:ilvl w:val="0"/>
          <w:numId w:val="0"/>
        </w:numPr>
        <w:ind w:left="1418"/>
        <w:rPr>
          <w:rStyle w:val="IngredientTitles"/>
        </w:rPr>
      </w:pPr>
    </w:p>
    <w:sectPr w:rsidR="00C43AD9" w:rsidRPr="00300B73" w:rsidSect="0009245B">
      <w:headerReference w:type="default" r:id="rId17"/>
      <w:footerReference w:type="even" r:id="rId18"/>
      <w:footerReference w:type="default" r:id="rId19"/>
      <w:pgSz w:w="11900" w:h="16840"/>
      <w:pgMar w:top="993" w:right="1134" w:bottom="993" w:left="1134" w:header="0" w:footer="23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79D2A" w14:textId="77777777" w:rsidR="00FA24E6" w:rsidRDefault="00FA24E6" w:rsidP="00FA154E">
      <w:r>
        <w:separator/>
      </w:r>
    </w:p>
    <w:p w14:paraId="50154D91" w14:textId="77777777" w:rsidR="00FA24E6" w:rsidRDefault="00FA24E6"/>
  </w:endnote>
  <w:endnote w:type="continuationSeparator" w:id="0">
    <w:p w14:paraId="26AAED95" w14:textId="77777777" w:rsidR="00FA24E6" w:rsidRDefault="00FA24E6" w:rsidP="00FA154E">
      <w:r>
        <w:continuationSeparator/>
      </w:r>
    </w:p>
    <w:p w14:paraId="06693F41" w14:textId="77777777" w:rsidR="00FA24E6" w:rsidRDefault="00FA2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ellMT">
    <w:altName w:val="Bell MT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20B0604020202020204"/>
    <w:charset w:val="02"/>
    <w:family w:val="auto"/>
    <w:notTrueType/>
    <w:pitch w:val="default"/>
  </w:font>
  <w:font w:name="ArialMT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IN-Regular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50000000002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ItalicMT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-Bold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BellMTBold">
    <w:altName w:val="Bell MT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AD240" w14:textId="77777777" w:rsidR="00DD6550" w:rsidRDefault="00DD6550" w:rsidP="007345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6096E7" w14:textId="77777777" w:rsidR="00DD6550" w:rsidRDefault="00DD6550" w:rsidP="00734513">
    <w:pPr>
      <w:pStyle w:val="Footer"/>
      <w:ind w:right="360"/>
    </w:pPr>
  </w:p>
  <w:p w14:paraId="1389D17F" w14:textId="77777777" w:rsidR="00DD6550" w:rsidRDefault="00DD65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4891D" w14:textId="77777777" w:rsidR="00DD6550" w:rsidRPr="0009245B" w:rsidRDefault="00DD6550" w:rsidP="00734513">
    <w:pPr>
      <w:pStyle w:val="Footer"/>
      <w:framePr w:wrap="around" w:vAnchor="text" w:hAnchor="margin" w:xAlign="right" w:y="1"/>
      <w:rPr>
        <w:rStyle w:val="numbergeorgia"/>
      </w:rPr>
    </w:pPr>
    <w:r w:rsidRPr="0009245B">
      <w:rPr>
        <w:rStyle w:val="numbergeorgia"/>
      </w:rPr>
      <w:fldChar w:fldCharType="begin"/>
    </w:r>
    <w:r w:rsidRPr="0009245B">
      <w:rPr>
        <w:rStyle w:val="numbergeorgia"/>
      </w:rPr>
      <w:instrText xml:space="preserve">PAGE  </w:instrText>
    </w:r>
    <w:r w:rsidRPr="0009245B">
      <w:rPr>
        <w:rStyle w:val="numbergeorgia"/>
      </w:rPr>
      <w:fldChar w:fldCharType="separate"/>
    </w:r>
    <w:r w:rsidR="00471B7A">
      <w:rPr>
        <w:rStyle w:val="numbergeorgia"/>
        <w:noProof/>
      </w:rPr>
      <w:t>2</w:t>
    </w:r>
    <w:r w:rsidRPr="0009245B">
      <w:rPr>
        <w:rStyle w:val="numbergeorgia"/>
      </w:rPr>
      <w:fldChar w:fldCharType="end"/>
    </w:r>
  </w:p>
  <w:p w14:paraId="6A7CF63F" w14:textId="77777777" w:rsidR="00DD6550" w:rsidRPr="0009245B" w:rsidRDefault="00DD6550" w:rsidP="00734513">
    <w:pPr>
      <w:pStyle w:val="Footer"/>
      <w:ind w:right="360"/>
      <w:rPr>
        <w:rStyle w:val="numbergeorgia"/>
      </w:rPr>
    </w:pPr>
    <w:r w:rsidRPr="0009245B">
      <w:rPr>
        <w:rStyle w:val="numbergeorgia"/>
        <w:noProof/>
        <w:lang w:eastAsia="en-US"/>
      </w:rPr>
      <w:drawing>
        <wp:anchor distT="0" distB="0" distL="114300" distR="114300" simplePos="0" relativeHeight="251658240" behindDoc="1" locked="0" layoutInCell="1" allowOverlap="1" wp14:anchorId="0A4FA094" wp14:editId="2BCFF734">
          <wp:simplePos x="0" y="0"/>
          <wp:positionH relativeFrom="column">
            <wp:posOffset>0</wp:posOffset>
          </wp:positionH>
          <wp:positionV relativeFrom="paragraph">
            <wp:posOffset>34078</wp:posOffset>
          </wp:positionV>
          <wp:extent cx="2287633" cy="269858"/>
          <wp:effectExtent l="0" t="0" r="0" b="1016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00dpiifrc_logo_fourlanguages-transparent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7633" cy="269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FFD17C" w14:textId="77777777" w:rsidR="00DD6550" w:rsidRPr="0009245B" w:rsidRDefault="00DD6550">
    <w:pPr>
      <w:rPr>
        <w:rStyle w:val="numbergeorg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121E3" w14:textId="77777777" w:rsidR="00FA24E6" w:rsidRDefault="00FA24E6" w:rsidP="00FA154E">
      <w:r>
        <w:separator/>
      </w:r>
    </w:p>
    <w:p w14:paraId="399DD0F7" w14:textId="77777777" w:rsidR="00FA24E6" w:rsidRDefault="00FA24E6"/>
  </w:footnote>
  <w:footnote w:type="continuationSeparator" w:id="0">
    <w:p w14:paraId="50EB3E34" w14:textId="77777777" w:rsidR="00FA24E6" w:rsidRDefault="00FA24E6" w:rsidP="00FA154E">
      <w:r>
        <w:continuationSeparator/>
      </w:r>
    </w:p>
    <w:p w14:paraId="6BBE3837" w14:textId="77777777" w:rsidR="00FA24E6" w:rsidRDefault="00FA24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EDCBA" w14:textId="77777777" w:rsidR="00DD6550" w:rsidRDefault="00DD6550" w:rsidP="00FA154E">
    <w:pPr>
      <w:pStyle w:val="Header"/>
      <w:tabs>
        <w:tab w:val="clear" w:pos="4320"/>
        <w:tab w:val="clear" w:pos="8640"/>
      </w:tabs>
      <w:rPr>
        <w:caps/>
        <w:color w:val="595959" w:themeColor="text1" w:themeTint="A6"/>
        <w:sz w:val="18"/>
        <w:szCs w:val="18"/>
      </w:rPr>
    </w:pPr>
  </w:p>
  <w:p w14:paraId="32B6D60A" w14:textId="0F84FE2B" w:rsidR="00DD6550" w:rsidRPr="00FA154E" w:rsidRDefault="00DD6550" w:rsidP="00FA154E">
    <w:pPr>
      <w:pStyle w:val="Header"/>
      <w:tabs>
        <w:tab w:val="clear" w:pos="4320"/>
        <w:tab w:val="clear" w:pos="8640"/>
      </w:tabs>
      <w:jc w:val="right"/>
      <w:rPr>
        <w:caps/>
        <w:color w:val="595959" w:themeColor="text1" w:themeTint="A6"/>
        <w:sz w:val="18"/>
        <w:szCs w:val="18"/>
      </w:rPr>
    </w:pPr>
    <w:r>
      <w:rPr>
        <w:caps/>
        <w:color w:val="595959" w:themeColor="text1" w:themeTint="A6"/>
        <w:sz w:val="18"/>
        <w:szCs w:val="18"/>
      </w:rPr>
      <w:tab/>
      <w:t xml:space="preserve">        </w:t>
    </w:r>
    <w:r w:rsidR="00361A5B">
      <w:rPr>
        <w:caps/>
        <w:color w:val="595959" w:themeColor="text1" w:themeTint="A6"/>
        <w:sz w:val="18"/>
        <w:szCs w:val="18"/>
      </w:rPr>
      <w:t xml:space="preserve">DATA PLAYBOOK: </w:t>
    </w:r>
    <w:r w:rsidR="008474D0">
      <w:rPr>
        <w:caps/>
        <w:color w:val="595959" w:themeColor="text1" w:themeTint="A6"/>
        <w:sz w:val="18"/>
        <w:szCs w:val="18"/>
      </w:rPr>
      <w:t>module 7</w:t>
    </w:r>
  </w:p>
  <w:p w14:paraId="2B3E0AE3" w14:textId="77777777" w:rsidR="00DD6550" w:rsidRDefault="00DD65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13613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BDCD8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7644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A2A28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314A8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51E3A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F9C4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FCEF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CD077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FDAC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8860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FCC3838"/>
    <w:multiLevelType w:val="multilevel"/>
    <w:tmpl w:val="66843442"/>
    <w:lvl w:ilvl="0">
      <w:start w:val="1"/>
      <w:numFmt w:val="decimal"/>
      <w:lvlText w:val="%1."/>
      <w:lvlJc w:val="left"/>
      <w:pPr>
        <w:ind w:left="1440" w:hanging="1440"/>
      </w:pPr>
      <w:rPr>
        <w:rFonts w:ascii="Georgia" w:hAnsi="Georgi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25C47"/>
    <w:multiLevelType w:val="multilevel"/>
    <w:tmpl w:val="D062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AE57B6"/>
    <w:multiLevelType w:val="multilevel"/>
    <w:tmpl w:val="0EA2B3D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Georgia" w:hAnsi="Georgia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4221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462322F"/>
    <w:multiLevelType w:val="multilevel"/>
    <w:tmpl w:val="FCA6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E63164"/>
    <w:multiLevelType w:val="multilevel"/>
    <w:tmpl w:val="F0B63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E0AC0"/>
    <w:multiLevelType w:val="hybridMultilevel"/>
    <w:tmpl w:val="73E47926"/>
    <w:lvl w:ilvl="0" w:tplc="3B30F6BA">
      <w:start w:val="1"/>
      <w:numFmt w:val="bullet"/>
      <w:lvlText w:val=""/>
      <w:lvlJc w:val="left"/>
      <w:pPr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C7D32"/>
    <w:multiLevelType w:val="hybridMultilevel"/>
    <w:tmpl w:val="344E1380"/>
    <w:lvl w:ilvl="0" w:tplc="971A28E4">
      <w:start w:val="1"/>
      <w:numFmt w:val="decimal"/>
      <w:pStyle w:val="numberedlist"/>
      <w:lvlText w:val="%1"/>
      <w:lvlJc w:val="left"/>
      <w:pPr>
        <w:tabs>
          <w:tab w:val="num" w:pos="1985"/>
        </w:tabs>
        <w:ind w:left="1985" w:hanging="567"/>
      </w:pPr>
      <w:rPr>
        <w:rFonts w:ascii="Georgia" w:hAnsi="Georgia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D7489"/>
    <w:multiLevelType w:val="hybridMultilevel"/>
    <w:tmpl w:val="F782E7A2"/>
    <w:lvl w:ilvl="0" w:tplc="74D471DE">
      <w:start w:val="1"/>
      <w:numFmt w:val="bullet"/>
      <w:pStyle w:val="bulletedlist"/>
      <w:lvlText w:val=""/>
      <w:lvlJc w:val="left"/>
      <w:pPr>
        <w:ind w:left="2138" w:hanging="360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F0000"/>
        <w:sz w:val="16"/>
        <w:szCs w:val="16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7DEB6D9D"/>
    <w:multiLevelType w:val="multilevel"/>
    <w:tmpl w:val="E7B8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18"/>
  </w:num>
  <w:num w:numId="4">
    <w:abstractNumId w:val="1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13"/>
  </w:num>
  <w:num w:numId="18">
    <w:abstractNumId w:val="20"/>
  </w:num>
  <w:num w:numId="19">
    <w:abstractNumId w:val="12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567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BF5"/>
    <w:rsid w:val="0001149F"/>
    <w:rsid w:val="00014B76"/>
    <w:rsid w:val="000155DC"/>
    <w:rsid w:val="00051E7B"/>
    <w:rsid w:val="000547FC"/>
    <w:rsid w:val="00060778"/>
    <w:rsid w:val="000673B8"/>
    <w:rsid w:val="00070DEB"/>
    <w:rsid w:val="000759BD"/>
    <w:rsid w:val="00076114"/>
    <w:rsid w:val="0008165E"/>
    <w:rsid w:val="0009245B"/>
    <w:rsid w:val="000C6627"/>
    <w:rsid w:val="001030D2"/>
    <w:rsid w:val="00126A85"/>
    <w:rsid w:val="00136102"/>
    <w:rsid w:val="001439DC"/>
    <w:rsid w:val="0016646E"/>
    <w:rsid w:val="001773D2"/>
    <w:rsid w:val="00193608"/>
    <w:rsid w:val="001C4B69"/>
    <w:rsid w:val="001C6605"/>
    <w:rsid w:val="001E34C2"/>
    <w:rsid w:val="002008ED"/>
    <w:rsid w:val="00204E1C"/>
    <w:rsid w:val="0024620E"/>
    <w:rsid w:val="0025304C"/>
    <w:rsid w:val="00255E5F"/>
    <w:rsid w:val="00290C03"/>
    <w:rsid w:val="002E3252"/>
    <w:rsid w:val="0030043B"/>
    <w:rsid w:val="00300B73"/>
    <w:rsid w:val="00310114"/>
    <w:rsid w:val="00350769"/>
    <w:rsid w:val="00361A5B"/>
    <w:rsid w:val="003741A6"/>
    <w:rsid w:val="003961C0"/>
    <w:rsid w:val="003A0BF0"/>
    <w:rsid w:val="003A396E"/>
    <w:rsid w:val="003A670C"/>
    <w:rsid w:val="003C4CAC"/>
    <w:rsid w:val="003D3249"/>
    <w:rsid w:val="003F77E3"/>
    <w:rsid w:val="004055C4"/>
    <w:rsid w:val="0044315E"/>
    <w:rsid w:val="00471B7A"/>
    <w:rsid w:val="0047644B"/>
    <w:rsid w:val="004C0D25"/>
    <w:rsid w:val="00526AEF"/>
    <w:rsid w:val="00535A6A"/>
    <w:rsid w:val="00577709"/>
    <w:rsid w:val="005D11ED"/>
    <w:rsid w:val="00602C9C"/>
    <w:rsid w:val="0061748E"/>
    <w:rsid w:val="00630C85"/>
    <w:rsid w:val="0065024C"/>
    <w:rsid w:val="00675C11"/>
    <w:rsid w:val="0067609D"/>
    <w:rsid w:val="006A28E0"/>
    <w:rsid w:val="006A3401"/>
    <w:rsid w:val="006B3EE9"/>
    <w:rsid w:val="006B78E1"/>
    <w:rsid w:val="006C70A1"/>
    <w:rsid w:val="006E1E95"/>
    <w:rsid w:val="00702423"/>
    <w:rsid w:val="007056E3"/>
    <w:rsid w:val="00710424"/>
    <w:rsid w:val="00734513"/>
    <w:rsid w:val="00783822"/>
    <w:rsid w:val="007A191F"/>
    <w:rsid w:val="007A3E24"/>
    <w:rsid w:val="007B13EA"/>
    <w:rsid w:val="007C6690"/>
    <w:rsid w:val="007E5259"/>
    <w:rsid w:val="007E7B40"/>
    <w:rsid w:val="007F136C"/>
    <w:rsid w:val="007F6545"/>
    <w:rsid w:val="00802A9D"/>
    <w:rsid w:val="008156B8"/>
    <w:rsid w:val="00830A1C"/>
    <w:rsid w:val="008474D0"/>
    <w:rsid w:val="00854871"/>
    <w:rsid w:val="00864AD6"/>
    <w:rsid w:val="008E3BF5"/>
    <w:rsid w:val="009563A2"/>
    <w:rsid w:val="009C7B3C"/>
    <w:rsid w:val="009F15B3"/>
    <w:rsid w:val="00A01F18"/>
    <w:rsid w:val="00A05921"/>
    <w:rsid w:val="00A14EFF"/>
    <w:rsid w:val="00A17D90"/>
    <w:rsid w:val="00A27B46"/>
    <w:rsid w:val="00B03945"/>
    <w:rsid w:val="00B146F5"/>
    <w:rsid w:val="00B17B1E"/>
    <w:rsid w:val="00B23E75"/>
    <w:rsid w:val="00B36654"/>
    <w:rsid w:val="00B46A67"/>
    <w:rsid w:val="00BC2C8B"/>
    <w:rsid w:val="00BD3B43"/>
    <w:rsid w:val="00BD507A"/>
    <w:rsid w:val="00C02E89"/>
    <w:rsid w:val="00C177D7"/>
    <w:rsid w:val="00C2169D"/>
    <w:rsid w:val="00C43AD9"/>
    <w:rsid w:val="00C51F26"/>
    <w:rsid w:val="00C75CFE"/>
    <w:rsid w:val="00C93CE1"/>
    <w:rsid w:val="00CB5B5E"/>
    <w:rsid w:val="00CC0B56"/>
    <w:rsid w:val="00CD631C"/>
    <w:rsid w:val="00CE7DD1"/>
    <w:rsid w:val="00D112E3"/>
    <w:rsid w:val="00D20AC3"/>
    <w:rsid w:val="00D25C9C"/>
    <w:rsid w:val="00D27D77"/>
    <w:rsid w:val="00D334C1"/>
    <w:rsid w:val="00D35E93"/>
    <w:rsid w:val="00D37EDF"/>
    <w:rsid w:val="00D46F7D"/>
    <w:rsid w:val="00D77E2D"/>
    <w:rsid w:val="00D86D94"/>
    <w:rsid w:val="00D934BF"/>
    <w:rsid w:val="00DA2591"/>
    <w:rsid w:val="00DB2FFA"/>
    <w:rsid w:val="00DD6003"/>
    <w:rsid w:val="00DD6550"/>
    <w:rsid w:val="00E03026"/>
    <w:rsid w:val="00E532EF"/>
    <w:rsid w:val="00E76067"/>
    <w:rsid w:val="00EC2062"/>
    <w:rsid w:val="00EC6F0F"/>
    <w:rsid w:val="00EE7A89"/>
    <w:rsid w:val="00F12455"/>
    <w:rsid w:val="00F13F85"/>
    <w:rsid w:val="00F46BBD"/>
    <w:rsid w:val="00F67F60"/>
    <w:rsid w:val="00F9153D"/>
    <w:rsid w:val="00FA154E"/>
    <w:rsid w:val="00FA24E6"/>
    <w:rsid w:val="00FB5380"/>
    <w:rsid w:val="00FB67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76DF35"/>
  <w15:docId w15:val="{32F2E226-25A1-9146-A0A0-2577A764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45B"/>
    <w:pPr>
      <w:spacing w:after="0" w:line="28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47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D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1">
    <w:name w:val="head 1"/>
    <w:link w:val="head1Char"/>
    <w:qFormat/>
    <w:rsid w:val="009C7B3C"/>
    <w:pPr>
      <w:tabs>
        <w:tab w:val="left" w:pos="300"/>
        <w:tab w:val="left" w:pos="1360"/>
        <w:tab w:val="left" w:pos="2820"/>
      </w:tabs>
      <w:suppressAutoHyphens/>
      <w:spacing w:line="480" w:lineRule="exact"/>
    </w:pPr>
    <w:rPr>
      <w:rFonts w:ascii="Arial" w:hAnsi="Arial" w:cs="BellMT"/>
      <w:color w:val="595959" w:themeColor="text1" w:themeTint="A6"/>
      <w:spacing w:val="-1"/>
      <w:sz w:val="48"/>
      <w:szCs w:val="22"/>
    </w:rPr>
  </w:style>
  <w:style w:type="paragraph" w:customStyle="1" w:styleId="modulehead">
    <w:name w:val="module head"/>
    <w:basedOn w:val="Normal"/>
    <w:next w:val="body"/>
    <w:uiPriority w:val="99"/>
    <w:rsid w:val="00B46A67"/>
    <w:pPr>
      <w:widowControl w:val="0"/>
      <w:autoSpaceDE w:val="0"/>
      <w:autoSpaceDN w:val="0"/>
      <w:adjustRightInd w:val="0"/>
      <w:spacing w:line="480" w:lineRule="exact"/>
      <w:textAlignment w:val="center"/>
    </w:pPr>
    <w:rPr>
      <w:rFonts w:cs="Arial-BoldMT"/>
      <w:color w:val="000000"/>
      <w:sz w:val="48"/>
      <w:szCs w:val="48"/>
      <w:lang w:val="en-GB"/>
    </w:rPr>
  </w:style>
  <w:style w:type="character" w:customStyle="1" w:styleId="bodyChar">
    <w:name w:val="body Char"/>
    <w:basedOn w:val="DefaultParagraphFont"/>
    <w:link w:val="body"/>
    <w:uiPriority w:val="99"/>
    <w:rsid w:val="00B46A67"/>
    <w:rPr>
      <w:rFonts w:ascii="Arial" w:hAnsi="Arial" w:cs="Lato-Regular"/>
      <w:color w:val="000000"/>
      <w:sz w:val="20"/>
      <w:szCs w:val="20"/>
      <w:lang w:val="en-GB"/>
    </w:rPr>
  </w:style>
  <w:style w:type="character" w:customStyle="1" w:styleId="head1Char">
    <w:name w:val="head 1 Char"/>
    <w:basedOn w:val="bodyChar"/>
    <w:link w:val="head1"/>
    <w:rsid w:val="009C7B3C"/>
    <w:rPr>
      <w:rFonts w:ascii="Arial" w:hAnsi="Arial" w:cs="BellMT"/>
      <w:color w:val="595959" w:themeColor="text1" w:themeTint="A6"/>
      <w:spacing w:val="-1"/>
      <w:sz w:val="48"/>
      <w:szCs w:val="22"/>
      <w:lang w:val="en-GB"/>
    </w:rPr>
  </w:style>
  <w:style w:type="character" w:customStyle="1" w:styleId="redbullet">
    <w:name w:val="red bullet"/>
    <w:uiPriority w:val="99"/>
    <w:rsid w:val="00B46A67"/>
    <w:rPr>
      <w:rFonts w:ascii="Wingdings-Regular" w:hAnsi="Wingdings-Regular" w:cs="Wingdings-Regular"/>
      <w:color w:val="ED1C24"/>
      <w:sz w:val="16"/>
      <w:szCs w:val="16"/>
    </w:rPr>
  </w:style>
  <w:style w:type="paragraph" w:customStyle="1" w:styleId="head2">
    <w:name w:val="head 2"/>
    <w:basedOn w:val="Normal"/>
    <w:uiPriority w:val="99"/>
    <w:rsid w:val="007A191F"/>
    <w:pPr>
      <w:widowControl w:val="0"/>
      <w:tabs>
        <w:tab w:val="left" w:pos="520"/>
      </w:tabs>
      <w:autoSpaceDE w:val="0"/>
      <w:autoSpaceDN w:val="0"/>
      <w:adjustRightInd w:val="0"/>
      <w:spacing w:line="280" w:lineRule="atLeast"/>
      <w:textAlignment w:val="center"/>
    </w:pPr>
    <w:rPr>
      <w:rFonts w:cs="ArialMT"/>
      <w:caps/>
      <w:color w:val="000000"/>
      <w:sz w:val="32"/>
      <w:szCs w:val="32"/>
      <w:lang w:val="en-GB"/>
    </w:rPr>
  </w:style>
  <w:style w:type="paragraph" w:customStyle="1" w:styleId="numberedtext">
    <w:name w:val="numbered text"/>
    <w:basedOn w:val="Normal"/>
    <w:next w:val="Normal"/>
    <w:qFormat/>
    <w:rsid w:val="00CE7DD1"/>
    <w:rPr>
      <w:rFonts w:eastAsia="Times New Roman" w:cs="Times New Roman"/>
      <w:sz w:val="20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734513"/>
  </w:style>
  <w:style w:type="paragraph" w:customStyle="1" w:styleId="module">
    <w:name w:val="module"/>
    <w:basedOn w:val="Heading2"/>
    <w:qFormat/>
    <w:rsid w:val="00CE7DD1"/>
    <w:pPr>
      <w:keepLines w:val="0"/>
      <w:spacing w:before="60" w:after="20"/>
    </w:pPr>
    <w:rPr>
      <w:rFonts w:ascii="Arial" w:eastAsia="Times New Roman" w:hAnsi="Arial" w:cs="Arial"/>
      <w:iCs/>
      <w:color w:val="E67300"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D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inregular">
    <w:name w:val="din regular"/>
    <w:basedOn w:val="Normal"/>
    <w:uiPriority w:val="99"/>
    <w:rsid w:val="00126A85"/>
    <w:pPr>
      <w:widowControl w:val="0"/>
      <w:suppressAutoHyphens/>
      <w:autoSpaceDE w:val="0"/>
      <w:autoSpaceDN w:val="0"/>
      <w:adjustRightInd w:val="0"/>
      <w:spacing w:line="280" w:lineRule="atLeast"/>
      <w:textAlignment w:val="center"/>
    </w:pPr>
    <w:rPr>
      <w:rFonts w:ascii="DIN-Regular" w:hAnsi="DIN-Regular" w:cs="DIN-Regular"/>
      <w:color w:val="000000"/>
      <w:szCs w:val="22"/>
      <w:lang w:val="en-GB"/>
    </w:rPr>
  </w:style>
  <w:style w:type="paragraph" w:customStyle="1" w:styleId="BasicParagraph">
    <w:name w:val="[Basic Paragraph]"/>
    <w:basedOn w:val="Normal"/>
    <w:uiPriority w:val="99"/>
    <w:rsid w:val="00B46A6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5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13"/>
    <w:rPr>
      <w:rFonts w:ascii="Lucida Grande" w:hAnsi="Lucida Grande" w:cs="Lucida Grande"/>
      <w:sz w:val="18"/>
      <w:szCs w:val="18"/>
    </w:rPr>
  </w:style>
  <w:style w:type="paragraph" w:customStyle="1" w:styleId="body">
    <w:name w:val="body"/>
    <w:basedOn w:val="Normal"/>
    <w:link w:val="bodyChar"/>
    <w:uiPriority w:val="99"/>
    <w:rsid w:val="00B46A67"/>
    <w:pPr>
      <w:widowControl w:val="0"/>
      <w:autoSpaceDE w:val="0"/>
      <w:autoSpaceDN w:val="0"/>
      <w:adjustRightInd w:val="0"/>
      <w:spacing w:line="260" w:lineRule="exact"/>
      <w:textAlignment w:val="center"/>
    </w:pPr>
    <w:rPr>
      <w:rFonts w:cs="Lato-Regular"/>
      <w:color w:val="000000"/>
      <w:sz w:val="20"/>
      <w:szCs w:val="20"/>
      <w:lang w:val="en-GB"/>
    </w:rPr>
  </w:style>
  <w:style w:type="character" w:customStyle="1" w:styleId="bullet">
    <w:name w:val="bullet"/>
    <w:uiPriority w:val="99"/>
    <w:rsid w:val="0065024C"/>
    <w:rPr>
      <w:rFonts w:ascii="DIN-Regular" w:hAnsi="DIN-Regular" w:cs="DIN-Regular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D3249"/>
    <w:rPr>
      <w:color w:val="0000FF" w:themeColor="hyperlink"/>
      <w:u w:val="single"/>
    </w:rPr>
  </w:style>
  <w:style w:type="paragraph" w:customStyle="1" w:styleId="BodyA">
    <w:name w:val="Body A"/>
    <w:rsid w:val="006C70A1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Calibri" w:eastAsia="Arial Unicode MS" w:hAnsi="Calibri" w:cs="Arial Unicode MS"/>
      <w:color w:val="000000"/>
      <w:u w:color="000000"/>
      <w:bdr w:val="nil"/>
      <w:lang w:eastAsia="en-US"/>
    </w:rPr>
  </w:style>
  <w:style w:type="paragraph" w:customStyle="1" w:styleId="head3">
    <w:name w:val="head3"/>
    <w:basedOn w:val="head2"/>
    <w:uiPriority w:val="99"/>
    <w:rsid w:val="00B46A67"/>
    <w:pPr>
      <w:spacing w:line="260" w:lineRule="atLeast"/>
    </w:pPr>
    <w:rPr>
      <w:rFonts w:ascii="Arial-BoldMT" w:hAnsi="Arial-BoldMT" w:cs="Arial-BoldMT"/>
      <w:b/>
      <w:bCs/>
      <w:caps w:val="0"/>
      <w:sz w:val="24"/>
      <w:szCs w:val="24"/>
    </w:rPr>
  </w:style>
  <w:style w:type="paragraph" w:customStyle="1" w:styleId="itals">
    <w:name w:val="itals"/>
    <w:basedOn w:val="body"/>
    <w:uiPriority w:val="99"/>
    <w:rsid w:val="00734513"/>
    <w:pPr>
      <w:suppressAutoHyphens/>
      <w:spacing w:line="260" w:lineRule="atLeast"/>
    </w:pPr>
    <w:rPr>
      <w:rFonts w:cs="Arial-ItalicMT"/>
      <w:i/>
      <w:iCs/>
    </w:rPr>
  </w:style>
  <w:style w:type="character" w:customStyle="1" w:styleId="boldgrey">
    <w:name w:val="bold grey"/>
    <w:uiPriority w:val="99"/>
    <w:rsid w:val="00B46A67"/>
    <w:rPr>
      <w:b/>
      <w:bCs/>
      <w:color w:val="000000"/>
    </w:rPr>
  </w:style>
  <w:style w:type="character" w:customStyle="1" w:styleId="numbergeorgia">
    <w:name w:val="number georgia"/>
    <w:uiPriority w:val="99"/>
    <w:rsid w:val="00B46A67"/>
    <w:rPr>
      <w:rFonts w:ascii="Georgia" w:hAnsi="Georgia" w:cs="Georgia"/>
      <w:color w:val="000000"/>
      <w:sz w:val="22"/>
      <w:szCs w:val="22"/>
    </w:rPr>
  </w:style>
  <w:style w:type="character" w:customStyle="1" w:styleId="linkcopy">
    <w:name w:val="link copy"/>
    <w:uiPriority w:val="99"/>
    <w:rsid w:val="00B46A67"/>
    <w:rPr>
      <w:rFonts w:ascii="Arial-ItalicMT" w:hAnsi="Arial-ItalicMT" w:cs="Arial-ItalicMT"/>
      <w:i/>
      <w:iCs/>
      <w:color w:val="ED1C24"/>
      <w:sz w:val="20"/>
      <w:szCs w:val="20"/>
    </w:rPr>
  </w:style>
  <w:style w:type="character" w:customStyle="1" w:styleId="linkredboldnotitals">
    <w:name w:val="link redboldnotitals"/>
    <w:basedOn w:val="DefaultParagraphFont"/>
    <w:uiPriority w:val="99"/>
    <w:rsid w:val="00B46A67"/>
    <w:rPr>
      <w:rFonts w:ascii="Arial-BoldMT" w:hAnsi="Arial-BoldMT" w:cs="Arial-BoldMT"/>
      <w:b/>
      <w:bCs/>
      <w:color w:val="ED1C24"/>
      <w:sz w:val="20"/>
      <w:szCs w:val="20"/>
    </w:rPr>
  </w:style>
  <w:style w:type="character" w:customStyle="1" w:styleId="smallcredits">
    <w:name w:val="small credits"/>
    <w:uiPriority w:val="99"/>
    <w:rsid w:val="00734513"/>
    <w:rPr>
      <w:rFonts w:ascii="Arial" w:hAnsi="Arial" w:cs="Helvetica-Bold"/>
      <w:b w:val="0"/>
      <w:bCs/>
      <w:caps/>
      <w:color w:val="000000"/>
      <w:sz w:val="16"/>
      <w:szCs w:val="16"/>
    </w:rPr>
  </w:style>
  <w:style w:type="paragraph" w:customStyle="1" w:styleId="bigquestions">
    <w:name w:val="big questions"/>
    <w:basedOn w:val="Normal"/>
    <w:qFormat/>
    <w:rsid w:val="007A3E24"/>
    <w:pPr>
      <w:widowControl w:val="0"/>
      <w:tabs>
        <w:tab w:val="left" w:pos="20"/>
        <w:tab w:val="left" w:pos="520"/>
        <w:tab w:val="left" w:pos="1840"/>
        <w:tab w:val="left" w:pos="2840"/>
        <w:tab w:val="left" w:pos="3340"/>
        <w:tab w:val="left" w:pos="6240"/>
        <w:tab w:val="left" w:pos="6780"/>
      </w:tabs>
      <w:suppressAutoHyphens/>
      <w:autoSpaceDE w:val="0"/>
      <w:autoSpaceDN w:val="0"/>
      <w:adjustRightInd w:val="0"/>
      <w:spacing w:line="320" w:lineRule="exact"/>
      <w:textAlignment w:val="center"/>
    </w:pPr>
    <w:rPr>
      <w:rFonts w:ascii="Wingdings-Regular" w:hAnsi="Wingdings-Regular" w:cs="Wingdings-Regular"/>
      <w:color w:val="ED1C24"/>
      <w:sz w:val="16"/>
      <w:szCs w:val="16"/>
      <w:lang w:val="en-GB"/>
    </w:rPr>
  </w:style>
  <w:style w:type="paragraph" w:customStyle="1" w:styleId="greybold">
    <w:name w:val="grey bold"/>
    <w:basedOn w:val="Normal"/>
    <w:qFormat/>
    <w:rsid w:val="007F136C"/>
    <w:pPr>
      <w:widowControl w:val="0"/>
      <w:tabs>
        <w:tab w:val="left" w:pos="20"/>
        <w:tab w:val="left" w:pos="520"/>
        <w:tab w:val="left" w:pos="1840"/>
        <w:tab w:val="left" w:pos="2840"/>
        <w:tab w:val="left" w:pos="3340"/>
        <w:tab w:val="left" w:pos="6240"/>
        <w:tab w:val="left" w:pos="678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b/>
      <w:bCs/>
      <w:color w:val="595959" w:themeColor="text1" w:themeTint="A6"/>
      <w:spacing w:val="-2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A15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54E"/>
  </w:style>
  <w:style w:type="paragraph" w:styleId="Footer">
    <w:name w:val="footer"/>
    <w:basedOn w:val="Normal"/>
    <w:link w:val="FooterChar"/>
    <w:uiPriority w:val="99"/>
    <w:unhideWhenUsed/>
    <w:rsid w:val="00FA15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4E"/>
  </w:style>
  <w:style w:type="paragraph" w:customStyle="1" w:styleId="numberedlist">
    <w:name w:val="numbered list"/>
    <w:basedOn w:val="Normal"/>
    <w:qFormat/>
    <w:rsid w:val="0009245B"/>
    <w:pPr>
      <w:numPr>
        <w:numId w:val="3"/>
      </w:numPr>
      <w:tabs>
        <w:tab w:val="clear" w:pos="1985"/>
        <w:tab w:val="num" w:pos="567"/>
      </w:tabs>
      <w:ind w:left="1418" w:firstLine="0"/>
    </w:pPr>
    <w:rPr>
      <w:rFonts w:cs="Georgia"/>
      <w:color w:val="000000"/>
      <w:szCs w:val="22"/>
    </w:rPr>
  </w:style>
  <w:style w:type="paragraph" w:customStyle="1" w:styleId="head4blackbold">
    <w:name w:val="head 4 black bold"/>
    <w:basedOn w:val="Normal"/>
    <w:qFormat/>
    <w:rsid w:val="00C93CE1"/>
    <w:pPr>
      <w:widowControl w:val="0"/>
      <w:tabs>
        <w:tab w:val="left" w:pos="709"/>
        <w:tab w:val="left" w:pos="993"/>
        <w:tab w:val="left" w:pos="1418"/>
        <w:tab w:val="left" w:pos="1701"/>
        <w:tab w:val="left" w:pos="2977"/>
        <w:tab w:val="left" w:pos="3261"/>
        <w:tab w:val="left" w:pos="5387"/>
        <w:tab w:val="left" w:pos="5670"/>
      </w:tabs>
      <w:autoSpaceDE w:val="0"/>
      <w:autoSpaceDN w:val="0"/>
      <w:adjustRightInd w:val="0"/>
      <w:spacing w:line="260" w:lineRule="atLeast"/>
      <w:textAlignment w:val="center"/>
    </w:pPr>
    <w:rPr>
      <w:rFonts w:cs="Arial"/>
      <w:b/>
      <w:bCs/>
      <w:color w:val="000000"/>
      <w:lang w:val="en-GB"/>
    </w:rPr>
  </w:style>
  <w:style w:type="paragraph" w:styleId="ListParagraph">
    <w:name w:val="List Paragraph"/>
    <w:basedOn w:val="Normal"/>
    <w:uiPriority w:val="34"/>
    <w:qFormat/>
    <w:rsid w:val="009C7B3C"/>
    <w:pPr>
      <w:ind w:left="720"/>
      <w:contextualSpacing/>
    </w:pPr>
  </w:style>
  <w:style w:type="paragraph" w:customStyle="1" w:styleId="bulletedlist">
    <w:name w:val="bulleted list"/>
    <w:basedOn w:val="Normal"/>
    <w:qFormat/>
    <w:rsid w:val="00D37EDF"/>
    <w:pPr>
      <w:numPr>
        <w:numId w:val="16"/>
      </w:numPr>
      <w:tabs>
        <w:tab w:val="left" w:pos="567"/>
      </w:tabs>
      <w:ind w:left="1418" w:firstLine="0"/>
    </w:pPr>
    <w:rPr>
      <w:rFonts w:cs="Wingdings-Regular"/>
      <w:szCs w:val="16"/>
    </w:rPr>
  </w:style>
  <w:style w:type="paragraph" w:styleId="NormalWeb">
    <w:name w:val="Normal (Web)"/>
    <w:basedOn w:val="Normal"/>
    <w:uiPriority w:val="99"/>
    <w:semiHidden/>
    <w:unhideWhenUsed/>
    <w:rsid w:val="00B23E75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ZA" w:eastAsia="en-US"/>
    </w:rPr>
  </w:style>
  <w:style w:type="character" w:customStyle="1" w:styleId="IngredientTitles">
    <w:name w:val="Ingredient Titles"/>
    <w:basedOn w:val="DefaultParagraphFont"/>
    <w:uiPriority w:val="1"/>
    <w:qFormat/>
    <w:rsid w:val="00193608"/>
    <w:rPr>
      <w:rFonts w:ascii="Arial" w:hAnsi="Arial" w:cs="Arial"/>
      <w:b/>
      <w:color w:val="ED1C24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547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47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547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thegovlab.org/data-and-humanitarian-respons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yperlink" Target="https://www.devex.com/news/opinion-humanitarian-world-is-full-of-data-myths-here-are-the-most-popular-91959" TargetMode="External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AAEF0A-13A3-A942-B276-B67C2F856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Slater</dc:creator>
  <cp:keywords/>
  <dc:description/>
  <cp:lastModifiedBy>Dirk Slater</cp:lastModifiedBy>
  <cp:revision>10</cp:revision>
  <cp:lastPrinted>2018-05-16T16:47:00Z</cp:lastPrinted>
  <dcterms:created xsi:type="dcterms:W3CDTF">2018-06-28T09:40:00Z</dcterms:created>
  <dcterms:modified xsi:type="dcterms:W3CDTF">2018-06-29T16:00:00Z</dcterms:modified>
</cp:coreProperties>
</file>