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6CD26" w14:textId="1100149D" w:rsidR="00910C98" w:rsidRDefault="00F337CA">
      <w:pPr>
        <w:spacing w:after="0"/>
        <w:jc w:val="both"/>
        <w:rPr>
          <w:color w:val="FF0000"/>
          <w:sz w:val="44"/>
        </w:rPr>
      </w:pPr>
      <w:r>
        <w:rPr>
          <w:b/>
          <w:sz w:val="52"/>
        </w:rPr>
        <w:t>Plan de continuité d’activité</w:t>
      </w:r>
      <w:r>
        <w:rPr>
          <w:sz w:val="44"/>
        </w:rPr>
        <w:t xml:space="preserve"> </w:t>
      </w:r>
    </w:p>
    <w:p w14:paraId="308D095C" w14:textId="44CF08B5" w:rsidR="00910C98" w:rsidRDefault="00F337CA">
      <w:pPr>
        <w:spacing w:after="0"/>
        <w:jc w:val="both"/>
        <w:rPr>
          <w:color w:val="FF0000"/>
          <w:sz w:val="44"/>
        </w:rPr>
      </w:pPr>
      <w:r>
        <w:rPr>
          <w:color w:val="FF0000"/>
          <w:sz w:val="44"/>
        </w:rPr>
        <w:t xml:space="preserve">Nom de la Société nationale </w:t>
      </w:r>
    </w:p>
    <w:p w14:paraId="2DACD59B" w14:textId="77777777" w:rsidR="00910C98" w:rsidRDefault="00910C98">
      <w:pPr>
        <w:spacing w:after="0"/>
      </w:pPr>
    </w:p>
    <w:p w14:paraId="317D51B6" w14:textId="77777777" w:rsidR="00910C98" w:rsidRDefault="00910C98">
      <w:pPr>
        <w:spacing w:after="0"/>
        <w:rPr>
          <w:rFonts w:ascii="Calibri" w:eastAsia="Calibri" w:hAnsi="Calibri" w:cs="Calibri"/>
        </w:rPr>
      </w:pPr>
    </w:p>
    <w:p w14:paraId="2FB49101" w14:textId="77777777" w:rsidR="00910C98" w:rsidRDefault="00910C98">
      <w:pPr>
        <w:spacing w:after="0"/>
        <w:rPr>
          <w:rFonts w:ascii="Calibri" w:eastAsia="Calibri" w:hAnsi="Calibri" w:cs="Calibri"/>
        </w:rPr>
      </w:pPr>
    </w:p>
    <w:p w14:paraId="3D2B9DB1" w14:textId="77777777" w:rsidR="00910C98" w:rsidRDefault="00910C98">
      <w:pPr>
        <w:spacing w:after="0"/>
        <w:rPr>
          <w:rFonts w:ascii="Calibri" w:eastAsia="Calibri" w:hAnsi="Calibri" w:cs="Calibri"/>
        </w:rPr>
      </w:pPr>
    </w:p>
    <w:p w14:paraId="4D4D7055" w14:textId="77777777" w:rsidR="00910C98" w:rsidRDefault="00910C98">
      <w:pPr>
        <w:spacing w:after="0"/>
        <w:rPr>
          <w:rFonts w:ascii="Calibri" w:eastAsia="Calibri" w:hAnsi="Calibri" w:cs="Calibri"/>
        </w:rPr>
      </w:pPr>
    </w:p>
    <w:p w14:paraId="311EF4B2" w14:textId="6444EB72" w:rsidR="00910C98" w:rsidRDefault="00F337CA">
      <w:pPr>
        <w:ind w:right="3510"/>
        <w:rPr>
          <w:i/>
          <w:iCs/>
          <w:color w:val="FF0000"/>
        </w:rPr>
      </w:pPr>
      <w:r>
        <w:rPr>
          <w:i/>
          <w:iCs/>
          <w:color w:val="FF0000"/>
        </w:rPr>
        <w:t>Objectif du document :</w:t>
      </w:r>
    </w:p>
    <w:p w14:paraId="0B9E2C88" w14:textId="77777777" w:rsidR="00910C98" w:rsidRDefault="00910C98">
      <w:pPr>
        <w:spacing w:after="0" w:line="240" w:lineRule="auto"/>
        <w:ind w:right="3510"/>
        <w:jc w:val="both"/>
        <w:rPr>
          <w:rFonts w:ascii="Calibri" w:eastAsia="Calibri" w:hAnsi="Calibri" w:cs="Calibri"/>
          <w:i/>
          <w:iCs/>
          <w:color w:val="FF0000"/>
        </w:rPr>
      </w:pPr>
    </w:p>
    <w:p w14:paraId="4E1F050B" w14:textId="309D6C2D" w:rsidR="00910C98" w:rsidRDefault="00F337CA">
      <w:pPr>
        <w:spacing w:after="0" w:line="240" w:lineRule="auto"/>
        <w:ind w:right="3510"/>
        <w:jc w:val="both"/>
        <w:rPr>
          <w:rFonts w:ascii="Calibri" w:eastAsia="Calibri" w:hAnsi="Calibri" w:cs="Calibri"/>
          <w:i/>
          <w:iCs/>
          <w:color w:val="FF0000"/>
        </w:rPr>
      </w:pPr>
      <w:r>
        <w:rPr>
          <w:rFonts w:ascii="Calibri" w:eastAsia="Calibri" w:hAnsi="Calibri" w:cs="Calibri"/>
          <w:i/>
          <w:iCs/>
          <w:color w:val="FF0000"/>
        </w:rPr>
        <w:t>Le Plan de continuité d’Activité (PCA) est un processus essentiel et continu détenu et guidé par la haute direction de la Société nationale afin de s’assurer que la Société nationale continue de fonctionner en temps de crise, et reprenne les processus d’ac</w:t>
      </w:r>
      <w:r>
        <w:rPr>
          <w:rFonts w:ascii="Calibri" w:eastAsia="Calibri" w:hAnsi="Calibri" w:cs="Calibri"/>
          <w:i/>
          <w:iCs/>
          <w:color w:val="FF0000"/>
        </w:rPr>
        <w:t>tivités lorsque ses programmes ont été interrompus de manière inattendue. Le Mouvement de la Croix-Rouge joue un rôle critique dans la fourniture régulière de services sociaux et de santé (par exemple : soutenir les personnes âgées, les groupes marginalisé</w:t>
      </w:r>
      <w:r>
        <w:rPr>
          <w:rFonts w:ascii="Calibri" w:eastAsia="Calibri" w:hAnsi="Calibri" w:cs="Calibri"/>
          <w:i/>
          <w:iCs/>
          <w:color w:val="FF0000"/>
        </w:rPr>
        <w:t>s, les personnes avec des handicaps, les dons de sang, etc.), en préparation de la catastrophe et en réponse. Compte tenu de cette responsabilité, les perturbations dans les services d’une Société nationale doivent être minimisées afin de maintenir la conf</w:t>
      </w:r>
      <w:r>
        <w:rPr>
          <w:rFonts w:ascii="Calibri" w:eastAsia="Calibri" w:hAnsi="Calibri" w:cs="Calibri"/>
          <w:i/>
          <w:iCs/>
          <w:color w:val="FF0000"/>
        </w:rPr>
        <w:t>iance du public dans ses capacités de réponse d’urgence.</w:t>
      </w:r>
    </w:p>
    <w:p w14:paraId="17115436" w14:textId="77777777" w:rsidR="00910C98" w:rsidRDefault="00910C98">
      <w:pPr>
        <w:spacing w:after="0" w:line="240" w:lineRule="auto"/>
        <w:ind w:right="3510"/>
        <w:jc w:val="both"/>
        <w:rPr>
          <w:rFonts w:ascii="Calibri" w:eastAsia="Calibri" w:hAnsi="Calibri" w:cs="Calibri"/>
          <w:i/>
          <w:iCs/>
          <w:color w:val="FF0000"/>
        </w:rPr>
      </w:pPr>
    </w:p>
    <w:p w14:paraId="0ED84D99" w14:textId="0FA5FF6A" w:rsidR="00910C98" w:rsidRDefault="00F337CA">
      <w:pPr>
        <w:spacing w:after="0" w:line="240" w:lineRule="auto"/>
        <w:ind w:right="3510"/>
        <w:jc w:val="both"/>
        <w:rPr>
          <w:i/>
          <w:iCs/>
          <w:color w:val="FF0000"/>
        </w:rPr>
      </w:pPr>
      <w:r>
        <w:rPr>
          <w:rFonts w:ascii="Calibri" w:eastAsia="Calibri" w:hAnsi="Calibri" w:cs="Calibri"/>
          <w:i/>
          <w:iCs/>
          <w:color w:val="FF0000"/>
        </w:rPr>
        <w:t>L’objectif de ce document est d’aider les Sociétés Nationales à mettre en place les concepts, les pratiques et les processus contenus dans les</w:t>
      </w:r>
      <w:r w:rsidR="00E6121D">
        <w:rPr>
          <w:rFonts w:ascii="Calibri" w:eastAsia="Calibri" w:hAnsi="Calibri" w:cs="Calibri"/>
          <w:i/>
          <w:iCs/>
          <w:color w:val="FF0000"/>
        </w:rPr>
        <w:t xml:space="preserve"> </w:t>
      </w:r>
      <w:r>
        <w:rPr>
          <w:rFonts w:ascii="Calibri" w:eastAsia="Calibri" w:hAnsi="Calibri" w:cs="Calibri"/>
          <w:color w:val="FF0000"/>
        </w:rPr>
        <w:t xml:space="preserve"> </w:t>
      </w:r>
      <w:hyperlink r:id="rId8" w:history="1">
        <w:r>
          <w:rPr>
            <w:rStyle w:val="Collegamentoipertestuale"/>
            <w:rFonts w:ascii="Calibri" w:eastAsia="Calibri" w:hAnsi="Calibri" w:cs="Calibri"/>
          </w:rPr>
          <w:t xml:space="preserve">Directives du Plan de Continuité d’Activité </w:t>
        </w:r>
      </w:hyperlink>
      <w:r w:rsidR="00E6121D">
        <w:rPr>
          <w:rFonts w:ascii="Calibri" w:eastAsia="Calibri" w:hAnsi="Calibri" w:cs="Calibri"/>
          <w:color w:val="FF0000"/>
        </w:rPr>
        <w:t xml:space="preserve"> </w:t>
      </w:r>
      <w:r>
        <w:rPr>
          <w:rFonts w:ascii="Calibri" w:eastAsia="Calibri" w:hAnsi="Calibri" w:cs="Calibri"/>
        </w:rPr>
        <w:t xml:space="preserve"> de la FICR.</w:t>
      </w:r>
      <w:r>
        <w:t xml:space="preserve"> </w:t>
      </w:r>
      <w:r>
        <w:rPr>
          <w:i/>
          <w:iCs/>
          <w:color w:val="FF0000"/>
        </w:rPr>
        <w:t>Il fournit un ensemble de tableaux avec des informations et outils conçus pour aider les Sociétés Nationales qui peuvent être à différentes étapes de leur</w:t>
      </w:r>
      <w:r>
        <w:rPr>
          <w:i/>
          <w:iCs/>
          <w:color w:val="FF0000"/>
        </w:rPr>
        <w:t>s efforts à initier, modifier ou améliorer leurs Plans de Continuité d’Activité.</w:t>
      </w:r>
    </w:p>
    <w:p w14:paraId="1B259FFB" w14:textId="77777777" w:rsidR="00910C98" w:rsidRDefault="00910C98">
      <w:pPr>
        <w:spacing w:after="0" w:line="240" w:lineRule="auto"/>
        <w:jc w:val="both"/>
        <w:rPr>
          <w:rFonts w:ascii="Calibri" w:eastAsia="Calibri" w:hAnsi="Calibri" w:cs="Calibri"/>
        </w:rPr>
      </w:pPr>
    </w:p>
    <w:p w14:paraId="1761FEF3" w14:textId="77777777" w:rsidR="00910C98" w:rsidRDefault="00F337CA">
      <w:pPr>
        <w:spacing w:after="0"/>
        <w:rPr>
          <w:rFonts w:ascii="Cambria" w:eastAsia="Cambria" w:hAnsi="Cambria" w:cs="Cambria"/>
          <w:b/>
          <w:color w:val="366091"/>
          <w:sz w:val="36"/>
        </w:rPr>
      </w:pPr>
      <w:r>
        <w:rPr>
          <w:rFonts w:ascii="Cambria" w:eastAsia="Cambria" w:hAnsi="Cambria" w:cs="Cambria"/>
          <w:b/>
          <w:color w:val="366091"/>
          <w:sz w:val="36"/>
        </w:rPr>
        <w:br w:type="page"/>
      </w:r>
    </w:p>
    <w:sdt>
      <w:sdtPr>
        <w:rPr>
          <w:rFonts w:asciiTheme="minorHAnsi" w:eastAsiaTheme="minorEastAsia" w:hAnsiTheme="minorHAnsi" w:cstheme="minorBidi"/>
          <w:color w:val="auto"/>
          <w:sz w:val="16"/>
          <w:szCs w:val="22"/>
        </w:rPr>
        <w:id w:val="-1305085605"/>
        <w:docPartObj>
          <w:docPartGallery w:val="Table of Contents"/>
          <w:docPartUnique/>
        </w:docPartObj>
      </w:sdtPr>
      <w:sdtEndPr>
        <w:rPr>
          <w:b/>
          <w:noProof/>
        </w:rPr>
      </w:sdtEndPr>
      <w:sdtContent>
        <w:p w14:paraId="76B00DDE" w14:textId="3CA722F6" w:rsidR="00910C98" w:rsidRDefault="00F337CA">
          <w:pPr>
            <w:pStyle w:val="Titolosommario"/>
            <w:spacing w:before="0"/>
            <w:rPr>
              <w:sz w:val="22"/>
            </w:rPr>
          </w:pPr>
          <w:r>
            <w:rPr>
              <w:sz w:val="22"/>
            </w:rPr>
            <w:t>Table des matières</w:t>
          </w:r>
        </w:p>
        <w:p w14:paraId="41D98BA6" w14:textId="60D12DD2" w:rsidR="00E6121D" w:rsidRDefault="007C4E19">
          <w:pPr>
            <w:pStyle w:val="Sommario1"/>
            <w:tabs>
              <w:tab w:val="right" w:leader="dot" w:pos="9350"/>
            </w:tabs>
            <w:rPr>
              <w:noProof/>
              <w:lang w:val="it-IT" w:eastAsia="zh-CN"/>
            </w:rPr>
          </w:pPr>
          <w:r w:rsidRPr="005618A7">
            <w:rPr>
              <w:sz w:val="16"/>
            </w:rPr>
            <w:fldChar w:fldCharType="begin"/>
          </w:r>
          <w:r w:rsidR="00F337CA" w:rsidRPr="005618A7">
            <w:rPr>
              <w:sz w:val="16"/>
              <w:szCs w:val="16"/>
            </w:rPr>
            <w:instrText xml:space="preserve"> TOC \o "1-3" \h \z \u </w:instrText>
          </w:r>
          <w:r w:rsidRPr="005618A7">
            <w:rPr>
              <w:sz w:val="16"/>
              <w:szCs w:val="16"/>
            </w:rPr>
            <w:fldChar w:fldCharType="separate"/>
          </w:r>
          <w:bookmarkStart w:id="0" w:name="_GoBack"/>
          <w:bookmarkEnd w:id="0"/>
          <w:r w:rsidR="00E6121D" w:rsidRPr="00F50558">
            <w:rPr>
              <w:rStyle w:val="Collegamentoipertestuale"/>
              <w:noProof/>
            </w:rPr>
            <w:fldChar w:fldCharType="begin"/>
          </w:r>
          <w:r w:rsidR="00E6121D" w:rsidRPr="00F50558">
            <w:rPr>
              <w:rStyle w:val="Collegamentoipertestuale"/>
              <w:noProof/>
            </w:rPr>
            <w:instrText xml:space="preserve"> </w:instrText>
          </w:r>
          <w:r w:rsidR="00E6121D">
            <w:rPr>
              <w:noProof/>
            </w:rPr>
            <w:instrText>HYPERLINK \l "_Toc51310649"</w:instrText>
          </w:r>
          <w:r w:rsidR="00E6121D" w:rsidRPr="00F50558">
            <w:rPr>
              <w:rStyle w:val="Collegamentoipertestuale"/>
              <w:noProof/>
            </w:rPr>
            <w:instrText xml:space="preserve"> </w:instrText>
          </w:r>
          <w:r w:rsidR="00E6121D" w:rsidRPr="00F50558">
            <w:rPr>
              <w:rStyle w:val="Collegamentoipertestuale"/>
              <w:noProof/>
            </w:rPr>
          </w:r>
          <w:r w:rsidR="00E6121D" w:rsidRPr="00F50558">
            <w:rPr>
              <w:rStyle w:val="Collegamentoipertestuale"/>
              <w:noProof/>
            </w:rPr>
            <w:fldChar w:fldCharType="separate"/>
          </w:r>
          <w:r w:rsidR="00E6121D" w:rsidRPr="00F50558">
            <w:rPr>
              <w:rStyle w:val="Collegamentoipertestuale"/>
              <w:noProof/>
            </w:rPr>
            <w:t>Partie 1 : Préparation pour le Plan de Continuité d’Activité :</w:t>
          </w:r>
          <w:r w:rsidR="00E6121D">
            <w:rPr>
              <w:noProof/>
              <w:webHidden/>
            </w:rPr>
            <w:tab/>
          </w:r>
          <w:r w:rsidR="00E6121D">
            <w:rPr>
              <w:noProof/>
              <w:webHidden/>
            </w:rPr>
            <w:fldChar w:fldCharType="begin"/>
          </w:r>
          <w:r w:rsidR="00E6121D">
            <w:rPr>
              <w:noProof/>
              <w:webHidden/>
            </w:rPr>
            <w:instrText xml:space="preserve"> PAGEREF _Toc51310649 \h </w:instrText>
          </w:r>
          <w:r w:rsidR="00E6121D">
            <w:rPr>
              <w:noProof/>
              <w:webHidden/>
            </w:rPr>
          </w:r>
          <w:r w:rsidR="00E6121D">
            <w:rPr>
              <w:noProof/>
              <w:webHidden/>
            </w:rPr>
            <w:fldChar w:fldCharType="separate"/>
          </w:r>
          <w:r w:rsidR="00E6121D">
            <w:rPr>
              <w:noProof/>
              <w:webHidden/>
            </w:rPr>
            <w:t>4</w:t>
          </w:r>
          <w:r w:rsidR="00E6121D">
            <w:rPr>
              <w:noProof/>
              <w:webHidden/>
            </w:rPr>
            <w:fldChar w:fldCharType="end"/>
          </w:r>
          <w:r w:rsidR="00E6121D" w:rsidRPr="00F50558">
            <w:rPr>
              <w:rStyle w:val="Collegamentoipertestuale"/>
              <w:noProof/>
            </w:rPr>
            <w:fldChar w:fldCharType="end"/>
          </w:r>
        </w:p>
        <w:p w14:paraId="51CF340C" w14:textId="3D5E9DA4" w:rsidR="00E6121D" w:rsidRDefault="00E6121D">
          <w:pPr>
            <w:pStyle w:val="Sommario1"/>
            <w:tabs>
              <w:tab w:val="right" w:leader="dot" w:pos="9350"/>
            </w:tabs>
            <w:rPr>
              <w:noProof/>
              <w:lang w:val="it-IT" w:eastAsia="zh-CN"/>
            </w:rPr>
          </w:pPr>
          <w:hyperlink w:anchor="_Toc51310650" w:history="1">
            <w:r w:rsidRPr="00F50558">
              <w:rPr>
                <w:rStyle w:val="Collegamentoipertestuale"/>
                <w:noProof/>
              </w:rPr>
              <w:t>Partie 2 : Analyse des risques</w:t>
            </w:r>
            <w:r>
              <w:rPr>
                <w:noProof/>
                <w:webHidden/>
              </w:rPr>
              <w:tab/>
            </w:r>
            <w:r>
              <w:rPr>
                <w:noProof/>
                <w:webHidden/>
              </w:rPr>
              <w:fldChar w:fldCharType="begin"/>
            </w:r>
            <w:r>
              <w:rPr>
                <w:noProof/>
                <w:webHidden/>
              </w:rPr>
              <w:instrText xml:space="preserve"> PAGEREF _Toc51310650 \h </w:instrText>
            </w:r>
            <w:r>
              <w:rPr>
                <w:noProof/>
                <w:webHidden/>
              </w:rPr>
            </w:r>
            <w:r>
              <w:rPr>
                <w:noProof/>
                <w:webHidden/>
              </w:rPr>
              <w:fldChar w:fldCharType="separate"/>
            </w:r>
            <w:r>
              <w:rPr>
                <w:noProof/>
                <w:webHidden/>
              </w:rPr>
              <w:t>7</w:t>
            </w:r>
            <w:r>
              <w:rPr>
                <w:noProof/>
                <w:webHidden/>
              </w:rPr>
              <w:fldChar w:fldCharType="end"/>
            </w:r>
          </w:hyperlink>
        </w:p>
        <w:p w14:paraId="150C9AE9" w14:textId="53905B36" w:rsidR="00E6121D" w:rsidRDefault="00E6121D">
          <w:pPr>
            <w:pStyle w:val="Sommario2"/>
            <w:tabs>
              <w:tab w:val="left" w:pos="880"/>
              <w:tab w:val="right" w:leader="dot" w:pos="9350"/>
            </w:tabs>
            <w:rPr>
              <w:noProof/>
              <w:lang w:val="it-IT" w:eastAsia="zh-CN"/>
            </w:rPr>
          </w:pPr>
          <w:hyperlink w:anchor="_Toc51310651" w:history="1">
            <w:r w:rsidRPr="00F50558">
              <w:rPr>
                <w:rStyle w:val="Collegamentoipertestuale"/>
                <w:noProof/>
              </w:rPr>
              <w:t>2.1.</w:t>
            </w:r>
            <w:r>
              <w:rPr>
                <w:noProof/>
                <w:lang w:val="it-IT" w:eastAsia="zh-CN"/>
              </w:rPr>
              <w:tab/>
            </w:r>
            <w:r w:rsidRPr="00F50558">
              <w:rPr>
                <w:rStyle w:val="Collegamentoipertestuale"/>
                <w:noProof/>
              </w:rPr>
              <w:t>Développement du scénario</w:t>
            </w:r>
            <w:r>
              <w:rPr>
                <w:noProof/>
                <w:webHidden/>
              </w:rPr>
              <w:tab/>
            </w:r>
            <w:r>
              <w:rPr>
                <w:noProof/>
                <w:webHidden/>
              </w:rPr>
              <w:fldChar w:fldCharType="begin"/>
            </w:r>
            <w:r>
              <w:rPr>
                <w:noProof/>
                <w:webHidden/>
              </w:rPr>
              <w:instrText xml:space="preserve"> PAGEREF _Toc51310651 \h </w:instrText>
            </w:r>
            <w:r>
              <w:rPr>
                <w:noProof/>
                <w:webHidden/>
              </w:rPr>
            </w:r>
            <w:r>
              <w:rPr>
                <w:noProof/>
                <w:webHidden/>
              </w:rPr>
              <w:fldChar w:fldCharType="separate"/>
            </w:r>
            <w:r>
              <w:rPr>
                <w:noProof/>
                <w:webHidden/>
              </w:rPr>
              <w:t>7</w:t>
            </w:r>
            <w:r>
              <w:rPr>
                <w:noProof/>
                <w:webHidden/>
              </w:rPr>
              <w:fldChar w:fldCharType="end"/>
            </w:r>
          </w:hyperlink>
        </w:p>
        <w:p w14:paraId="1F9F9B5D" w14:textId="2015F1BB" w:rsidR="00E6121D" w:rsidRDefault="00E6121D">
          <w:pPr>
            <w:pStyle w:val="Sommario3"/>
            <w:tabs>
              <w:tab w:val="right" w:leader="dot" w:pos="9350"/>
            </w:tabs>
            <w:rPr>
              <w:noProof/>
              <w:lang w:val="it-IT" w:eastAsia="zh-CN"/>
            </w:rPr>
          </w:pPr>
          <w:hyperlink w:anchor="_Toc51310652" w:history="1">
            <w:r w:rsidRPr="00F50558">
              <w:rPr>
                <w:rStyle w:val="Collegamentoipertestuale"/>
                <w:rFonts w:eastAsia="Calibri Light"/>
                <w:noProof/>
              </w:rPr>
              <w:t>Étape 1: Évaluation de la menace</w:t>
            </w:r>
            <w:r>
              <w:rPr>
                <w:noProof/>
                <w:webHidden/>
              </w:rPr>
              <w:tab/>
            </w:r>
            <w:r>
              <w:rPr>
                <w:noProof/>
                <w:webHidden/>
              </w:rPr>
              <w:fldChar w:fldCharType="begin"/>
            </w:r>
            <w:r>
              <w:rPr>
                <w:noProof/>
                <w:webHidden/>
              </w:rPr>
              <w:instrText xml:space="preserve"> PAGEREF _Toc51310652 \h </w:instrText>
            </w:r>
            <w:r>
              <w:rPr>
                <w:noProof/>
                <w:webHidden/>
              </w:rPr>
            </w:r>
            <w:r>
              <w:rPr>
                <w:noProof/>
                <w:webHidden/>
              </w:rPr>
              <w:fldChar w:fldCharType="separate"/>
            </w:r>
            <w:r>
              <w:rPr>
                <w:noProof/>
                <w:webHidden/>
              </w:rPr>
              <w:t>7</w:t>
            </w:r>
            <w:r>
              <w:rPr>
                <w:noProof/>
                <w:webHidden/>
              </w:rPr>
              <w:fldChar w:fldCharType="end"/>
            </w:r>
          </w:hyperlink>
        </w:p>
        <w:p w14:paraId="4917F389" w14:textId="774C131F" w:rsidR="00E6121D" w:rsidRDefault="00E6121D">
          <w:pPr>
            <w:pStyle w:val="Sommario3"/>
            <w:tabs>
              <w:tab w:val="right" w:leader="dot" w:pos="9350"/>
            </w:tabs>
            <w:rPr>
              <w:noProof/>
              <w:lang w:val="it-IT" w:eastAsia="zh-CN"/>
            </w:rPr>
          </w:pPr>
          <w:hyperlink w:anchor="_Toc51310653" w:history="1">
            <w:r w:rsidRPr="00F50558">
              <w:rPr>
                <w:rStyle w:val="Collegamentoipertestuale"/>
                <w:rFonts w:eastAsia="Calibri Light"/>
                <w:noProof/>
              </w:rPr>
              <w:t>Étape 2 : Évaluation de vulnérabilité</w:t>
            </w:r>
            <w:r>
              <w:rPr>
                <w:noProof/>
                <w:webHidden/>
              </w:rPr>
              <w:tab/>
            </w:r>
            <w:r>
              <w:rPr>
                <w:noProof/>
                <w:webHidden/>
              </w:rPr>
              <w:fldChar w:fldCharType="begin"/>
            </w:r>
            <w:r>
              <w:rPr>
                <w:noProof/>
                <w:webHidden/>
              </w:rPr>
              <w:instrText xml:space="preserve"> PAGEREF _Toc51310653 \h </w:instrText>
            </w:r>
            <w:r>
              <w:rPr>
                <w:noProof/>
                <w:webHidden/>
              </w:rPr>
            </w:r>
            <w:r>
              <w:rPr>
                <w:noProof/>
                <w:webHidden/>
              </w:rPr>
              <w:fldChar w:fldCharType="separate"/>
            </w:r>
            <w:r>
              <w:rPr>
                <w:noProof/>
                <w:webHidden/>
              </w:rPr>
              <w:t>9</w:t>
            </w:r>
            <w:r>
              <w:rPr>
                <w:noProof/>
                <w:webHidden/>
              </w:rPr>
              <w:fldChar w:fldCharType="end"/>
            </w:r>
          </w:hyperlink>
        </w:p>
        <w:p w14:paraId="36E6A3D0" w14:textId="116C41BE" w:rsidR="00E6121D" w:rsidRDefault="00E6121D">
          <w:pPr>
            <w:pStyle w:val="Sommario3"/>
            <w:tabs>
              <w:tab w:val="right" w:leader="dot" w:pos="9350"/>
            </w:tabs>
            <w:rPr>
              <w:noProof/>
              <w:lang w:val="it-IT" w:eastAsia="zh-CN"/>
            </w:rPr>
          </w:pPr>
          <w:hyperlink w:anchor="_Toc51310654" w:history="1">
            <w:r w:rsidRPr="00F50558">
              <w:rPr>
                <w:rStyle w:val="Collegamentoipertestuale"/>
                <w:rFonts w:eastAsia="Calibri Light"/>
                <w:noProof/>
              </w:rPr>
              <w:t>Étape 3 : Évaluation des risques</w:t>
            </w:r>
            <w:r>
              <w:rPr>
                <w:noProof/>
                <w:webHidden/>
              </w:rPr>
              <w:tab/>
            </w:r>
            <w:r>
              <w:rPr>
                <w:noProof/>
                <w:webHidden/>
              </w:rPr>
              <w:fldChar w:fldCharType="begin"/>
            </w:r>
            <w:r>
              <w:rPr>
                <w:noProof/>
                <w:webHidden/>
              </w:rPr>
              <w:instrText xml:space="preserve"> PAGEREF _Toc51310654 \h </w:instrText>
            </w:r>
            <w:r>
              <w:rPr>
                <w:noProof/>
                <w:webHidden/>
              </w:rPr>
            </w:r>
            <w:r>
              <w:rPr>
                <w:noProof/>
                <w:webHidden/>
              </w:rPr>
              <w:fldChar w:fldCharType="separate"/>
            </w:r>
            <w:r>
              <w:rPr>
                <w:noProof/>
                <w:webHidden/>
              </w:rPr>
              <w:t>11</w:t>
            </w:r>
            <w:r>
              <w:rPr>
                <w:noProof/>
                <w:webHidden/>
              </w:rPr>
              <w:fldChar w:fldCharType="end"/>
            </w:r>
          </w:hyperlink>
        </w:p>
        <w:p w14:paraId="4927429F" w14:textId="455FC96B" w:rsidR="00E6121D" w:rsidRDefault="00E6121D">
          <w:pPr>
            <w:pStyle w:val="Sommario2"/>
            <w:tabs>
              <w:tab w:val="left" w:pos="880"/>
              <w:tab w:val="right" w:leader="dot" w:pos="9350"/>
            </w:tabs>
            <w:rPr>
              <w:noProof/>
              <w:lang w:val="it-IT" w:eastAsia="zh-CN"/>
            </w:rPr>
          </w:pPr>
          <w:hyperlink w:anchor="_Toc51310655" w:history="1">
            <w:r w:rsidRPr="00F50558">
              <w:rPr>
                <w:rStyle w:val="Collegamentoipertestuale"/>
                <w:noProof/>
              </w:rPr>
              <w:t>2.2.</w:t>
            </w:r>
            <w:r>
              <w:rPr>
                <w:noProof/>
                <w:lang w:val="it-IT" w:eastAsia="zh-CN"/>
              </w:rPr>
              <w:tab/>
            </w:r>
            <w:r w:rsidRPr="00F50558">
              <w:rPr>
                <w:rStyle w:val="Collegamentoipertestuale"/>
                <w:noProof/>
              </w:rPr>
              <w:t>Incidences sur les systèmes internes</w:t>
            </w:r>
            <w:r>
              <w:rPr>
                <w:noProof/>
                <w:webHidden/>
              </w:rPr>
              <w:tab/>
            </w:r>
            <w:r>
              <w:rPr>
                <w:noProof/>
                <w:webHidden/>
              </w:rPr>
              <w:fldChar w:fldCharType="begin"/>
            </w:r>
            <w:r>
              <w:rPr>
                <w:noProof/>
                <w:webHidden/>
              </w:rPr>
              <w:instrText xml:space="preserve"> PAGEREF _Toc51310655 \h </w:instrText>
            </w:r>
            <w:r>
              <w:rPr>
                <w:noProof/>
                <w:webHidden/>
              </w:rPr>
            </w:r>
            <w:r>
              <w:rPr>
                <w:noProof/>
                <w:webHidden/>
              </w:rPr>
              <w:fldChar w:fldCharType="separate"/>
            </w:r>
            <w:r>
              <w:rPr>
                <w:noProof/>
                <w:webHidden/>
              </w:rPr>
              <w:t>12</w:t>
            </w:r>
            <w:r>
              <w:rPr>
                <w:noProof/>
                <w:webHidden/>
              </w:rPr>
              <w:fldChar w:fldCharType="end"/>
            </w:r>
          </w:hyperlink>
        </w:p>
        <w:p w14:paraId="0233A25C" w14:textId="6733FD45" w:rsidR="00E6121D" w:rsidRDefault="00E6121D">
          <w:pPr>
            <w:pStyle w:val="Sommario3"/>
            <w:tabs>
              <w:tab w:val="right" w:leader="dot" w:pos="9350"/>
            </w:tabs>
            <w:rPr>
              <w:noProof/>
              <w:lang w:val="it-IT" w:eastAsia="zh-CN"/>
            </w:rPr>
          </w:pPr>
          <w:hyperlink w:anchor="_Toc51310656" w:history="1">
            <w:r w:rsidRPr="00F50558">
              <w:rPr>
                <w:rStyle w:val="Collegamentoipertestuale"/>
                <w:rFonts w:eastAsia="Calibri Light"/>
                <w:noProof/>
              </w:rPr>
              <w:t>Étape 4 : Analyse d’impact sur l’activité</w:t>
            </w:r>
            <w:r>
              <w:rPr>
                <w:noProof/>
                <w:webHidden/>
              </w:rPr>
              <w:tab/>
            </w:r>
            <w:r>
              <w:rPr>
                <w:noProof/>
                <w:webHidden/>
              </w:rPr>
              <w:fldChar w:fldCharType="begin"/>
            </w:r>
            <w:r>
              <w:rPr>
                <w:noProof/>
                <w:webHidden/>
              </w:rPr>
              <w:instrText xml:space="preserve"> PAGEREF _Toc51310656 \h </w:instrText>
            </w:r>
            <w:r>
              <w:rPr>
                <w:noProof/>
                <w:webHidden/>
              </w:rPr>
            </w:r>
            <w:r>
              <w:rPr>
                <w:noProof/>
                <w:webHidden/>
              </w:rPr>
              <w:fldChar w:fldCharType="separate"/>
            </w:r>
            <w:r>
              <w:rPr>
                <w:noProof/>
                <w:webHidden/>
              </w:rPr>
              <w:t>12</w:t>
            </w:r>
            <w:r>
              <w:rPr>
                <w:noProof/>
                <w:webHidden/>
              </w:rPr>
              <w:fldChar w:fldCharType="end"/>
            </w:r>
          </w:hyperlink>
        </w:p>
        <w:p w14:paraId="11E859AC" w14:textId="3425F6F8" w:rsidR="00E6121D" w:rsidRDefault="00E6121D">
          <w:pPr>
            <w:pStyle w:val="Sommario3"/>
            <w:tabs>
              <w:tab w:val="right" w:leader="dot" w:pos="9350"/>
            </w:tabs>
            <w:rPr>
              <w:noProof/>
              <w:lang w:val="it-IT" w:eastAsia="zh-CN"/>
            </w:rPr>
          </w:pPr>
          <w:hyperlink w:anchor="_Toc51310657" w:history="1">
            <w:r w:rsidRPr="00F50558">
              <w:rPr>
                <w:rStyle w:val="Collegamentoipertestuale"/>
                <w:rFonts w:eastAsia="Calibri Light"/>
                <w:noProof/>
              </w:rPr>
              <w:t>Étape 5 : Affectation de personnel clé pour la continuité des activités</w:t>
            </w:r>
            <w:r>
              <w:rPr>
                <w:noProof/>
                <w:webHidden/>
              </w:rPr>
              <w:tab/>
            </w:r>
            <w:r>
              <w:rPr>
                <w:noProof/>
                <w:webHidden/>
              </w:rPr>
              <w:fldChar w:fldCharType="begin"/>
            </w:r>
            <w:r>
              <w:rPr>
                <w:noProof/>
                <w:webHidden/>
              </w:rPr>
              <w:instrText xml:space="preserve"> PAGEREF _Toc51310657 \h </w:instrText>
            </w:r>
            <w:r>
              <w:rPr>
                <w:noProof/>
                <w:webHidden/>
              </w:rPr>
            </w:r>
            <w:r>
              <w:rPr>
                <w:noProof/>
                <w:webHidden/>
              </w:rPr>
              <w:fldChar w:fldCharType="separate"/>
            </w:r>
            <w:r>
              <w:rPr>
                <w:noProof/>
                <w:webHidden/>
              </w:rPr>
              <w:t>16</w:t>
            </w:r>
            <w:r>
              <w:rPr>
                <w:noProof/>
                <w:webHidden/>
              </w:rPr>
              <w:fldChar w:fldCharType="end"/>
            </w:r>
          </w:hyperlink>
        </w:p>
        <w:p w14:paraId="19C4E272" w14:textId="730C965A" w:rsidR="00E6121D" w:rsidRDefault="00E6121D">
          <w:pPr>
            <w:pStyle w:val="Sommario1"/>
            <w:tabs>
              <w:tab w:val="right" w:leader="dot" w:pos="9350"/>
            </w:tabs>
            <w:rPr>
              <w:noProof/>
              <w:lang w:val="it-IT" w:eastAsia="zh-CN"/>
            </w:rPr>
          </w:pPr>
          <w:hyperlink w:anchor="_Toc51310658" w:history="1">
            <w:r w:rsidRPr="00F50558">
              <w:rPr>
                <w:rStyle w:val="Collegamentoipertestuale"/>
                <w:noProof/>
              </w:rPr>
              <w:t>Partie 3 : Développement du plan de gestion des risques</w:t>
            </w:r>
            <w:r>
              <w:rPr>
                <w:noProof/>
                <w:webHidden/>
              </w:rPr>
              <w:tab/>
            </w:r>
            <w:r>
              <w:rPr>
                <w:noProof/>
                <w:webHidden/>
              </w:rPr>
              <w:fldChar w:fldCharType="begin"/>
            </w:r>
            <w:r>
              <w:rPr>
                <w:noProof/>
                <w:webHidden/>
              </w:rPr>
              <w:instrText xml:space="preserve"> PAGEREF _Toc51310658 \h </w:instrText>
            </w:r>
            <w:r>
              <w:rPr>
                <w:noProof/>
                <w:webHidden/>
              </w:rPr>
            </w:r>
            <w:r>
              <w:rPr>
                <w:noProof/>
                <w:webHidden/>
              </w:rPr>
              <w:fldChar w:fldCharType="separate"/>
            </w:r>
            <w:r>
              <w:rPr>
                <w:noProof/>
                <w:webHidden/>
              </w:rPr>
              <w:t>18</w:t>
            </w:r>
            <w:r>
              <w:rPr>
                <w:noProof/>
                <w:webHidden/>
              </w:rPr>
              <w:fldChar w:fldCharType="end"/>
            </w:r>
          </w:hyperlink>
        </w:p>
        <w:p w14:paraId="312FFA6B" w14:textId="3444DB15" w:rsidR="00E6121D" w:rsidRDefault="00E6121D">
          <w:pPr>
            <w:pStyle w:val="Sommario2"/>
            <w:tabs>
              <w:tab w:val="left" w:pos="880"/>
              <w:tab w:val="right" w:leader="dot" w:pos="9350"/>
            </w:tabs>
            <w:rPr>
              <w:noProof/>
              <w:lang w:val="it-IT" w:eastAsia="zh-CN"/>
            </w:rPr>
          </w:pPr>
          <w:hyperlink w:anchor="_Toc51310661" w:history="1">
            <w:r w:rsidRPr="00F50558">
              <w:rPr>
                <w:rStyle w:val="Collegamentoipertestuale"/>
                <w:noProof/>
              </w:rPr>
              <w:t>3.1.</w:t>
            </w:r>
            <w:r>
              <w:rPr>
                <w:noProof/>
                <w:lang w:val="it-IT" w:eastAsia="zh-CN"/>
              </w:rPr>
              <w:tab/>
            </w:r>
            <w:r w:rsidRPr="00F50558">
              <w:rPr>
                <w:rStyle w:val="Collegamentoipertestuale"/>
                <w:noProof/>
              </w:rPr>
              <w:t>Viabilité financière</w:t>
            </w:r>
            <w:r>
              <w:rPr>
                <w:noProof/>
                <w:webHidden/>
              </w:rPr>
              <w:tab/>
            </w:r>
            <w:r>
              <w:rPr>
                <w:noProof/>
                <w:webHidden/>
              </w:rPr>
              <w:fldChar w:fldCharType="begin"/>
            </w:r>
            <w:r>
              <w:rPr>
                <w:noProof/>
                <w:webHidden/>
              </w:rPr>
              <w:instrText xml:space="preserve"> PAGEREF _Toc51310661 \h </w:instrText>
            </w:r>
            <w:r>
              <w:rPr>
                <w:noProof/>
                <w:webHidden/>
              </w:rPr>
            </w:r>
            <w:r>
              <w:rPr>
                <w:noProof/>
                <w:webHidden/>
              </w:rPr>
              <w:fldChar w:fldCharType="separate"/>
            </w:r>
            <w:r>
              <w:rPr>
                <w:noProof/>
                <w:webHidden/>
              </w:rPr>
              <w:t>18</w:t>
            </w:r>
            <w:r>
              <w:rPr>
                <w:noProof/>
                <w:webHidden/>
              </w:rPr>
              <w:fldChar w:fldCharType="end"/>
            </w:r>
          </w:hyperlink>
        </w:p>
        <w:p w14:paraId="18A6ADE5" w14:textId="7DBE87B5" w:rsidR="00E6121D" w:rsidRDefault="00E6121D">
          <w:pPr>
            <w:pStyle w:val="Sommario2"/>
            <w:tabs>
              <w:tab w:val="left" w:pos="880"/>
              <w:tab w:val="right" w:leader="dot" w:pos="9350"/>
            </w:tabs>
            <w:rPr>
              <w:noProof/>
              <w:lang w:val="it-IT" w:eastAsia="zh-CN"/>
            </w:rPr>
          </w:pPr>
          <w:hyperlink w:anchor="_Toc51310662" w:history="1">
            <w:r w:rsidRPr="00F50558">
              <w:rPr>
                <w:rStyle w:val="Collegamentoipertestuale"/>
                <w:noProof/>
              </w:rPr>
              <w:t>3.2.</w:t>
            </w:r>
            <w:r>
              <w:rPr>
                <w:noProof/>
                <w:lang w:val="it-IT" w:eastAsia="zh-CN"/>
              </w:rPr>
              <w:tab/>
            </w:r>
            <w:r w:rsidRPr="00F50558">
              <w:rPr>
                <w:rStyle w:val="Collegamentoipertestuale"/>
                <w:noProof/>
              </w:rPr>
              <w:t>Assurance du personnel et des bénévoles</w:t>
            </w:r>
            <w:r>
              <w:rPr>
                <w:noProof/>
                <w:webHidden/>
              </w:rPr>
              <w:tab/>
            </w:r>
            <w:r>
              <w:rPr>
                <w:noProof/>
                <w:webHidden/>
              </w:rPr>
              <w:fldChar w:fldCharType="begin"/>
            </w:r>
            <w:r>
              <w:rPr>
                <w:noProof/>
                <w:webHidden/>
              </w:rPr>
              <w:instrText xml:space="preserve"> PAGEREF _Toc51310662 \h </w:instrText>
            </w:r>
            <w:r>
              <w:rPr>
                <w:noProof/>
                <w:webHidden/>
              </w:rPr>
            </w:r>
            <w:r>
              <w:rPr>
                <w:noProof/>
                <w:webHidden/>
              </w:rPr>
              <w:fldChar w:fldCharType="separate"/>
            </w:r>
            <w:r>
              <w:rPr>
                <w:noProof/>
                <w:webHidden/>
              </w:rPr>
              <w:t>20</w:t>
            </w:r>
            <w:r>
              <w:rPr>
                <w:noProof/>
                <w:webHidden/>
              </w:rPr>
              <w:fldChar w:fldCharType="end"/>
            </w:r>
          </w:hyperlink>
        </w:p>
        <w:p w14:paraId="4D69E78F" w14:textId="02E907AB" w:rsidR="00E6121D" w:rsidRDefault="00E6121D">
          <w:pPr>
            <w:pStyle w:val="Sommario2"/>
            <w:tabs>
              <w:tab w:val="left" w:pos="880"/>
              <w:tab w:val="right" w:leader="dot" w:pos="9350"/>
            </w:tabs>
            <w:rPr>
              <w:noProof/>
              <w:lang w:val="it-IT" w:eastAsia="zh-CN"/>
            </w:rPr>
          </w:pPr>
          <w:hyperlink w:anchor="_Toc51310663" w:history="1">
            <w:r w:rsidRPr="00F50558">
              <w:rPr>
                <w:rStyle w:val="Collegamentoipertestuale"/>
                <w:noProof/>
              </w:rPr>
              <w:t>3.3.</w:t>
            </w:r>
            <w:r>
              <w:rPr>
                <w:noProof/>
                <w:lang w:val="it-IT" w:eastAsia="zh-CN"/>
              </w:rPr>
              <w:tab/>
            </w:r>
            <w:r w:rsidRPr="00F50558">
              <w:rPr>
                <w:rStyle w:val="Collegamentoipertestuale"/>
                <w:noProof/>
              </w:rPr>
              <w:t>Délégations remplaçantes de l’autorité financière et de mission</w:t>
            </w:r>
            <w:r>
              <w:rPr>
                <w:noProof/>
                <w:webHidden/>
              </w:rPr>
              <w:tab/>
            </w:r>
            <w:r>
              <w:rPr>
                <w:noProof/>
                <w:webHidden/>
              </w:rPr>
              <w:fldChar w:fldCharType="begin"/>
            </w:r>
            <w:r>
              <w:rPr>
                <w:noProof/>
                <w:webHidden/>
              </w:rPr>
              <w:instrText xml:space="preserve"> PAGEREF _Toc51310663 \h </w:instrText>
            </w:r>
            <w:r>
              <w:rPr>
                <w:noProof/>
                <w:webHidden/>
              </w:rPr>
            </w:r>
            <w:r>
              <w:rPr>
                <w:noProof/>
                <w:webHidden/>
              </w:rPr>
              <w:fldChar w:fldCharType="separate"/>
            </w:r>
            <w:r>
              <w:rPr>
                <w:noProof/>
                <w:webHidden/>
              </w:rPr>
              <w:t>20</w:t>
            </w:r>
            <w:r>
              <w:rPr>
                <w:noProof/>
                <w:webHidden/>
              </w:rPr>
              <w:fldChar w:fldCharType="end"/>
            </w:r>
          </w:hyperlink>
        </w:p>
        <w:p w14:paraId="72E529B8" w14:textId="21A434C7" w:rsidR="00E6121D" w:rsidRDefault="00E6121D">
          <w:pPr>
            <w:pStyle w:val="Sommario2"/>
            <w:tabs>
              <w:tab w:val="left" w:pos="880"/>
              <w:tab w:val="right" w:leader="dot" w:pos="9350"/>
            </w:tabs>
            <w:rPr>
              <w:noProof/>
              <w:lang w:val="it-IT" w:eastAsia="zh-CN"/>
            </w:rPr>
          </w:pPr>
          <w:hyperlink w:anchor="_Toc51310664" w:history="1">
            <w:r w:rsidRPr="00F50558">
              <w:rPr>
                <w:rStyle w:val="Collegamentoipertestuale"/>
                <w:noProof/>
              </w:rPr>
              <w:t>3.4.</w:t>
            </w:r>
            <w:r>
              <w:rPr>
                <w:noProof/>
                <w:lang w:val="it-IT" w:eastAsia="zh-CN"/>
              </w:rPr>
              <w:tab/>
            </w:r>
            <w:r w:rsidRPr="00F50558">
              <w:rPr>
                <w:rStyle w:val="Collegamentoipertestuale"/>
                <w:noProof/>
              </w:rPr>
              <w:t>Dispositions relatives au bureau hors site et sur l’entreposage</w:t>
            </w:r>
            <w:r>
              <w:rPr>
                <w:noProof/>
                <w:webHidden/>
              </w:rPr>
              <w:tab/>
            </w:r>
            <w:r>
              <w:rPr>
                <w:noProof/>
                <w:webHidden/>
              </w:rPr>
              <w:fldChar w:fldCharType="begin"/>
            </w:r>
            <w:r>
              <w:rPr>
                <w:noProof/>
                <w:webHidden/>
              </w:rPr>
              <w:instrText xml:space="preserve"> PAGEREF _Toc51310664 \h </w:instrText>
            </w:r>
            <w:r>
              <w:rPr>
                <w:noProof/>
                <w:webHidden/>
              </w:rPr>
            </w:r>
            <w:r>
              <w:rPr>
                <w:noProof/>
                <w:webHidden/>
              </w:rPr>
              <w:fldChar w:fldCharType="separate"/>
            </w:r>
            <w:r>
              <w:rPr>
                <w:noProof/>
                <w:webHidden/>
              </w:rPr>
              <w:t>20</w:t>
            </w:r>
            <w:r>
              <w:rPr>
                <w:noProof/>
                <w:webHidden/>
              </w:rPr>
              <w:fldChar w:fldCharType="end"/>
            </w:r>
          </w:hyperlink>
        </w:p>
        <w:p w14:paraId="5C7E70B4" w14:textId="7DC5BCA5" w:rsidR="00E6121D" w:rsidRDefault="00E6121D">
          <w:pPr>
            <w:pStyle w:val="Sommario2"/>
            <w:tabs>
              <w:tab w:val="left" w:pos="880"/>
              <w:tab w:val="right" w:leader="dot" w:pos="9350"/>
            </w:tabs>
            <w:rPr>
              <w:noProof/>
              <w:lang w:val="it-IT" w:eastAsia="zh-CN"/>
            </w:rPr>
          </w:pPr>
          <w:hyperlink w:anchor="_Toc51310665" w:history="1">
            <w:r w:rsidRPr="00F50558">
              <w:rPr>
                <w:rStyle w:val="Collegamentoipertestuale"/>
                <w:noProof/>
              </w:rPr>
              <w:t>3.5.</w:t>
            </w:r>
            <w:r>
              <w:rPr>
                <w:noProof/>
                <w:lang w:val="it-IT" w:eastAsia="zh-CN"/>
              </w:rPr>
              <w:tab/>
            </w:r>
            <w:r w:rsidRPr="00F50558">
              <w:rPr>
                <w:rStyle w:val="Collegamentoipertestuale"/>
                <w:noProof/>
              </w:rPr>
              <w:t>Fournisseurs et prestataires de services</w:t>
            </w:r>
            <w:r>
              <w:rPr>
                <w:noProof/>
                <w:webHidden/>
              </w:rPr>
              <w:tab/>
            </w:r>
            <w:r>
              <w:rPr>
                <w:noProof/>
                <w:webHidden/>
              </w:rPr>
              <w:fldChar w:fldCharType="begin"/>
            </w:r>
            <w:r>
              <w:rPr>
                <w:noProof/>
                <w:webHidden/>
              </w:rPr>
              <w:instrText xml:space="preserve"> PAGEREF _Toc51310665 \h </w:instrText>
            </w:r>
            <w:r>
              <w:rPr>
                <w:noProof/>
                <w:webHidden/>
              </w:rPr>
            </w:r>
            <w:r>
              <w:rPr>
                <w:noProof/>
                <w:webHidden/>
              </w:rPr>
              <w:fldChar w:fldCharType="separate"/>
            </w:r>
            <w:r>
              <w:rPr>
                <w:noProof/>
                <w:webHidden/>
              </w:rPr>
              <w:t>20</w:t>
            </w:r>
            <w:r>
              <w:rPr>
                <w:noProof/>
                <w:webHidden/>
              </w:rPr>
              <w:fldChar w:fldCharType="end"/>
            </w:r>
          </w:hyperlink>
        </w:p>
        <w:p w14:paraId="79B682C7" w14:textId="6DF2F678" w:rsidR="00E6121D" w:rsidRDefault="00E6121D">
          <w:pPr>
            <w:pStyle w:val="Sommario2"/>
            <w:tabs>
              <w:tab w:val="left" w:pos="880"/>
              <w:tab w:val="right" w:leader="dot" w:pos="9350"/>
            </w:tabs>
            <w:rPr>
              <w:noProof/>
              <w:lang w:val="it-IT" w:eastAsia="zh-CN"/>
            </w:rPr>
          </w:pPr>
          <w:hyperlink w:anchor="_Toc51310666" w:history="1">
            <w:r w:rsidRPr="00F50558">
              <w:rPr>
                <w:rStyle w:val="Collegamentoipertestuale"/>
                <w:noProof/>
              </w:rPr>
              <w:t>3.6.</w:t>
            </w:r>
            <w:r>
              <w:rPr>
                <w:noProof/>
                <w:lang w:val="it-IT" w:eastAsia="zh-CN"/>
              </w:rPr>
              <w:tab/>
            </w:r>
            <w:r w:rsidRPr="00F50558">
              <w:rPr>
                <w:rStyle w:val="Collegamentoipertestuale"/>
                <w:noProof/>
              </w:rPr>
              <w:t>Transport</w:t>
            </w:r>
            <w:r>
              <w:rPr>
                <w:noProof/>
                <w:webHidden/>
              </w:rPr>
              <w:tab/>
            </w:r>
            <w:r>
              <w:rPr>
                <w:noProof/>
                <w:webHidden/>
              </w:rPr>
              <w:fldChar w:fldCharType="begin"/>
            </w:r>
            <w:r>
              <w:rPr>
                <w:noProof/>
                <w:webHidden/>
              </w:rPr>
              <w:instrText xml:space="preserve"> PAGEREF _Toc51310666 \h </w:instrText>
            </w:r>
            <w:r>
              <w:rPr>
                <w:noProof/>
                <w:webHidden/>
              </w:rPr>
            </w:r>
            <w:r>
              <w:rPr>
                <w:noProof/>
                <w:webHidden/>
              </w:rPr>
              <w:fldChar w:fldCharType="separate"/>
            </w:r>
            <w:r>
              <w:rPr>
                <w:noProof/>
                <w:webHidden/>
              </w:rPr>
              <w:t>22</w:t>
            </w:r>
            <w:r>
              <w:rPr>
                <w:noProof/>
                <w:webHidden/>
              </w:rPr>
              <w:fldChar w:fldCharType="end"/>
            </w:r>
          </w:hyperlink>
        </w:p>
        <w:p w14:paraId="69C400E1" w14:textId="5291523A" w:rsidR="00E6121D" w:rsidRDefault="00E6121D">
          <w:pPr>
            <w:pStyle w:val="Sommario2"/>
            <w:tabs>
              <w:tab w:val="left" w:pos="880"/>
              <w:tab w:val="right" w:leader="dot" w:pos="9350"/>
            </w:tabs>
            <w:rPr>
              <w:noProof/>
              <w:lang w:val="it-IT" w:eastAsia="zh-CN"/>
            </w:rPr>
          </w:pPr>
          <w:hyperlink w:anchor="_Toc51310667" w:history="1">
            <w:r w:rsidRPr="00F50558">
              <w:rPr>
                <w:rStyle w:val="Collegamentoipertestuale"/>
                <w:noProof/>
              </w:rPr>
              <w:t>3.7.</w:t>
            </w:r>
            <w:r>
              <w:rPr>
                <w:noProof/>
                <w:lang w:val="it-IT" w:eastAsia="zh-CN"/>
              </w:rPr>
              <w:tab/>
            </w:r>
            <w:r w:rsidRPr="00F50558">
              <w:rPr>
                <w:rStyle w:val="Collegamentoipertestuale"/>
                <w:noProof/>
              </w:rPr>
              <w:t>Accords d’aide mutuelle</w:t>
            </w:r>
            <w:r>
              <w:rPr>
                <w:noProof/>
                <w:webHidden/>
              </w:rPr>
              <w:tab/>
            </w:r>
            <w:r>
              <w:rPr>
                <w:noProof/>
                <w:webHidden/>
              </w:rPr>
              <w:fldChar w:fldCharType="begin"/>
            </w:r>
            <w:r>
              <w:rPr>
                <w:noProof/>
                <w:webHidden/>
              </w:rPr>
              <w:instrText xml:space="preserve"> PAGEREF _Toc51310667 \h </w:instrText>
            </w:r>
            <w:r>
              <w:rPr>
                <w:noProof/>
                <w:webHidden/>
              </w:rPr>
            </w:r>
            <w:r>
              <w:rPr>
                <w:noProof/>
                <w:webHidden/>
              </w:rPr>
              <w:fldChar w:fldCharType="separate"/>
            </w:r>
            <w:r>
              <w:rPr>
                <w:noProof/>
                <w:webHidden/>
              </w:rPr>
              <w:t>22</w:t>
            </w:r>
            <w:r>
              <w:rPr>
                <w:noProof/>
                <w:webHidden/>
              </w:rPr>
              <w:fldChar w:fldCharType="end"/>
            </w:r>
          </w:hyperlink>
        </w:p>
        <w:p w14:paraId="1F62A9DB" w14:textId="0EC98E60" w:rsidR="00E6121D" w:rsidRDefault="00E6121D">
          <w:pPr>
            <w:pStyle w:val="Sommario2"/>
            <w:tabs>
              <w:tab w:val="left" w:pos="880"/>
              <w:tab w:val="right" w:leader="dot" w:pos="9350"/>
            </w:tabs>
            <w:rPr>
              <w:noProof/>
              <w:lang w:val="it-IT" w:eastAsia="zh-CN"/>
            </w:rPr>
          </w:pPr>
          <w:hyperlink w:anchor="_Toc51310668" w:history="1">
            <w:r w:rsidRPr="00F50558">
              <w:rPr>
                <w:rStyle w:val="Collegamentoipertestuale"/>
                <w:noProof/>
              </w:rPr>
              <w:t>3.8.</w:t>
            </w:r>
            <w:r>
              <w:rPr>
                <w:noProof/>
                <w:lang w:val="it-IT" w:eastAsia="zh-CN"/>
              </w:rPr>
              <w:tab/>
            </w:r>
            <w:r w:rsidRPr="00F50558">
              <w:rPr>
                <w:rStyle w:val="Collegamentoipertestuale"/>
                <w:noProof/>
              </w:rPr>
              <w:t>Normes de sécurité et de sûreté :</w:t>
            </w:r>
            <w:r>
              <w:rPr>
                <w:noProof/>
                <w:webHidden/>
              </w:rPr>
              <w:tab/>
            </w:r>
            <w:r>
              <w:rPr>
                <w:noProof/>
                <w:webHidden/>
              </w:rPr>
              <w:fldChar w:fldCharType="begin"/>
            </w:r>
            <w:r>
              <w:rPr>
                <w:noProof/>
                <w:webHidden/>
              </w:rPr>
              <w:instrText xml:space="preserve"> PAGEREF _Toc51310668 \h </w:instrText>
            </w:r>
            <w:r>
              <w:rPr>
                <w:noProof/>
                <w:webHidden/>
              </w:rPr>
            </w:r>
            <w:r>
              <w:rPr>
                <w:noProof/>
                <w:webHidden/>
              </w:rPr>
              <w:fldChar w:fldCharType="separate"/>
            </w:r>
            <w:r>
              <w:rPr>
                <w:noProof/>
                <w:webHidden/>
              </w:rPr>
              <w:t>22</w:t>
            </w:r>
            <w:r>
              <w:rPr>
                <w:noProof/>
                <w:webHidden/>
              </w:rPr>
              <w:fldChar w:fldCharType="end"/>
            </w:r>
          </w:hyperlink>
        </w:p>
        <w:p w14:paraId="271B028A" w14:textId="7CD9536A" w:rsidR="00E6121D" w:rsidRDefault="00E6121D">
          <w:pPr>
            <w:pStyle w:val="Sommario2"/>
            <w:tabs>
              <w:tab w:val="left" w:pos="880"/>
              <w:tab w:val="right" w:leader="dot" w:pos="9350"/>
            </w:tabs>
            <w:rPr>
              <w:noProof/>
              <w:lang w:val="it-IT" w:eastAsia="zh-CN"/>
            </w:rPr>
          </w:pPr>
          <w:hyperlink w:anchor="_Toc51310669" w:history="1">
            <w:r w:rsidRPr="00F50558">
              <w:rPr>
                <w:rStyle w:val="Collegamentoipertestuale"/>
                <w:noProof/>
              </w:rPr>
              <w:t>3.9.</w:t>
            </w:r>
            <w:r>
              <w:rPr>
                <w:noProof/>
                <w:lang w:val="it-IT" w:eastAsia="zh-CN"/>
              </w:rPr>
              <w:tab/>
            </w:r>
            <w:r w:rsidRPr="00F50558">
              <w:rPr>
                <w:rStyle w:val="Collegamentoipertestuale"/>
                <w:noProof/>
              </w:rPr>
              <w:t>Orientation et formation du personnel et des bénévoles</w:t>
            </w:r>
            <w:r>
              <w:rPr>
                <w:noProof/>
                <w:webHidden/>
              </w:rPr>
              <w:tab/>
            </w:r>
            <w:r>
              <w:rPr>
                <w:noProof/>
                <w:webHidden/>
              </w:rPr>
              <w:fldChar w:fldCharType="begin"/>
            </w:r>
            <w:r>
              <w:rPr>
                <w:noProof/>
                <w:webHidden/>
              </w:rPr>
              <w:instrText xml:space="preserve"> PAGEREF _Toc51310669 \h </w:instrText>
            </w:r>
            <w:r>
              <w:rPr>
                <w:noProof/>
                <w:webHidden/>
              </w:rPr>
            </w:r>
            <w:r>
              <w:rPr>
                <w:noProof/>
                <w:webHidden/>
              </w:rPr>
              <w:fldChar w:fldCharType="separate"/>
            </w:r>
            <w:r>
              <w:rPr>
                <w:noProof/>
                <w:webHidden/>
              </w:rPr>
              <w:t>22</w:t>
            </w:r>
            <w:r>
              <w:rPr>
                <w:noProof/>
                <w:webHidden/>
              </w:rPr>
              <w:fldChar w:fldCharType="end"/>
            </w:r>
          </w:hyperlink>
        </w:p>
        <w:p w14:paraId="523D22A7" w14:textId="656ABB15" w:rsidR="00E6121D" w:rsidRDefault="00E6121D">
          <w:pPr>
            <w:pStyle w:val="Sommario1"/>
            <w:tabs>
              <w:tab w:val="right" w:leader="dot" w:pos="9350"/>
            </w:tabs>
            <w:rPr>
              <w:noProof/>
              <w:lang w:val="it-IT" w:eastAsia="zh-CN"/>
            </w:rPr>
          </w:pPr>
          <w:hyperlink w:anchor="_Toc51310670" w:history="1">
            <w:r w:rsidRPr="00F50558">
              <w:rPr>
                <w:rStyle w:val="Collegamentoipertestuale"/>
                <w:noProof/>
              </w:rPr>
              <w:t>Partie 4 : gestion d’intervention</w:t>
            </w:r>
            <w:r>
              <w:rPr>
                <w:noProof/>
                <w:webHidden/>
              </w:rPr>
              <w:tab/>
            </w:r>
            <w:r>
              <w:rPr>
                <w:noProof/>
                <w:webHidden/>
              </w:rPr>
              <w:fldChar w:fldCharType="begin"/>
            </w:r>
            <w:r>
              <w:rPr>
                <w:noProof/>
                <w:webHidden/>
              </w:rPr>
              <w:instrText xml:space="preserve"> PAGEREF _Toc51310670 \h </w:instrText>
            </w:r>
            <w:r>
              <w:rPr>
                <w:noProof/>
                <w:webHidden/>
              </w:rPr>
            </w:r>
            <w:r>
              <w:rPr>
                <w:noProof/>
                <w:webHidden/>
              </w:rPr>
              <w:fldChar w:fldCharType="separate"/>
            </w:r>
            <w:r>
              <w:rPr>
                <w:noProof/>
                <w:webHidden/>
              </w:rPr>
              <w:t>24</w:t>
            </w:r>
            <w:r>
              <w:rPr>
                <w:noProof/>
                <w:webHidden/>
              </w:rPr>
              <w:fldChar w:fldCharType="end"/>
            </w:r>
          </w:hyperlink>
        </w:p>
        <w:p w14:paraId="0E673531" w14:textId="331D6CCA" w:rsidR="00E6121D" w:rsidRDefault="00E6121D">
          <w:pPr>
            <w:pStyle w:val="Sommario2"/>
            <w:tabs>
              <w:tab w:val="left" w:pos="880"/>
              <w:tab w:val="right" w:leader="dot" w:pos="9350"/>
            </w:tabs>
            <w:rPr>
              <w:noProof/>
              <w:lang w:val="it-IT" w:eastAsia="zh-CN"/>
            </w:rPr>
          </w:pPr>
          <w:hyperlink w:anchor="_Toc51310673" w:history="1">
            <w:r w:rsidRPr="00F50558">
              <w:rPr>
                <w:rStyle w:val="Collegamentoipertestuale"/>
                <w:noProof/>
              </w:rPr>
              <w:t>4.1.</w:t>
            </w:r>
            <w:r>
              <w:rPr>
                <w:noProof/>
                <w:lang w:val="it-IT" w:eastAsia="zh-CN"/>
              </w:rPr>
              <w:tab/>
            </w:r>
            <w:r w:rsidRPr="00F50558">
              <w:rPr>
                <w:rStyle w:val="Collegamentoipertestuale"/>
                <w:noProof/>
              </w:rPr>
              <w:t>Déclaration du niveau d’alerte</w:t>
            </w:r>
            <w:r>
              <w:rPr>
                <w:noProof/>
                <w:webHidden/>
              </w:rPr>
              <w:tab/>
            </w:r>
            <w:r>
              <w:rPr>
                <w:noProof/>
                <w:webHidden/>
              </w:rPr>
              <w:fldChar w:fldCharType="begin"/>
            </w:r>
            <w:r>
              <w:rPr>
                <w:noProof/>
                <w:webHidden/>
              </w:rPr>
              <w:instrText xml:space="preserve"> PAGEREF _Toc51310673 \h </w:instrText>
            </w:r>
            <w:r>
              <w:rPr>
                <w:noProof/>
                <w:webHidden/>
              </w:rPr>
            </w:r>
            <w:r>
              <w:rPr>
                <w:noProof/>
                <w:webHidden/>
              </w:rPr>
              <w:fldChar w:fldCharType="separate"/>
            </w:r>
            <w:r>
              <w:rPr>
                <w:noProof/>
                <w:webHidden/>
              </w:rPr>
              <w:t>24</w:t>
            </w:r>
            <w:r>
              <w:rPr>
                <w:noProof/>
                <w:webHidden/>
              </w:rPr>
              <w:fldChar w:fldCharType="end"/>
            </w:r>
          </w:hyperlink>
        </w:p>
        <w:p w14:paraId="28704815" w14:textId="190D519C" w:rsidR="00E6121D" w:rsidRDefault="00E6121D">
          <w:pPr>
            <w:pStyle w:val="Sommario2"/>
            <w:tabs>
              <w:tab w:val="left" w:pos="880"/>
              <w:tab w:val="right" w:leader="dot" w:pos="9350"/>
            </w:tabs>
            <w:rPr>
              <w:noProof/>
              <w:lang w:val="it-IT" w:eastAsia="zh-CN"/>
            </w:rPr>
          </w:pPr>
          <w:hyperlink w:anchor="_Toc51310674" w:history="1">
            <w:r w:rsidRPr="00F50558">
              <w:rPr>
                <w:rStyle w:val="Collegamentoipertestuale"/>
                <w:noProof/>
              </w:rPr>
              <w:t>4.2.</w:t>
            </w:r>
            <w:r>
              <w:rPr>
                <w:noProof/>
                <w:lang w:val="it-IT" w:eastAsia="zh-CN"/>
              </w:rPr>
              <w:tab/>
            </w:r>
            <w:r w:rsidRPr="00F50558">
              <w:rPr>
                <w:rStyle w:val="Collegamentoipertestuale"/>
                <w:noProof/>
              </w:rPr>
              <w:t>Activation de l’équipe de gestion des réponses critiques</w:t>
            </w:r>
            <w:r>
              <w:rPr>
                <w:noProof/>
                <w:webHidden/>
              </w:rPr>
              <w:tab/>
            </w:r>
            <w:r>
              <w:rPr>
                <w:noProof/>
                <w:webHidden/>
              </w:rPr>
              <w:fldChar w:fldCharType="begin"/>
            </w:r>
            <w:r>
              <w:rPr>
                <w:noProof/>
                <w:webHidden/>
              </w:rPr>
              <w:instrText xml:space="preserve"> PAGEREF _Toc51310674 \h </w:instrText>
            </w:r>
            <w:r>
              <w:rPr>
                <w:noProof/>
                <w:webHidden/>
              </w:rPr>
            </w:r>
            <w:r>
              <w:rPr>
                <w:noProof/>
                <w:webHidden/>
              </w:rPr>
              <w:fldChar w:fldCharType="separate"/>
            </w:r>
            <w:r>
              <w:rPr>
                <w:noProof/>
                <w:webHidden/>
              </w:rPr>
              <w:t>28</w:t>
            </w:r>
            <w:r>
              <w:rPr>
                <w:noProof/>
                <w:webHidden/>
              </w:rPr>
              <w:fldChar w:fldCharType="end"/>
            </w:r>
          </w:hyperlink>
        </w:p>
        <w:p w14:paraId="768A18B4" w14:textId="3CFED0A1" w:rsidR="00E6121D" w:rsidRDefault="00E6121D">
          <w:pPr>
            <w:pStyle w:val="Sommario2"/>
            <w:tabs>
              <w:tab w:val="left" w:pos="880"/>
              <w:tab w:val="right" w:leader="dot" w:pos="9350"/>
            </w:tabs>
            <w:rPr>
              <w:noProof/>
              <w:lang w:val="it-IT" w:eastAsia="zh-CN"/>
            </w:rPr>
          </w:pPr>
          <w:hyperlink w:anchor="_Toc51310675" w:history="1">
            <w:r w:rsidRPr="00F50558">
              <w:rPr>
                <w:rStyle w:val="Collegamentoipertestuale"/>
                <w:noProof/>
              </w:rPr>
              <w:t>4.3.</w:t>
            </w:r>
            <w:r>
              <w:rPr>
                <w:noProof/>
                <w:lang w:val="it-IT" w:eastAsia="zh-CN"/>
              </w:rPr>
              <w:tab/>
            </w:r>
            <w:r w:rsidRPr="00F50558">
              <w:rPr>
                <w:rStyle w:val="Collegamentoipertestuale"/>
                <w:noProof/>
              </w:rPr>
              <w:t>Activation des mesures de continuité d’activité</w:t>
            </w:r>
            <w:r>
              <w:rPr>
                <w:noProof/>
                <w:webHidden/>
              </w:rPr>
              <w:tab/>
            </w:r>
            <w:r>
              <w:rPr>
                <w:noProof/>
                <w:webHidden/>
              </w:rPr>
              <w:fldChar w:fldCharType="begin"/>
            </w:r>
            <w:r>
              <w:rPr>
                <w:noProof/>
                <w:webHidden/>
              </w:rPr>
              <w:instrText xml:space="preserve"> PAGEREF _Toc51310675 \h </w:instrText>
            </w:r>
            <w:r>
              <w:rPr>
                <w:noProof/>
                <w:webHidden/>
              </w:rPr>
            </w:r>
            <w:r>
              <w:rPr>
                <w:noProof/>
                <w:webHidden/>
              </w:rPr>
              <w:fldChar w:fldCharType="separate"/>
            </w:r>
            <w:r>
              <w:rPr>
                <w:noProof/>
                <w:webHidden/>
              </w:rPr>
              <w:t>31</w:t>
            </w:r>
            <w:r>
              <w:rPr>
                <w:noProof/>
                <w:webHidden/>
              </w:rPr>
              <w:fldChar w:fldCharType="end"/>
            </w:r>
          </w:hyperlink>
        </w:p>
        <w:p w14:paraId="2AE2B1BF" w14:textId="49BAC77A" w:rsidR="00E6121D" w:rsidRDefault="00E6121D">
          <w:pPr>
            <w:pStyle w:val="Sommario2"/>
            <w:tabs>
              <w:tab w:val="left" w:pos="880"/>
              <w:tab w:val="right" w:leader="dot" w:pos="9350"/>
            </w:tabs>
            <w:rPr>
              <w:noProof/>
              <w:lang w:val="it-IT" w:eastAsia="zh-CN"/>
            </w:rPr>
          </w:pPr>
          <w:hyperlink w:anchor="_Toc51310676" w:history="1">
            <w:r w:rsidRPr="00F50558">
              <w:rPr>
                <w:rStyle w:val="Collegamentoipertestuale"/>
                <w:noProof/>
              </w:rPr>
              <w:t>4.4.</w:t>
            </w:r>
            <w:r>
              <w:rPr>
                <w:noProof/>
                <w:lang w:val="it-IT" w:eastAsia="zh-CN"/>
              </w:rPr>
              <w:tab/>
            </w:r>
            <w:r w:rsidRPr="00F50558">
              <w:rPr>
                <w:rStyle w:val="Collegamentoipertestuale"/>
                <w:noProof/>
              </w:rPr>
              <w:t>Transition et désactivation</w:t>
            </w:r>
            <w:r>
              <w:rPr>
                <w:noProof/>
                <w:webHidden/>
              </w:rPr>
              <w:tab/>
            </w:r>
            <w:r>
              <w:rPr>
                <w:noProof/>
                <w:webHidden/>
              </w:rPr>
              <w:fldChar w:fldCharType="begin"/>
            </w:r>
            <w:r>
              <w:rPr>
                <w:noProof/>
                <w:webHidden/>
              </w:rPr>
              <w:instrText xml:space="preserve"> PAGEREF _Toc51310676 \h </w:instrText>
            </w:r>
            <w:r>
              <w:rPr>
                <w:noProof/>
                <w:webHidden/>
              </w:rPr>
            </w:r>
            <w:r>
              <w:rPr>
                <w:noProof/>
                <w:webHidden/>
              </w:rPr>
              <w:fldChar w:fldCharType="separate"/>
            </w:r>
            <w:r>
              <w:rPr>
                <w:noProof/>
                <w:webHidden/>
              </w:rPr>
              <w:t>34</w:t>
            </w:r>
            <w:r>
              <w:rPr>
                <w:noProof/>
                <w:webHidden/>
              </w:rPr>
              <w:fldChar w:fldCharType="end"/>
            </w:r>
          </w:hyperlink>
        </w:p>
        <w:p w14:paraId="55C9A5B5" w14:textId="78A6009B" w:rsidR="00E6121D" w:rsidRDefault="00E6121D">
          <w:pPr>
            <w:pStyle w:val="Sommario1"/>
            <w:tabs>
              <w:tab w:val="right" w:leader="dot" w:pos="9350"/>
            </w:tabs>
            <w:rPr>
              <w:noProof/>
              <w:lang w:val="it-IT" w:eastAsia="zh-CN"/>
            </w:rPr>
          </w:pPr>
          <w:hyperlink w:anchor="_Toc51310677" w:history="1">
            <w:r w:rsidRPr="00F50558">
              <w:rPr>
                <w:rStyle w:val="Collegamentoipertestuale"/>
                <w:noProof/>
              </w:rPr>
              <w:t>Partie 5 : Révision et mise à jour du plan de continuité d’activité</w:t>
            </w:r>
            <w:r>
              <w:rPr>
                <w:noProof/>
                <w:webHidden/>
              </w:rPr>
              <w:tab/>
            </w:r>
            <w:r>
              <w:rPr>
                <w:noProof/>
                <w:webHidden/>
              </w:rPr>
              <w:fldChar w:fldCharType="begin"/>
            </w:r>
            <w:r>
              <w:rPr>
                <w:noProof/>
                <w:webHidden/>
              </w:rPr>
              <w:instrText xml:space="preserve"> PAGEREF _Toc51310677 \h </w:instrText>
            </w:r>
            <w:r>
              <w:rPr>
                <w:noProof/>
                <w:webHidden/>
              </w:rPr>
            </w:r>
            <w:r>
              <w:rPr>
                <w:noProof/>
                <w:webHidden/>
              </w:rPr>
              <w:fldChar w:fldCharType="separate"/>
            </w:r>
            <w:r>
              <w:rPr>
                <w:noProof/>
                <w:webHidden/>
              </w:rPr>
              <w:t>35</w:t>
            </w:r>
            <w:r>
              <w:rPr>
                <w:noProof/>
                <w:webHidden/>
              </w:rPr>
              <w:fldChar w:fldCharType="end"/>
            </w:r>
          </w:hyperlink>
        </w:p>
        <w:p w14:paraId="33E6E8DF" w14:textId="2B880CA3" w:rsidR="00E6121D" w:rsidRDefault="00E6121D">
          <w:pPr>
            <w:pStyle w:val="Sommario2"/>
            <w:tabs>
              <w:tab w:val="left" w:pos="880"/>
              <w:tab w:val="right" w:leader="dot" w:pos="9350"/>
            </w:tabs>
            <w:rPr>
              <w:noProof/>
              <w:lang w:val="it-IT" w:eastAsia="zh-CN"/>
            </w:rPr>
          </w:pPr>
          <w:hyperlink w:anchor="_Toc51310680" w:history="1">
            <w:r w:rsidRPr="00F50558">
              <w:rPr>
                <w:rStyle w:val="Collegamentoipertestuale"/>
                <w:noProof/>
              </w:rPr>
              <w:t>5.1.</w:t>
            </w:r>
            <w:r>
              <w:rPr>
                <w:noProof/>
                <w:lang w:val="it-IT" w:eastAsia="zh-CN"/>
              </w:rPr>
              <w:tab/>
            </w:r>
            <w:r w:rsidRPr="00F50558">
              <w:rPr>
                <w:rStyle w:val="Collegamentoipertestuale"/>
                <w:noProof/>
              </w:rPr>
              <w:t>Révision des stratégies et des plans en fonction des nouvelles informations et de l’expérience acquise lors des interventions en cas de risque</w:t>
            </w:r>
            <w:r>
              <w:rPr>
                <w:noProof/>
                <w:webHidden/>
              </w:rPr>
              <w:tab/>
            </w:r>
            <w:r>
              <w:rPr>
                <w:noProof/>
                <w:webHidden/>
              </w:rPr>
              <w:fldChar w:fldCharType="begin"/>
            </w:r>
            <w:r>
              <w:rPr>
                <w:noProof/>
                <w:webHidden/>
              </w:rPr>
              <w:instrText xml:space="preserve"> PAGEREF _Toc51310680 \h </w:instrText>
            </w:r>
            <w:r>
              <w:rPr>
                <w:noProof/>
                <w:webHidden/>
              </w:rPr>
            </w:r>
            <w:r>
              <w:rPr>
                <w:noProof/>
                <w:webHidden/>
              </w:rPr>
              <w:fldChar w:fldCharType="separate"/>
            </w:r>
            <w:r>
              <w:rPr>
                <w:noProof/>
                <w:webHidden/>
              </w:rPr>
              <w:t>35</w:t>
            </w:r>
            <w:r>
              <w:rPr>
                <w:noProof/>
                <w:webHidden/>
              </w:rPr>
              <w:fldChar w:fldCharType="end"/>
            </w:r>
          </w:hyperlink>
        </w:p>
        <w:p w14:paraId="3C807DDE" w14:textId="51B9C996" w:rsidR="00E6121D" w:rsidRDefault="00E6121D">
          <w:pPr>
            <w:pStyle w:val="Sommario2"/>
            <w:tabs>
              <w:tab w:val="left" w:pos="880"/>
              <w:tab w:val="right" w:leader="dot" w:pos="9350"/>
            </w:tabs>
            <w:rPr>
              <w:noProof/>
              <w:lang w:val="it-IT" w:eastAsia="zh-CN"/>
            </w:rPr>
          </w:pPr>
          <w:hyperlink w:anchor="_Toc51310681" w:history="1">
            <w:r w:rsidRPr="00F50558">
              <w:rPr>
                <w:rStyle w:val="Collegamentoipertestuale"/>
                <w:noProof/>
              </w:rPr>
              <w:t>5.2.</w:t>
            </w:r>
            <w:r>
              <w:rPr>
                <w:noProof/>
                <w:lang w:val="it-IT" w:eastAsia="zh-CN"/>
              </w:rPr>
              <w:tab/>
            </w:r>
            <w:r w:rsidRPr="00F50558">
              <w:rPr>
                <w:rStyle w:val="Collegamentoipertestuale"/>
                <w:noProof/>
              </w:rPr>
              <w:t>Étude de crises complexes futures et de leurs implications pour la Société nationale</w:t>
            </w:r>
            <w:r>
              <w:rPr>
                <w:noProof/>
                <w:webHidden/>
              </w:rPr>
              <w:tab/>
            </w:r>
            <w:r>
              <w:rPr>
                <w:noProof/>
                <w:webHidden/>
              </w:rPr>
              <w:fldChar w:fldCharType="begin"/>
            </w:r>
            <w:r>
              <w:rPr>
                <w:noProof/>
                <w:webHidden/>
              </w:rPr>
              <w:instrText xml:space="preserve"> PAGEREF _Toc51310681 \h </w:instrText>
            </w:r>
            <w:r>
              <w:rPr>
                <w:noProof/>
                <w:webHidden/>
              </w:rPr>
            </w:r>
            <w:r>
              <w:rPr>
                <w:noProof/>
                <w:webHidden/>
              </w:rPr>
              <w:fldChar w:fldCharType="separate"/>
            </w:r>
            <w:r>
              <w:rPr>
                <w:noProof/>
                <w:webHidden/>
              </w:rPr>
              <w:t>37</w:t>
            </w:r>
            <w:r>
              <w:rPr>
                <w:noProof/>
                <w:webHidden/>
              </w:rPr>
              <w:fldChar w:fldCharType="end"/>
            </w:r>
          </w:hyperlink>
        </w:p>
        <w:p w14:paraId="286972BC" w14:textId="251DE548" w:rsidR="00E6121D" w:rsidRDefault="00E6121D">
          <w:pPr>
            <w:pStyle w:val="Sommario2"/>
            <w:tabs>
              <w:tab w:val="left" w:pos="880"/>
              <w:tab w:val="right" w:leader="dot" w:pos="9350"/>
            </w:tabs>
            <w:rPr>
              <w:noProof/>
              <w:lang w:val="it-IT" w:eastAsia="zh-CN"/>
            </w:rPr>
          </w:pPr>
          <w:hyperlink w:anchor="_Toc51310682" w:history="1">
            <w:r w:rsidRPr="00F50558">
              <w:rPr>
                <w:rStyle w:val="Collegamentoipertestuale"/>
                <w:noProof/>
              </w:rPr>
              <w:t>5.3.</w:t>
            </w:r>
            <w:r>
              <w:rPr>
                <w:noProof/>
                <w:lang w:val="it-IT" w:eastAsia="zh-CN"/>
              </w:rPr>
              <w:tab/>
            </w:r>
            <w:r w:rsidRPr="00F50558">
              <w:rPr>
                <w:rStyle w:val="Collegamentoipertestuale"/>
                <w:noProof/>
              </w:rPr>
              <w:t>Apprentissage et adaptation - préparation des systèmes internes aux crises complexes de demain</w:t>
            </w:r>
            <w:r>
              <w:rPr>
                <w:noProof/>
                <w:webHidden/>
              </w:rPr>
              <w:tab/>
            </w:r>
            <w:r>
              <w:rPr>
                <w:noProof/>
                <w:webHidden/>
              </w:rPr>
              <w:fldChar w:fldCharType="begin"/>
            </w:r>
            <w:r>
              <w:rPr>
                <w:noProof/>
                <w:webHidden/>
              </w:rPr>
              <w:instrText xml:space="preserve"> PAGEREF _Toc51310682 \h </w:instrText>
            </w:r>
            <w:r>
              <w:rPr>
                <w:noProof/>
                <w:webHidden/>
              </w:rPr>
            </w:r>
            <w:r>
              <w:rPr>
                <w:noProof/>
                <w:webHidden/>
              </w:rPr>
              <w:fldChar w:fldCharType="separate"/>
            </w:r>
            <w:r>
              <w:rPr>
                <w:noProof/>
                <w:webHidden/>
              </w:rPr>
              <w:t>37</w:t>
            </w:r>
            <w:r>
              <w:rPr>
                <w:noProof/>
                <w:webHidden/>
              </w:rPr>
              <w:fldChar w:fldCharType="end"/>
            </w:r>
          </w:hyperlink>
        </w:p>
        <w:p w14:paraId="70635BE7" w14:textId="55F8F99F" w:rsidR="00E6121D" w:rsidRDefault="00E6121D">
          <w:pPr>
            <w:pStyle w:val="Sommario1"/>
            <w:tabs>
              <w:tab w:val="right" w:leader="dot" w:pos="9350"/>
            </w:tabs>
            <w:rPr>
              <w:noProof/>
              <w:lang w:val="it-IT" w:eastAsia="zh-CN"/>
            </w:rPr>
          </w:pPr>
          <w:hyperlink w:anchor="_Toc51310683" w:history="1">
            <w:r w:rsidRPr="00F50558">
              <w:rPr>
                <w:rStyle w:val="Collegamentoipertestuale"/>
                <w:noProof/>
              </w:rPr>
              <w:t>Partie 6: Liste de vérification pour le plan de continuité d’activité</w:t>
            </w:r>
            <w:r>
              <w:rPr>
                <w:noProof/>
                <w:webHidden/>
              </w:rPr>
              <w:tab/>
            </w:r>
            <w:r>
              <w:rPr>
                <w:noProof/>
                <w:webHidden/>
              </w:rPr>
              <w:fldChar w:fldCharType="begin"/>
            </w:r>
            <w:r>
              <w:rPr>
                <w:noProof/>
                <w:webHidden/>
              </w:rPr>
              <w:instrText xml:space="preserve"> PAGEREF _Toc51310683 \h </w:instrText>
            </w:r>
            <w:r>
              <w:rPr>
                <w:noProof/>
                <w:webHidden/>
              </w:rPr>
            </w:r>
            <w:r>
              <w:rPr>
                <w:noProof/>
                <w:webHidden/>
              </w:rPr>
              <w:fldChar w:fldCharType="separate"/>
            </w:r>
            <w:r>
              <w:rPr>
                <w:noProof/>
                <w:webHidden/>
              </w:rPr>
              <w:t>39</w:t>
            </w:r>
            <w:r>
              <w:rPr>
                <w:noProof/>
                <w:webHidden/>
              </w:rPr>
              <w:fldChar w:fldCharType="end"/>
            </w:r>
          </w:hyperlink>
        </w:p>
        <w:p w14:paraId="2EC9A34E" w14:textId="1447D530" w:rsidR="00E6121D" w:rsidRDefault="00E6121D">
          <w:pPr>
            <w:pStyle w:val="Sommario1"/>
            <w:tabs>
              <w:tab w:val="right" w:leader="dot" w:pos="9350"/>
            </w:tabs>
            <w:rPr>
              <w:noProof/>
              <w:lang w:val="it-IT" w:eastAsia="zh-CN"/>
            </w:rPr>
          </w:pPr>
          <w:hyperlink w:anchor="_Toc51310684" w:history="1">
            <w:r w:rsidRPr="00F50558">
              <w:rPr>
                <w:rStyle w:val="Collegamentoipertestuale"/>
                <w:noProof/>
              </w:rPr>
              <w:t>Partie 7 : Approbation du plan de continuité d’activité</w:t>
            </w:r>
            <w:r>
              <w:rPr>
                <w:noProof/>
                <w:webHidden/>
              </w:rPr>
              <w:tab/>
            </w:r>
            <w:r>
              <w:rPr>
                <w:noProof/>
                <w:webHidden/>
              </w:rPr>
              <w:fldChar w:fldCharType="begin"/>
            </w:r>
            <w:r>
              <w:rPr>
                <w:noProof/>
                <w:webHidden/>
              </w:rPr>
              <w:instrText xml:space="preserve"> PAGEREF _Toc51310684 \h </w:instrText>
            </w:r>
            <w:r>
              <w:rPr>
                <w:noProof/>
                <w:webHidden/>
              </w:rPr>
            </w:r>
            <w:r>
              <w:rPr>
                <w:noProof/>
                <w:webHidden/>
              </w:rPr>
              <w:fldChar w:fldCharType="separate"/>
            </w:r>
            <w:r>
              <w:rPr>
                <w:noProof/>
                <w:webHidden/>
              </w:rPr>
              <w:t>44</w:t>
            </w:r>
            <w:r>
              <w:rPr>
                <w:noProof/>
                <w:webHidden/>
              </w:rPr>
              <w:fldChar w:fldCharType="end"/>
            </w:r>
          </w:hyperlink>
        </w:p>
        <w:p w14:paraId="088AC0E1" w14:textId="120894B5" w:rsidR="00E6121D" w:rsidRDefault="00E6121D">
          <w:pPr>
            <w:pStyle w:val="Sommario1"/>
            <w:tabs>
              <w:tab w:val="right" w:leader="dot" w:pos="9350"/>
            </w:tabs>
            <w:rPr>
              <w:noProof/>
              <w:lang w:val="it-IT" w:eastAsia="zh-CN"/>
            </w:rPr>
          </w:pPr>
          <w:hyperlink w:anchor="_Toc51310685" w:history="1">
            <w:r w:rsidRPr="00F50558">
              <w:rPr>
                <w:rStyle w:val="Collegamentoipertestuale"/>
                <w:noProof/>
              </w:rPr>
              <w:t>Annexes</w:t>
            </w:r>
            <w:r>
              <w:rPr>
                <w:noProof/>
                <w:webHidden/>
              </w:rPr>
              <w:tab/>
            </w:r>
            <w:r>
              <w:rPr>
                <w:noProof/>
                <w:webHidden/>
              </w:rPr>
              <w:fldChar w:fldCharType="begin"/>
            </w:r>
            <w:r>
              <w:rPr>
                <w:noProof/>
                <w:webHidden/>
              </w:rPr>
              <w:instrText xml:space="preserve"> PAGEREF _Toc51310685 \h </w:instrText>
            </w:r>
            <w:r>
              <w:rPr>
                <w:noProof/>
                <w:webHidden/>
              </w:rPr>
            </w:r>
            <w:r>
              <w:rPr>
                <w:noProof/>
                <w:webHidden/>
              </w:rPr>
              <w:fldChar w:fldCharType="separate"/>
            </w:r>
            <w:r>
              <w:rPr>
                <w:noProof/>
                <w:webHidden/>
              </w:rPr>
              <w:t>45</w:t>
            </w:r>
            <w:r>
              <w:rPr>
                <w:noProof/>
                <w:webHidden/>
              </w:rPr>
              <w:fldChar w:fldCharType="end"/>
            </w:r>
          </w:hyperlink>
        </w:p>
        <w:p w14:paraId="4E162D89" w14:textId="5302E0D6" w:rsidR="00E6121D" w:rsidRDefault="00E6121D">
          <w:pPr>
            <w:pStyle w:val="Sommario2"/>
            <w:tabs>
              <w:tab w:val="right" w:leader="dot" w:pos="9350"/>
            </w:tabs>
            <w:rPr>
              <w:noProof/>
              <w:lang w:val="it-IT" w:eastAsia="zh-CN"/>
            </w:rPr>
          </w:pPr>
          <w:hyperlink w:anchor="_Toc51310686" w:history="1">
            <w:r w:rsidRPr="00F50558">
              <w:rPr>
                <w:rStyle w:val="Collegamentoipertestuale"/>
                <w:noProof/>
              </w:rPr>
              <w:t>Annexe 1 : Numéros de téléphones utiles</w:t>
            </w:r>
            <w:r>
              <w:rPr>
                <w:noProof/>
                <w:webHidden/>
              </w:rPr>
              <w:tab/>
            </w:r>
            <w:r>
              <w:rPr>
                <w:noProof/>
                <w:webHidden/>
              </w:rPr>
              <w:fldChar w:fldCharType="begin"/>
            </w:r>
            <w:r>
              <w:rPr>
                <w:noProof/>
                <w:webHidden/>
              </w:rPr>
              <w:instrText xml:space="preserve"> PAGEREF _Toc51310686 \h </w:instrText>
            </w:r>
            <w:r>
              <w:rPr>
                <w:noProof/>
                <w:webHidden/>
              </w:rPr>
            </w:r>
            <w:r>
              <w:rPr>
                <w:noProof/>
                <w:webHidden/>
              </w:rPr>
              <w:fldChar w:fldCharType="separate"/>
            </w:r>
            <w:r>
              <w:rPr>
                <w:noProof/>
                <w:webHidden/>
              </w:rPr>
              <w:t>45</w:t>
            </w:r>
            <w:r>
              <w:rPr>
                <w:noProof/>
                <w:webHidden/>
              </w:rPr>
              <w:fldChar w:fldCharType="end"/>
            </w:r>
          </w:hyperlink>
        </w:p>
        <w:p w14:paraId="43DDCAA5" w14:textId="58630A49" w:rsidR="00E6121D" w:rsidRDefault="00E6121D">
          <w:pPr>
            <w:pStyle w:val="Sommario2"/>
            <w:tabs>
              <w:tab w:val="right" w:leader="dot" w:pos="9350"/>
            </w:tabs>
            <w:rPr>
              <w:noProof/>
              <w:lang w:val="it-IT" w:eastAsia="zh-CN"/>
            </w:rPr>
          </w:pPr>
          <w:hyperlink w:anchor="_Toc51310687" w:history="1">
            <w:r w:rsidRPr="00F50558">
              <w:rPr>
                <w:rStyle w:val="Collegamentoipertestuale"/>
                <w:noProof/>
              </w:rPr>
              <w:t>Annexe 2: Éléments à prendre en compte concernant les fonctions essentielles</w:t>
            </w:r>
            <w:r>
              <w:rPr>
                <w:noProof/>
                <w:webHidden/>
              </w:rPr>
              <w:tab/>
            </w:r>
            <w:r>
              <w:rPr>
                <w:noProof/>
                <w:webHidden/>
              </w:rPr>
              <w:fldChar w:fldCharType="begin"/>
            </w:r>
            <w:r>
              <w:rPr>
                <w:noProof/>
                <w:webHidden/>
              </w:rPr>
              <w:instrText xml:space="preserve"> PAGEREF _Toc51310687 \h </w:instrText>
            </w:r>
            <w:r>
              <w:rPr>
                <w:noProof/>
                <w:webHidden/>
              </w:rPr>
            </w:r>
            <w:r>
              <w:rPr>
                <w:noProof/>
                <w:webHidden/>
              </w:rPr>
              <w:fldChar w:fldCharType="separate"/>
            </w:r>
            <w:r>
              <w:rPr>
                <w:noProof/>
                <w:webHidden/>
              </w:rPr>
              <w:t>48</w:t>
            </w:r>
            <w:r>
              <w:rPr>
                <w:noProof/>
                <w:webHidden/>
              </w:rPr>
              <w:fldChar w:fldCharType="end"/>
            </w:r>
          </w:hyperlink>
        </w:p>
        <w:p w14:paraId="2EB3E8AB" w14:textId="1354B324" w:rsidR="00E6121D" w:rsidRDefault="00E6121D">
          <w:pPr>
            <w:pStyle w:val="Sommario2"/>
            <w:tabs>
              <w:tab w:val="right" w:leader="dot" w:pos="9350"/>
            </w:tabs>
            <w:rPr>
              <w:noProof/>
              <w:lang w:val="it-IT" w:eastAsia="zh-CN"/>
            </w:rPr>
          </w:pPr>
          <w:hyperlink w:anchor="_Toc51310688" w:history="1">
            <w:r w:rsidRPr="00F50558">
              <w:rPr>
                <w:rStyle w:val="Collegamentoipertestuale"/>
                <w:noProof/>
              </w:rPr>
              <w:t>Annexe 3 : Fonctions du centre des opérations d’urgence</w:t>
            </w:r>
            <w:r>
              <w:rPr>
                <w:noProof/>
                <w:webHidden/>
              </w:rPr>
              <w:tab/>
            </w:r>
            <w:r>
              <w:rPr>
                <w:noProof/>
                <w:webHidden/>
              </w:rPr>
              <w:fldChar w:fldCharType="begin"/>
            </w:r>
            <w:r>
              <w:rPr>
                <w:noProof/>
                <w:webHidden/>
              </w:rPr>
              <w:instrText xml:space="preserve"> PAGEREF _Toc51310688 \h </w:instrText>
            </w:r>
            <w:r>
              <w:rPr>
                <w:noProof/>
                <w:webHidden/>
              </w:rPr>
            </w:r>
            <w:r>
              <w:rPr>
                <w:noProof/>
                <w:webHidden/>
              </w:rPr>
              <w:fldChar w:fldCharType="separate"/>
            </w:r>
            <w:r>
              <w:rPr>
                <w:noProof/>
                <w:webHidden/>
              </w:rPr>
              <w:t>50</w:t>
            </w:r>
            <w:r>
              <w:rPr>
                <w:noProof/>
                <w:webHidden/>
              </w:rPr>
              <w:fldChar w:fldCharType="end"/>
            </w:r>
          </w:hyperlink>
        </w:p>
        <w:p w14:paraId="5B10F0A9" w14:textId="46F1C1F6" w:rsidR="007C4E19" w:rsidRDefault="007C4E19" w:rsidP="005618A7">
          <w:pPr>
            <w:spacing w:after="0"/>
          </w:pPr>
          <w:r w:rsidRPr="005618A7">
            <w:rPr>
              <w:b/>
              <w:bCs/>
              <w:noProof/>
              <w:sz w:val="16"/>
              <w:szCs w:val="16"/>
            </w:rPr>
            <w:fldChar w:fldCharType="end"/>
          </w:r>
        </w:p>
      </w:sdtContent>
    </w:sdt>
    <w:p w14:paraId="0EE28B51" w14:textId="77777777" w:rsidR="00910C98" w:rsidRDefault="00F337CA">
      <w:pPr>
        <w:rPr>
          <w:rFonts w:ascii="Cambria" w:eastAsia="Cambria" w:hAnsi="Cambria" w:cs="Cambria"/>
          <w:b/>
          <w:color w:val="366091"/>
          <w:sz w:val="36"/>
        </w:rPr>
      </w:pPr>
      <w:r>
        <w:br w:type="page"/>
      </w:r>
    </w:p>
    <w:p w14:paraId="1BA0EEB9" w14:textId="4F51C43F" w:rsidR="00910C98" w:rsidRDefault="00F337CA">
      <w:pPr>
        <w:pStyle w:val="Titolo1"/>
      </w:pPr>
      <w:bookmarkStart w:id="1" w:name="_Toc51310649"/>
      <w:r>
        <w:lastRenderedPageBreak/>
        <w:t>Partie 1 :</w:t>
      </w:r>
      <w:r>
        <w:t xml:space="preserve"> Préparation pour le Plan de Continuité d’Activité :</w:t>
      </w:r>
      <w:bookmarkEnd w:id="1"/>
      <w:r>
        <w:t xml:space="preserve"> </w:t>
      </w:r>
    </w:p>
    <w:p w14:paraId="23E9B3DE" w14:textId="77777777" w:rsidR="00910C98" w:rsidRDefault="00910C98">
      <w:pPr>
        <w:spacing w:after="0" w:line="240" w:lineRule="auto"/>
        <w:jc w:val="both"/>
        <w:rPr>
          <w:rFonts w:ascii="Calibri" w:eastAsia="Calibri" w:hAnsi="Calibri" w:cs="Calibri"/>
        </w:rPr>
      </w:pPr>
    </w:p>
    <w:p w14:paraId="636F0950" w14:textId="422A8E04" w:rsidR="00910C98" w:rsidRDefault="00F337CA">
      <w:pPr>
        <w:spacing w:after="0" w:line="240" w:lineRule="auto"/>
        <w:jc w:val="both"/>
        <w:rPr>
          <w:rFonts w:ascii="Calibri" w:eastAsia="Calibri" w:hAnsi="Calibri" w:cs="Calibri"/>
        </w:rPr>
      </w:pPr>
      <w:r>
        <w:rPr>
          <w:rFonts w:ascii="Calibri" w:eastAsia="Calibri" w:hAnsi="Calibri" w:cs="Calibri"/>
        </w:rPr>
        <w:t>Afin que le processus d’un Plan de Continuité d’Activité soit un succès, sa contribution aux efforts globaux de préparation de la SN doit être claire, elle doit être clairement déclarée comme une prior</w:t>
      </w:r>
      <w:r>
        <w:rPr>
          <w:rFonts w:ascii="Calibri" w:eastAsia="Calibri" w:hAnsi="Calibri" w:cs="Calibri"/>
        </w:rPr>
        <w:t xml:space="preserve">ité pour le leadership et elle doit recevoir des ressources financières et humaines dédiées. </w:t>
      </w:r>
    </w:p>
    <w:p w14:paraId="388F9B2B" w14:textId="77777777" w:rsidR="00910C98" w:rsidRDefault="00910C98">
      <w:pPr>
        <w:spacing w:after="0" w:line="240" w:lineRule="auto"/>
        <w:rPr>
          <w:rFonts w:ascii="AGaramond-Regular" w:eastAsia="AGaramond-Regular" w:hAnsi="AGaramond-Regular" w:cs="AGaramond-Regular"/>
        </w:rPr>
      </w:pPr>
    </w:p>
    <w:p w14:paraId="4B5B1355" w14:textId="64CD7400" w:rsidR="00910C98" w:rsidRDefault="00F337CA">
      <w:pPr>
        <w:spacing w:after="0" w:line="240" w:lineRule="auto"/>
        <w:ind w:right="26"/>
        <w:jc w:val="both"/>
        <w:rPr>
          <w:rFonts w:ascii="Calibri" w:eastAsia="Calibri" w:hAnsi="Calibri" w:cs="Calibri"/>
        </w:rPr>
      </w:pPr>
      <w:r>
        <w:rPr>
          <w:rFonts w:ascii="Calibri" w:eastAsia="Calibri" w:hAnsi="Calibri" w:cs="Calibri"/>
          <w:b/>
        </w:rPr>
        <w:t>Mandat :</w:t>
      </w:r>
      <w:r w:rsidR="00E6121D">
        <w:rPr>
          <w:rFonts w:ascii="Calibri" w:eastAsia="Calibri" w:hAnsi="Calibri" w:cs="Calibri"/>
          <w:b/>
        </w:rPr>
        <w:t xml:space="preserve"> </w:t>
      </w:r>
      <w:r>
        <w:rPr>
          <w:rFonts w:ascii="Calibri" w:eastAsia="Calibri" w:hAnsi="Calibri" w:cs="Calibri"/>
        </w:rPr>
        <w:t xml:space="preserve"> Le PCA complète d’autres initiatives de préparation de la SN et veille à ce que l’organisation soit toujours capable de respecter ses engagements humanitaires. Ces engagements et ces efforts de préparation complémentaires sont décrits dans les documents d</w:t>
      </w:r>
      <w:r>
        <w:rPr>
          <w:rFonts w:ascii="Calibri" w:eastAsia="Calibri" w:hAnsi="Calibri" w:cs="Calibri"/>
        </w:rPr>
        <w:t>e la Société nationale suivants :</w:t>
      </w:r>
    </w:p>
    <w:p w14:paraId="79BC98DD" w14:textId="77777777" w:rsidR="00910C98" w:rsidRDefault="00910C98">
      <w:pPr>
        <w:spacing w:after="0" w:line="240" w:lineRule="auto"/>
        <w:ind w:right="26"/>
        <w:jc w:val="both"/>
        <w:rPr>
          <w:rFonts w:ascii="Calibri" w:eastAsia="Calibri" w:hAnsi="Calibri" w:cs="Calibri"/>
        </w:rPr>
      </w:pPr>
    </w:p>
    <w:p w14:paraId="000187B0" w14:textId="5C3BE989" w:rsidR="00910C98" w:rsidRDefault="00F337CA">
      <w:pPr>
        <w:pStyle w:val="Titolo4"/>
        <w:rPr>
          <w:rFonts w:ascii="Calibri" w:eastAsia="Calibri" w:hAnsi="Calibri" w:cs="Calibri"/>
        </w:rPr>
      </w:pPr>
      <w:r>
        <w:rPr>
          <w:rFonts w:eastAsia="Calibri Light"/>
        </w:rPr>
        <w:t>Tableau 1 : Documents décrivant le mandat de la SN pertinent pour le PCA</w:t>
      </w:r>
    </w:p>
    <w:tbl>
      <w:tblPr>
        <w:tblW w:w="0" w:type="auto"/>
        <w:tblInd w:w="108" w:type="dxa"/>
        <w:tblCellMar>
          <w:left w:w="10" w:type="dxa"/>
          <w:right w:w="10" w:type="dxa"/>
        </w:tblCellMar>
        <w:tblLook w:val="04A0" w:firstRow="1" w:lastRow="0" w:firstColumn="1" w:lastColumn="0" w:noHBand="0" w:noVBand="1"/>
      </w:tblPr>
      <w:tblGrid>
        <w:gridCol w:w="7457"/>
        <w:gridCol w:w="1785"/>
      </w:tblGrid>
      <w:tr w:rsidR="00910C98" w14:paraId="75BA2905" w14:textId="77777777">
        <w:trPr>
          <w:trHeight w:val="1"/>
        </w:trPr>
        <w:tc>
          <w:tcPr>
            <w:tcW w:w="7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BF1C50"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Nom du document</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AE1DC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Date de publication (ou dernière mise à jour)</w:t>
            </w:r>
          </w:p>
        </w:tc>
      </w:tr>
      <w:tr w:rsidR="00910C98" w14:paraId="5B824081" w14:textId="77777777">
        <w:trPr>
          <w:trHeight w:val="1"/>
        </w:trPr>
        <w:tc>
          <w:tcPr>
            <w:tcW w:w="7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1C4A612" w14:textId="77777777" w:rsidR="00910C98" w:rsidRDefault="00910C98">
            <w:pPr>
              <w:spacing w:after="0" w:line="240" w:lineRule="auto"/>
              <w:jc w:val="both"/>
              <w:rPr>
                <w:rFonts w:ascii="Calibri" w:eastAsia="Calibri" w:hAnsi="Calibri" w:cs="Calibri"/>
                <w:i/>
                <w:color w:val="FF0000"/>
                <w:sz w:val="20"/>
              </w:rPr>
            </w:pPr>
          </w:p>
          <w:p w14:paraId="7023C0C0" w14:textId="50902601" w:rsidR="00910C98" w:rsidRDefault="00F337CA">
            <w:pPr>
              <w:spacing w:after="0" w:line="240" w:lineRule="auto"/>
              <w:jc w:val="both"/>
              <w:rPr>
                <w:rFonts w:ascii="Calibri" w:eastAsia="Calibri" w:hAnsi="Calibri" w:cs="Calibri"/>
              </w:rPr>
            </w:pPr>
            <w:r>
              <w:rPr>
                <w:rFonts w:ascii="Calibri" w:eastAsia="Calibri" w:hAnsi="Calibri" w:cs="Calibri"/>
                <w:i/>
                <w:color w:val="FF0000"/>
                <w:sz w:val="20"/>
              </w:rPr>
              <w:t>Exemple : Document décrivant le rôle et le mandat de la SN dans le pays (Constitutio</w:t>
            </w:r>
            <w:r>
              <w:rPr>
                <w:rFonts w:ascii="Calibri" w:eastAsia="Calibri" w:hAnsi="Calibri" w:cs="Calibri"/>
                <w:i/>
                <w:color w:val="FF0000"/>
                <w:sz w:val="20"/>
              </w:rPr>
              <w:t>n, loi de la Croix-Rouge, mécanisme de Protection Civile, etc.)</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67925" w14:textId="77777777" w:rsidR="00910C98" w:rsidRDefault="00910C98">
            <w:pPr>
              <w:spacing w:after="0" w:line="240" w:lineRule="auto"/>
              <w:jc w:val="both"/>
              <w:rPr>
                <w:rFonts w:ascii="Calibri" w:eastAsia="Calibri" w:hAnsi="Calibri" w:cs="Calibri"/>
              </w:rPr>
            </w:pPr>
          </w:p>
        </w:tc>
      </w:tr>
      <w:tr w:rsidR="00910C98" w14:paraId="0CF1948D" w14:textId="77777777">
        <w:trPr>
          <w:trHeight w:val="1"/>
        </w:trPr>
        <w:tc>
          <w:tcPr>
            <w:tcW w:w="7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F17A51" w14:textId="77777777" w:rsidR="00910C98" w:rsidRDefault="00910C98">
            <w:pPr>
              <w:spacing w:after="0" w:line="240" w:lineRule="auto"/>
              <w:jc w:val="both"/>
              <w:rPr>
                <w:rFonts w:ascii="Calibri" w:eastAsia="Calibri" w:hAnsi="Calibri" w:cs="Calibri"/>
                <w:i/>
                <w:color w:val="FF0000"/>
                <w:sz w:val="20"/>
              </w:rPr>
            </w:pPr>
          </w:p>
          <w:p w14:paraId="00EE4D05" w14:textId="77777777" w:rsidR="00910C98" w:rsidRDefault="00F337CA">
            <w:pPr>
              <w:spacing w:after="0" w:line="240" w:lineRule="auto"/>
              <w:jc w:val="both"/>
              <w:rPr>
                <w:rFonts w:ascii="Calibri" w:eastAsia="Calibri" w:hAnsi="Calibri" w:cs="Calibri"/>
              </w:rPr>
            </w:pPr>
            <w:r>
              <w:rPr>
                <w:rFonts w:ascii="Calibri" w:eastAsia="Calibri" w:hAnsi="Calibri" w:cs="Calibri"/>
                <w:i/>
                <w:color w:val="FF0000"/>
                <w:sz w:val="20"/>
              </w:rPr>
              <w:t>Exemple : Plans actuels de contingence de la SN (préciser la concentration sur le risque, par exemple : typhon, inondation, multirisques, pandémie...)</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10D7941" w14:textId="77777777" w:rsidR="00910C98" w:rsidRDefault="00910C98">
            <w:pPr>
              <w:spacing w:after="0" w:line="240" w:lineRule="auto"/>
              <w:jc w:val="both"/>
              <w:rPr>
                <w:rFonts w:ascii="Calibri" w:eastAsia="Calibri" w:hAnsi="Calibri" w:cs="Calibri"/>
              </w:rPr>
            </w:pPr>
          </w:p>
        </w:tc>
      </w:tr>
      <w:tr w:rsidR="00910C98" w14:paraId="4E017046" w14:textId="77777777">
        <w:trPr>
          <w:trHeight w:val="1"/>
        </w:trPr>
        <w:tc>
          <w:tcPr>
            <w:tcW w:w="7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DC8D50" w14:textId="77777777" w:rsidR="00910C98" w:rsidRDefault="00910C98">
            <w:pPr>
              <w:spacing w:after="0" w:line="240" w:lineRule="auto"/>
              <w:jc w:val="both"/>
              <w:rPr>
                <w:rFonts w:ascii="Calibri" w:eastAsia="Calibri" w:hAnsi="Calibri" w:cs="Calibri"/>
                <w:i/>
                <w:color w:val="FF0000"/>
                <w:sz w:val="20"/>
              </w:rPr>
            </w:pPr>
          </w:p>
          <w:p w14:paraId="6A25F05B" w14:textId="1CC69346"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Exemple : Évaluations des capacités</w:t>
            </w:r>
            <w:r>
              <w:rPr>
                <w:rFonts w:ascii="Calibri" w:eastAsia="Calibri" w:hAnsi="Calibri" w:cs="Calibri"/>
                <w:i/>
                <w:iCs/>
                <w:color w:val="FF0000"/>
                <w:sz w:val="20"/>
              </w:rPr>
              <w:t xml:space="preserve"> de la Société nationale (ECCO, ECOS, PRE, évaluations techniques)</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82B909" w14:textId="77777777" w:rsidR="00910C98" w:rsidRDefault="00910C98">
            <w:pPr>
              <w:spacing w:after="0" w:line="240" w:lineRule="auto"/>
              <w:jc w:val="both"/>
              <w:rPr>
                <w:rFonts w:ascii="Calibri" w:eastAsia="Calibri" w:hAnsi="Calibri" w:cs="Calibri"/>
              </w:rPr>
            </w:pPr>
          </w:p>
        </w:tc>
      </w:tr>
      <w:tr w:rsidR="00910C98" w14:paraId="6702FA80" w14:textId="77777777">
        <w:trPr>
          <w:trHeight w:val="1"/>
        </w:trPr>
        <w:tc>
          <w:tcPr>
            <w:tcW w:w="7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8677FE" w14:textId="77777777" w:rsidR="00910C98" w:rsidRDefault="00910C98">
            <w:pPr>
              <w:spacing w:after="0" w:line="240" w:lineRule="auto"/>
              <w:jc w:val="both"/>
              <w:rPr>
                <w:rFonts w:ascii="Calibri" w:eastAsia="Calibri" w:hAnsi="Calibri" w:cs="Calibri"/>
              </w:rPr>
            </w:pP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B612FA" w14:textId="77777777" w:rsidR="00910C98" w:rsidRDefault="00910C98">
            <w:pPr>
              <w:spacing w:after="0" w:line="240" w:lineRule="auto"/>
              <w:jc w:val="both"/>
              <w:rPr>
                <w:rFonts w:ascii="Calibri" w:eastAsia="Calibri" w:hAnsi="Calibri" w:cs="Calibri"/>
              </w:rPr>
            </w:pPr>
          </w:p>
        </w:tc>
      </w:tr>
      <w:tr w:rsidR="00910C98" w14:paraId="330BAF3A" w14:textId="77777777">
        <w:trPr>
          <w:trHeight w:val="1"/>
        </w:trPr>
        <w:tc>
          <w:tcPr>
            <w:tcW w:w="7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51001A" w14:textId="77777777" w:rsidR="00910C98" w:rsidRDefault="00910C98">
            <w:pPr>
              <w:spacing w:after="0" w:line="240" w:lineRule="auto"/>
              <w:jc w:val="both"/>
              <w:rPr>
                <w:rFonts w:ascii="Calibri" w:eastAsia="Calibri" w:hAnsi="Calibri" w:cs="Calibri"/>
              </w:rPr>
            </w:pP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7DCC19" w14:textId="77777777" w:rsidR="00910C98" w:rsidRDefault="00910C98">
            <w:pPr>
              <w:spacing w:after="0" w:line="240" w:lineRule="auto"/>
              <w:jc w:val="both"/>
              <w:rPr>
                <w:rFonts w:ascii="Calibri" w:eastAsia="Calibri" w:hAnsi="Calibri" w:cs="Calibri"/>
              </w:rPr>
            </w:pPr>
          </w:p>
        </w:tc>
      </w:tr>
      <w:tr w:rsidR="00910C98" w14:paraId="2E9C54CD" w14:textId="77777777">
        <w:trPr>
          <w:trHeight w:val="1"/>
        </w:trPr>
        <w:tc>
          <w:tcPr>
            <w:tcW w:w="7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4E1D3C" w14:textId="77777777" w:rsidR="00910C98" w:rsidRDefault="00910C98">
            <w:pPr>
              <w:spacing w:after="0" w:line="240" w:lineRule="auto"/>
              <w:jc w:val="both"/>
              <w:rPr>
                <w:rFonts w:ascii="Calibri" w:eastAsia="Calibri" w:hAnsi="Calibri" w:cs="Calibri"/>
              </w:rPr>
            </w:pP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4667A" w14:textId="77777777" w:rsidR="00910C98" w:rsidRDefault="00910C98">
            <w:pPr>
              <w:spacing w:after="0" w:line="240" w:lineRule="auto"/>
              <w:jc w:val="both"/>
              <w:rPr>
                <w:rFonts w:ascii="Calibri" w:eastAsia="Calibri" w:hAnsi="Calibri" w:cs="Calibri"/>
              </w:rPr>
            </w:pPr>
          </w:p>
        </w:tc>
      </w:tr>
    </w:tbl>
    <w:p w14:paraId="4BB4F502" w14:textId="77777777" w:rsidR="00910C98" w:rsidRDefault="00910C98">
      <w:pPr>
        <w:spacing w:after="0" w:line="240" w:lineRule="auto"/>
        <w:jc w:val="both"/>
        <w:rPr>
          <w:rFonts w:ascii="Calibri" w:eastAsia="Calibri" w:hAnsi="Calibri" w:cs="Calibri"/>
          <w:b/>
        </w:rPr>
      </w:pPr>
    </w:p>
    <w:p w14:paraId="5618F401" w14:textId="4CB4B5F2" w:rsidR="00910C98" w:rsidRDefault="00F337CA">
      <w:pPr>
        <w:spacing w:after="0" w:line="240" w:lineRule="auto"/>
        <w:jc w:val="both"/>
        <w:rPr>
          <w:rFonts w:ascii="Calibri" w:eastAsia="Calibri" w:hAnsi="Calibri" w:cs="Calibri"/>
          <w:b/>
        </w:rPr>
      </w:pPr>
      <w:r>
        <w:rPr>
          <w:rFonts w:ascii="Calibri" w:eastAsia="Calibri" w:hAnsi="Calibri" w:cs="Calibri"/>
          <w:b/>
        </w:rPr>
        <w:t xml:space="preserve">Engagement financier : </w:t>
      </w:r>
    </w:p>
    <w:p w14:paraId="6C2517C7" w14:textId="69ED4E34" w:rsidR="00910C98" w:rsidRDefault="00F337CA">
      <w:pPr>
        <w:spacing w:after="0" w:line="240" w:lineRule="auto"/>
        <w:jc w:val="both"/>
        <w:rPr>
          <w:rFonts w:ascii="Calibri" w:eastAsia="Calibri" w:hAnsi="Calibri" w:cs="Calibri"/>
        </w:rPr>
      </w:pPr>
      <w:r>
        <w:rPr>
          <w:rFonts w:ascii="Calibri" w:eastAsia="Calibri" w:hAnsi="Calibri" w:cs="Calibri"/>
        </w:rPr>
        <w:t>La haute direction supporte non seulement le processus de planification mais doit également garantir les ressources financières requises afin d’initier et de maintenir le processus de PCA. Cela peut impliquer un financement direct de l’initiative et/ou exi</w:t>
      </w:r>
      <w:r>
        <w:rPr>
          <w:rFonts w:ascii="Calibri" w:eastAsia="Calibri" w:hAnsi="Calibri" w:cs="Calibri"/>
        </w:rPr>
        <w:t>ger que les allocations budgétaires soient fournies par les différentes unités et départements de la Société nationale. Le tableau suivant peut être utilisé pour étendre les actions anticipées nécessaires, et les fonds alliés anticipés pour l’effort du PCA</w:t>
      </w:r>
      <w:r>
        <w:rPr>
          <w:rFonts w:ascii="Calibri" w:eastAsia="Calibri" w:hAnsi="Calibri" w:cs="Calibri"/>
        </w:rPr>
        <w:t>.</w:t>
      </w:r>
    </w:p>
    <w:p w14:paraId="4FDE1E3F" w14:textId="77777777" w:rsidR="00910C98" w:rsidRDefault="00910C98">
      <w:pPr>
        <w:spacing w:after="0" w:line="240" w:lineRule="auto"/>
        <w:jc w:val="both"/>
        <w:rPr>
          <w:rFonts w:ascii="Calibri" w:eastAsia="Calibri" w:hAnsi="Calibri" w:cs="Calibri"/>
        </w:rPr>
      </w:pPr>
    </w:p>
    <w:p w14:paraId="4727C2AF" w14:textId="635751F9" w:rsidR="00910C98" w:rsidRDefault="00F337CA">
      <w:pPr>
        <w:pStyle w:val="Titolo4"/>
        <w:rPr>
          <w:rFonts w:eastAsia="Calibri Light"/>
        </w:rPr>
      </w:pPr>
      <w:r>
        <w:rPr>
          <w:rFonts w:eastAsia="Calibri Light"/>
        </w:rPr>
        <w:t>Tableau 2 : Ressources financières pour le PCA</w:t>
      </w:r>
    </w:p>
    <w:tbl>
      <w:tblPr>
        <w:tblW w:w="0" w:type="auto"/>
        <w:tblInd w:w="108" w:type="dxa"/>
        <w:tblCellMar>
          <w:left w:w="10" w:type="dxa"/>
          <w:right w:w="10" w:type="dxa"/>
        </w:tblCellMar>
        <w:tblLook w:val="04A0" w:firstRow="1" w:lastRow="0" w:firstColumn="1" w:lastColumn="0" w:noHBand="0" w:noVBand="1"/>
      </w:tblPr>
      <w:tblGrid>
        <w:gridCol w:w="6275"/>
        <w:gridCol w:w="1429"/>
        <w:gridCol w:w="1538"/>
      </w:tblGrid>
      <w:tr w:rsidR="00910C98" w14:paraId="731D648B" w14:textId="77777777">
        <w:trPr>
          <w:trHeight w:val="1"/>
        </w:trPr>
        <w:tc>
          <w:tcPr>
            <w:tcW w:w="6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E172A"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Activité spécifique du PCA</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14:paraId="459B996C"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 xml:space="preserve"> Coût</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9A50A" w14:textId="01997863" w:rsidR="00910C98" w:rsidRDefault="00F337CA">
            <w:pPr>
              <w:spacing w:after="0" w:line="240" w:lineRule="auto"/>
              <w:jc w:val="both"/>
              <w:rPr>
                <w:rFonts w:ascii="Calibri" w:eastAsia="Calibri" w:hAnsi="Calibri" w:cs="Calibri"/>
              </w:rPr>
            </w:pPr>
            <w:r>
              <w:rPr>
                <w:rFonts w:ascii="Calibri" w:eastAsia="Calibri" w:hAnsi="Calibri" w:cs="Calibri"/>
                <w:sz w:val="20"/>
              </w:rPr>
              <w:t>Source</w:t>
            </w:r>
          </w:p>
        </w:tc>
      </w:tr>
      <w:tr w:rsidR="00910C98" w14:paraId="3E58DE1D" w14:textId="77777777">
        <w:trPr>
          <w:trHeight w:val="1"/>
        </w:trPr>
        <w:tc>
          <w:tcPr>
            <w:tcW w:w="6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728B3" w14:textId="77777777" w:rsidR="00910C98" w:rsidRDefault="00F337CA">
            <w:pPr>
              <w:spacing w:after="0" w:line="240" w:lineRule="auto"/>
              <w:jc w:val="both"/>
              <w:rPr>
                <w:rFonts w:ascii="Calibri" w:eastAsia="Calibri" w:hAnsi="Calibri" w:cs="Calibri"/>
                <w:i/>
                <w:color w:val="FF0000"/>
                <w:sz w:val="20"/>
              </w:rPr>
            </w:pPr>
            <w:r>
              <w:rPr>
                <w:rFonts w:ascii="Calibri" w:eastAsia="Calibri" w:hAnsi="Calibri" w:cs="Calibri"/>
                <w:i/>
                <w:color w:val="FF0000"/>
                <w:sz w:val="20"/>
              </w:rPr>
              <w:t>Exemple : Réunion des membres du siège social pour développer le PCA</w:t>
            </w:r>
          </w:p>
          <w:p w14:paraId="2CD12CC7" w14:textId="77777777" w:rsidR="00910C98" w:rsidRDefault="00F337CA">
            <w:pPr>
              <w:spacing w:after="0" w:line="240" w:lineRule="auto"/>
              <w:jc w:val="both"/>
              <w:rPr>
                <w:rFonts w:ascii="Calibri" w:eastAsia="Calibri" w:hAnsi="Calibri" w:cs="Calibri"/>
              </w:rPr>
            </w:pPr>
            <w:r>
              <w:rPr>
                <w:rFonts w:ascii="Calibri" w:eastAsia="Calibri" w:hAnsi="Calibri" w:cs="Calibri"/>
                <w:i/>
                <w:color w:val="FF0000"/>
                <w:sz w:val="20"/>
              </w:rPr>
              <w:t>2 réunions/semaine x 4 semaines x [coût] =</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14:paraId="6FAF8849" w14:textId="77777777" w:rsidR="00910C98" w:rsidRDefault="00910C98">
            <w:pPr>
              <w:spacing w:after="0" w:line="240" w:lineRule="auto"/>
              <w:jc w:val="both"/>
              <w:rPr>
                <w:rFonts w:ascii="Calibri" w:eastAsia="Calibri" w:hAnsi="Calibri" w:cs="Calibri"/>
              </w:rPr>
            </w:pP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C48FD" w14:textId="77777777" w:rsidR="00910C98" w:rsidRDefault="00910C98">
            <w:pPr>
              <w:spacing w:after="0" w:line="240" w:lineRule="auto"/>
              <w:jc w:val="both"/>
              <w:rPr>
                <w:rFonts w:ascii="Calibri" w:eastAsia="Calibri" w:hAnsi="Calibri" w:cs="Calibri"/>
              </w:rPr>
            </w:pPr>
          </w:p>
        </w:tc>
      </w:tr>
      <w:tr w:rsidR="00910C98" w14:paraId="54E20ED2" w14:textId="77777777">
        <w:trPr>
          <w:trHeight w:val="1"/>
        </w:trPr>
        <w:tc>
          <w:tcPr>
            <w:tcW w:w="6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DCDF5" w14:textId="77777777" w:rsidR="00910C98" w:rsidRDefault="00F337CA">
            <w:pPr>
              <w:spacing w:after="0" w:line="240" w:lineRule="auto"/>
              <w:jc w:val="both"/>
              <w:rPr>
                <w:rFonts w:ascii="Calibri" w:eastAsia="Calibri" w:hAnsi="Calibri" w:cs="Calibri"/>
                <w:i/>
                <w:color w:val="FF0000"/>
                <w:sz w:val="20"/>
              </w:rPr>
            </w:pPr>
            <w:r>
              <w:rPr>
                <w:rFonts w:ascii="Calibri" w:eastAsia="Calibri" w:hAnsi="Calibri" w:cs="Calibri"/>
                <w:i/>
                <w:color w:val="FF0000"/>
                <w:sz w:val="20"/>
              </w:rPr>
              <w:t>Exemple : Déplacement des représentants de succursales pour participer au processus de planification du PCA</w:t>
            </w:r>
          </w:p>
          <w:p w14:paraId="2DE31E86" w14:textId="77777777" w:rsidR="00910C98" w:rsidRDefault="00F337CA">
            <w:pPr>
              <w:spacing w:after="0" w:line="240" w:lineRule="auto"/>
              <w:jc w:val="both"/>
              <w:rPr>
                <w:rFonts w:ascii="Calibri" w:eastAsia="Calibri" w:hAnsi="Calibri" w:cs="Calibri"/>
              </w:rPr>
            </w:pPr>
            <w:r>
              <w:rPr>
                <w:rFonts w:ascii="Calibri" w:eastAsia="Calibri" w:hAnsi="Calibri" w:cs="Calibri"/>
                <w:i/>
                <w:color w:val="FF0000"/>
                <w:sz w:val="20"/>
              </w:rPr>
              <w:t>10 participants x coût =</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14:paraId="7D16D185" w14:textId="77777777" w:rsidR="00910C98" w:rsidRDefault="00910C98">
            <w:pPr>
              <w:spacing w:after="0" w:line="240" w:lineRule="auto"/>
              <w:jc w:val="both"/>
              <w:rPr>
                <w:rFonts w:ascii="Calibri" w:eastAsia="Calibri" w:hAnsi="Calibri" w:cs="Calibri"/>
              </w:rPr>
            </w:pP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0C929" w14:textId="77777777" w:rsidR="00910C98" w:rsidRDefault="00910C98">
            <w:pPr>
              <w:spacing w:after="0" w:line="240" w:lineRule="auto"/>
              <w:jc w:val="both"/>
              <w:rPr>
                <w:rFonts w:ascii="Calibri" w:eastAsia="Calibri" w:hAnsi="Calibri" w:cs="Calibri"/>
              </w:rPr>
            </w:pPr>
          </w:p>
        </w:tc>
      </w:tr>
      <w:tr w:rsidR="00910C98" w14:paraId="2A2891BD" w14:textId="77777777">
        <w:trPr>
          <w:trHeight w:val="1"/>
        </w:trPr>
        <w:tc>
          <w:tcPr>
            <w:tcW w:w="6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F81E6" w14:textId="77777777" w:rsidR="00910C98" w:rsidRDefault="00F337CA">
            <w:pPr>
              <w:spacing w:after="0" w:line="240" w:lineRule="auto"/>
              <w:jc w:val="both"/>
              <w:rPr>
                <w:rFonts w:ascii="Calibri" w:eastAsia="Calibri" w:hAnsi="Calibri" w:cs="Calibri"/>
              </w:rPr>
            </w:pPr>
            <w:r>
              <w:rPr>
                <w:rFonts w:ascii="Calibri" w:eastAsia="Calibri" w:hAnsi="Calibri" w:cs="Calibri"/>
                <w:i/>
                <w:color w:val="FF0000"/>
                <w:sz w:val="20"/>
              </w:rPr>
              <w:t>Exemple : personnel temporaire / consultants pour le développement du PCA</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14:paraId="0E075F2D" w14:textId="77777777" w:rsidR="00910C98" w:rsidRDefault="00910C98">
            <w:pPr>
              <w:spacing w:after="0" w:line="240" w:lineRule="auto"/>
              <w:jc w:val="both"/>
              <w:rPr>
                <w:rFonts w:ascii="Calibri" w:eastAsia="Calibri" w:hAnsi="Calibri" w:cs="Calibri"/>
              </w:rPr>
            </w:pP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AF652" w14:textId="77777777" w:rsidR="00910C98" w:rsidRDefault="00910C98">
            <w:pPr>
              <w:spacing w:after="0" w:line="240" w:lineRule="auto"/>
              <w:jc w:val="both"/>
              <w:rPr>
                <w:rFonts w:ascii="Calibri" w:eastAsia="Calibri" w:hAnsi="Calibri" w:cs="Calibri"/>
              </w:rPr>
            </w:pPr>
          </w:p>
        </w:tc>
      </w:tr>
      <w:tr w:rsidR="00910C98" w14:paraId="4A91167E" w14:textId="77777777">
        <w:trPr>
          <w:trHeight w:val="1"/>
        </w:trPr>
        <w:tc>
          <w:tcPr>
            <w:tcW w:w="6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F7505" w14:textId="77777777" w:rsidR="00910C98" w:rsidRDefault="00910C98">
            <w:pPr>
              <w:spacing w:after="0" w:line="240" w:lineRule="auto"/>
              <w:jc w:val="both"/>
              <w:rPr>
                <w:rFonts w:ascii="Calibri" w:eastAsia="Calibri" w:hAnsi="Calibri" w:cs="Calibri"/>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14:paraId="2C692F69" w14:textId="77777777" w:rsidR="00910C98" w:rsidRDefault="00910C98">
            <w:pPr>
              <w:spacing w:after="0" w:line="240" w:lineRule="auto"/>
              <w:jc w:val="both"/>
              <w:rPr>
                <w:rFonts w:ascii="Calibri" w:eastAsia="Calibri" w:hAnsi="Calibri" w:cs="Calibri"/>
              </w:rPr>
            </w:pP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CACE1" w14:textId="77777777" w:rsidR="00910C98" w:rsidRDefault="00910C98">
            <w:pPr>
              <w:spacing w:after="0" w:line="240" w:lineRule="auto"/>
              <w:jc w:val="both"/>
              <w:rPr>
                <w:rFonts w:ascii="Calibri" w:eastAsia="Calibri" w:hAnsi="Calibri" w:cs="Calibri"/>
              </w:rPr>
            </w:pPr>
          </w:p>
        </w:tc>
      </w:tr>
      <w:tr w:rsidR="00910C98" w14:paraId="4E7B0D70" w14:textId="77777777">
        <w:trPr>
          <w:trHeight w:val="1"/>
        </w:trPr>
        <w:tc>
          <w:tcPr>
            <w:tcW w:w="6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8C90C" w14:textId="77777777" w:rsidR="00910C98" w:rsidRDefault="00F337CA">
            <w:pPr>
              <w:spacing w:after="0" w:line="240" w:lineRule="auto"/>
              <w:jc w:val="both"/>
              <w:rPr>
                <w:rFonts w:ascii="Calibri" w:eastAsia="Calibri" w:hAnsi="Calibri" w:cs="Calibri"/>
              </w:rPr>
            </w:pPr>
            <w:r>
              <w:rPr>
                <w:rFonts w:ascii="Calibri" w:eastAsia="Calibri" w:hAnsi="Calibri" w:cs="Calibri"/>
              </w:rPr>
              <w:t>Total</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Pr>
          <w:p w14:paraId="40E5B311" w14:textId="77777777" w:rsidR="00910C98" w:rsidRDefault="00910C98">
            <w:pPr>
              <w:spacing w:after="0" w:line="240" w:lineRule="auto"/>
              <w:jc w:val="both"/>
              <w:rPr>
                <w:rFonts w:ascii="Calibri" w:eastAsia="Calibri" w:hAnsi="Calibri" w:cs="Calibri"/>
              </w:rPr>
            </w:pP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3679F" w14:textId="77777777" w:rsidR="00910C98" w:rsidRDefault="00910C98">
            <w:pPr>
              <w:spacing w:after="0" w:line="240" w:lineRule="auto"/>
              <w:jc w:val="both"/>
              <w:rPr>
                <w:rFonts w:ascii="Calibri" w:eastAsia="Calibri" w:hAnsi="Calibri" w:cs="Calibri"/>
              </w:rPr>
            </w:pPr>
          </w:p>
        </w:tc>
      </w:tr>
    </w:tbl>
    <w:p w14:paraId="61BF50E3" w14:textId="77777777" w:rsidR="00910C98" w:rsidRDefault="00910C98">
      <w:pPr>
        <w:spacing w:after="0" w:line="240" w:lineRule="auto"/>
        <w:jc w:val="both"/>
        <w:rPr>
          <w:rFonts w:ascii="Calibri" w:eastAsia="Calibri" w:hAnsi="Calibri" w:cs="Calibri"/>
        </w:rPr>
      </w:pPr>
    </w:p>
    <w:p w14:paraId="2E5C0072" w14:textId="104E053F" w:rsidR="00910C98" w:rsidRDefault="00F337CA">
      <w:pPr>
        <w:spacing w:after="0"/>
        <w:rPr>
          <w:rFonts w:ascii="Calibri" w:eastAsia="Calibri" w:hAnsi="Calibri" w:cs="Calibri"/>
          <w:b/>
        </w:rPr>
      </w:pPr>
      <w:r>
        <w:rPr>
          <w:rFonts w:ascii="Calibri" w:eastAsia="Calibri" w:hAnsi="Calibri" w:cs="Calibri"/>
          <w:b/>
        </w:rPr>
        <w:lastRenderedPageBreak/>
        <w:t>Engagement politique et humain :</w:t>
      </w:r>
    </w:p>
    <w:p w14:paraId="2BAF6D67" w14:textId="51879945" w:rsidR="00910C98" w:rsidRDefault="00F337CA">
      <w:pPr>
        <w:spacing w:after="0" w:line="240" w:lineRule="auto"/>
        <w:jc w:val="both"/>
        <w:rPr>
          <w:rFonts w:ascii="Calibri" w:eastAsia="Calibri" w:hAnsi="Calibri" w:cs="Calibri"/>
        </w:rPr>
      </w:pPr>
      <w:r>
        <w:rPr>
          <w:rFonts w:ascii="Calibri" w:eastAsia="Calibri" w:hAnsi="Calibri" w:cs="Calibri"/>
        </w:rPr>
        <w:t>La haute direction soutient non seulement le processus de planification mais aussi le développement de l’infrastructure et des mécanismes nécessaires pour développer, implémenter et maintenir des Plans de Continuité d’Activ</w:t>
      </w:r>
      <w:r>
        <w:rPr>
          <w:rFonts w:ascii="Calibri" w:eastAsia="Calibri" w:hAnsi="Calibri" w:cs="Calibri"/>
        </w:rPr>
        <w:t>ité. Cette concentration et approbation articulées s’assurent que la direction, le personnel et les bénévoles à tous les niveaux de l’organisation comprennent que le PCA est une priorité essentielle de la direction. Chaque département / unité et succursale</w:t>
      </w:r>
      <w:r>
        <w:rPr>
          <w:rFonts w:ascii="Calibri" w:eastAsia="Calibri" w:hAnsi="Calibri" w:cs="Calibri"/>
        </w:rPr>
        <w:t xml:space="preserve"> / chapitre de la Société nationale devrait jouer un rôle actif dans le processus du Plan de Continuité d’Activité. Les rôles individuels et les responsabilités peuvent être décrits en utilisant le tableau suivant.</w:t>
      </w:r>
    </w:p>
    <w:p w14:paraId="0404C50A" w14:textId="57ECF4A2" w:rsidR="00910C98" w:rsidRDefault="00910C98">
      <w:pPr>
        <w:spacing w:after="0" w:line="240" w:lineRule="auto"/>
        <w:jc w:val="both"/>
        <w:rPr>
          <w:rFonts w:ascii="Calibri" w:eastAsia="Calibri" w:hAnsi="Calibri" w:cs="Calibri"/>
        </w:rPr>
      </w:pPr>
    </w:p>
    <w:p w14:paraId="3871DD1E" w14:textId="6C6BCCE1" w:rsidR="00910C98" w:rsidRDefault="00F337CA">
      <w:pPr>
        <w:pStyle w:val="Titolo4"/>
        <w:rPr>
          <w:rFonts w:ascii="AGaramond-Regular" w:eastAsia="AGaramond-Regular" w:hAnsi="AGaramond-Regular" w:cs="AGaramond-Regular"/>
        </w:rPr>
      </w:pPr>
      <w:r>
        <w:rPr>
          <w:rFonts w:eastAsia="Calibri Light"/>
        </w:rPr>
        <w:t xml:space="preserve">Tableau 3 : L’approbation du leadership </w:t>
      </w:r>
      <w:r>
        <w:rPr>
          <w:rFonts w:eastAsia="Calibri Light"/>
        </w:rPr>
        <w:t>et ressources humaines pour le PCA</w:t>
      </w:r>
    </w:p>
    <w:tbl>
      <w:tblPr>
        <w:tblW w:w="0" w:type="auto"/>
        <w:tblInd w:w="108" w:type="dxa"/>
        <w:tblCellMar>
          <w:left w:w="10" w:type="dxa"/>
          <w:right w:w="10" w:type="dxa"/>
        </w:tblCellMar>
        <w:tblLook w:val="04A0" w:firstRow="1" w:lastRow="0" w:firstColumn="1" w:lastColumn="0" w:noHBand="0" w:noVBand="1"/>
      </w:tblPr>
      <w:tblGrid>
        <w:gridCol w:w="2047"/>
        <w:gridCol w:w="1440"/>
        <w:gridCol w:w="1890"/>
        <w:gridCol w:w="2313"/>
        <w:gridCol w:w="1552"/>
      </w:tblGrid>
      <w:tr w:rsidR="00910C98" w14:paraId="0947AAE3"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7C216" w14:textId="011DF8B5" w:rsidR="00910C98" w:rsidRDefault="00F337CA">
            <w:pPr>
              <w:spacing w:after="0" w:line="240" w:lineRule="auto"/>
              <w:rPr>
                <w:rFonts w:ascii="Calibri" w:eastAsia="Calibri" w:hAnsi="Calibri" w:cs="Calibri"/>
                <w:sz w:val="20"/>
              </w:rPr>
            </w:pPr>
            <w:r>
              <w:rPr>
                <w:rFonts w:ascii="Calibri" w:eastAsia="Calibri" w:hAnsi="Calibri" w:cs="Calibri"/>
                <w:sz w:val="20"/>
              </w:rPr>
              <w:t>Nom du département / de l’unité</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D9B56" w14:textId="77777777" w:rsidR="00910C98" w:rsidRDefault="00F337CA">
            <w:pPr>
              <w:spacing w:after="0" w:line="240" w:lineRule="auto"/>
              <w:rPr>
                <w:rFonts w:ascii="Calibri" w:eastAsia="Calibri" w:hAnsi="Calibri" w:cs="Calibri"/>
                <w:sz w:val="20"/>
              </w:rPr>
            </w:pPr>
            <w:r>
              <w:rPr>
                <w:rFonts w:ascii="Calibri" w:eastAsia="Calibri" w:hAnsi="Calibri" w:cs="Calibri"/>
                <w:sz w:val="20"/>
              </w:rPr>
              <w:t>PCA approuvé par (nom du chef de département / d’unité)</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D07CF" w14:textId="77777777" w:rsidR="00910C98" w:rsidRDefault="00F337CA">
            <w:pPr>
              <w:spacing w:after="0" w:line="240" w:lineRule="auto"/>
              <w:rPr>
                <w:rFonts w:ascii="Calibri" w:eastAsia="Calibri" w:hAnsi="Calibri" w:cs="Calibri"/>
                <w:sz w:val="20"/>
              </w:rPr>
            </w:pPr>
            <w:r>
              <w:rPr>
                <w:rFonts w:ascii="Calibri" w:eastAsia="Calibri" w:hAnsi="Calibri" w:cs="Calibri"/>
                <w:sz w:val="20"/>
              </w:rPr>
              <w:t>Point focal dans le département / l’unité pour le PCA</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17AAC" w14:textId="77777777" w:rsidR="00910C98" w:rsidRDefault="00F337CA">
            <w:pPr>
              <w:spacing w:after="0" w:line="240" w:lineRule="auto"/>
              <w:rPr>
                <w:rFonts w:ascii="Calibri" w:eastAsia="Calibri" w:hAnsi="Calibri" w:cs="Calibri"/>
                <w:sz w:val="20"/>
              </w:rPr>
            </w:pPr>
            <w:r>
              <w:rPr>
                <w:rFonts w:ascii="Calibri" w:eastAsia="Calibri" w:hAnsi="Calibri" w:cs="Calibri"/>
                <w:sz w:val="20"/>
              </w:rPr>
              <w:t xml:space="preserve">Répartition du temps du point focal </w:t>
            </w:r>
          </w:p>
          <w:p w14:paraId="6B1BF698" w14:textId="77777777" w:rsidR="00910C98" w:rsidRDefault="00F337CA">
            <w:pPr>
              <w:spacing w:after="0" w:line="240" w:lineRule="auto"/>
              <w:rPr>
                <w:rFonts w:ascii="Calibri" w:eastAsia="Calibri" w:hAnsi="Calibri" w:cs="Calibri"/>
                <w:sz w:val="20"/>
              </w:rPr>
            </w:pPr>
            <w:r>
              <w:rPr>
                <w:rFonts w:ascii="Calibri" w:eastAsia="Calibri" w:hAnsi="Calibri" w:cs="Calibri"/>
                <w:sz w:val="20"/>
              </w:rPr>
              <w:t>(# d’heures par semaines ; # de semaines de participation)</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00474" w14:textId="77777777" w:rsidR="00910C98" w:rsidRDefault="00F337CA">
            <w:pPr>
              <w:spacing w:after="0" w:line="240" w:lineRule="auto"/>
              <w:rPr>
                <w:rFonts w:ascii="Calibri" w:eastAsia="Calibri" w:hAnsi="Calibri" w:cs="Calibri"/>
                <w:sz w:val="20"/>
              </w:rPr>
            </w:pPr>
            <w:r>
              <w:rPr>
                <w:rFonts w:ascii="Calibri" w:eastAsia="Calibri" w:hAnsi="Calibri" w:cs="Calibri"/>
                <w:sz w:val="20"/>
              </w:rPr>
              <w:t>Ressources financières allouées au processus</w:t>
            </w:r>
          </w:p>
        </w:tc>
      </w:tr>
      <w:tr w:rsidR="00910C98" w14:paraId="5E7E7F3B"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38AA7" w14:textId="77777777" w:rsidR="00910C98" w:rsidRDefault="00F337CA">
            <w:pPr>
              <w:spacing w:after="0" w:line="240" w:lineRule="auto"/>
            </w:pPr>
            <w:r>
              <w:rPr>
                <w:rFonts w:ascii="AGaramond-Regular" w:eastAsia="AGaramond-Regular" w:hAnsi="AGaramond-Regular" w:cs="AGaramond-Regular"/>
                <w:i/>
                <w:color w:val="FF0000"/>
                <w:sz w:val="20"/>
              </w:rPr>
              <w:t>Bureau du Secrétaire Général</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AE761" w14:textId="77777777" w:rsidR="00910C98" w:rsidRDefault="00F337CA">
            <w:pPr>
              <w:spacing w:after="0" w:line="240" w:lineRule="auto"/>
            </w:pPr>
            <w:r>
              <w:rPr>
                <w:rFonts w:ascii="AGaramond-Regular" w:eastAsia="AGaramond-Regular" w:hAnsi="AGaramond-Regular" w:cs="AGaramond-Regular"/>
                <w:i/>
                <w:color w:val="FF0000"/>
                <w:sz w:val="20"/>
              </w:rPr>
              <w:t>Jane Doe (SG)</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B75B6" w14:textId="77777777"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 xml:space="preserve">Richard Roe </w:t>
            </w:r>
          </w:p>
          <w:p w14:paraId="4DCFC286" w14:textId="77777777" w:rsidR="00910C98" w:rsidRDefault="00F337CA">
            <w:pPr>
              <w:spacing w:after="0" w:line="240" w:lineRule="auto"/>
            </w:pPr>
            <w:r>
              <w:rPr>
                <w:rFonts w:ascii="AGaramond-Regular" w:eastAsia="AGaramond-Regular" w:hAnsi="AGaramond-Regular" w:cs="AGaramond-Regular"/>
                <w:i/>
                <w:color w:val="FF0000"/>
                <w:sz w:val="20"/>
              </w:rPr>
              <w:t>(directeur de bureau)</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66ED0" w14:textId="7FD7DE94"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 xml:space="preserve">4 heures / semaine </w:t>
            </w:r>
          </w:p>
          <w:p w14:paraId="12B5FD21" w14:textId="77777777" w:rsidR="00910C98" w:rsidRDefault="00F337CA">
            <w:pPr>
              <w:spacing w:after="0" w:line="240" w:lineRule="auto"/>
            </w:pPr>
            <w:r>
              <w:rPr>
                <w:rFonts w:ascii="AGaramond-Regular" w:eastAsia="AGaramond-Regular" w:hAnsi="AGaramond-Regular" w:cs="AGaramond-Regular"/>
                <w:i/>
                <w:color w:val="FF0000"/>
                <w:sz w:val="20"/>
              </w:rPr>
              <w:t>x 3 semaines</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C8D1D" w14:textId="77777777" w:rsidR="00910C98" w:rsidRDefault="00F337CA">
            <w:pPr>
              <w:spacing w:after="0" w:line="240" w:lineRule="auto"/>
            </w:pPr>
            <w:r>
              <w:rPr>
                <w:rFonts w:ascii="AGaramond-Regular" w:eastAsia="AGaramond-Regular" w:hAnsi="AGaramond-Regular" w:cs="AGaramond-Regular"/>
                <w:i/>
                <w:color w:val="FF0000"/>
                <w:sz w:val="20"/>
              </w:rPr>
              <w:t>Non disponible</w:t>
            </w:r>
          </w:p>
        </w:tc>
      </w:tr>
      <w:tr w:rsidR="00910C98" w14:paraId="3D0AD771"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3D147" w14:textId="77777777" w:rsidR="00910C98" w:rsidRDefault="00F337CA">
            <w:pPr>
              <w:spacing w:after="0" w:line="240" w:lineRule="auto"/>
            </w:pPr>
            <w:r>
              <w:rPr>
                <w:rFonts w:ascii="AGaramond-Regular" w:eastAsia="AGaramond-Regular" w:hAnsi="AGaramond-Regular" w:cs="AGaramond-Regular"/>
                <w:i/>
                <w:color w:val="FF0000"/>
                <w:sz w:val="20"/>
              </w:rPr>
              <w:t>Service des ressources humaines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05845" w14:textId="77777777" w:rsidR="00910C98" w:rsidRDefault="00910C98">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75A35" w14:textId="77777777" w:rsidR="00910C98" w:rsidRDefault="00910C98">
            <w:pPr>
              <w:spacing w:after="0" w:line="240" w:lineRule="auto"/>
              <w:rPr>
                <w:rFonts w:ascii="Calibri" w:eastAsia="Calibri" w:hAnsi="Calibri" w:cs="Calibri"/>
              </w:rPr>
            </w:pP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C88EF" w14:textId="77777777" w:rsidR="00910C98" w:rsidRDefault="00910C98">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DFEF4" w14:textId="77777777" w:rsidR="00910C98" w:rsidRDefault="00910C98">
            <w:pPr>
              <w:spacing w:after="0" w:line="240" w:lineRule="auto"/>
              <w:rPr>
                <w:rFonts w:ascii="Calibri" w:eastAsia="Calibri" w:hAnsi="Calibri" w:cs="Calibri"/>
              </w:rPr>
            </w:pPr>
          </w:p>
        </w:tc>
      </w:tr>
      <w:tr w:rsidR="00910C98" w14:paraId="4FB5C77B"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7ED2E" w14:textId="77777777"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Service financier</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2E377" w14:textId="77777777" w:rsidR="00910C98" w:rsidRDefault="00910C98">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D1955" w14:textId="77777777" w:rsidR="00910C98" w:rsidRDefault="00910C98">
            <w:pPr>
              <w:spacing w:after="0" w:line="240" w:lineRule="auto"/>
              <w:rPr>
                <w:rFonts w:ascii="Calibri" w:eastAsia="Calibri" w:hAnsi="Calibri" w:cs="Calibri"/>
              </w:rPr>
            </w:pP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1A833" w14:textId="77777777" w:rsidR="00910C98" w:rsidRDefault="00910C98">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E6997" w14:textId="77777777" w:rsidR="00910C98" w:rsidRDefault="00910C98">
            <w:pPr>
              <w:spacing w:after="0" w:line="240" w:lineRule="auto"/>
              <w:rPr>
                <w:rFonts w:ascii="Calibri" w:eastAsia="Calibri" w:hAnsi="Calibri" w:cs="Calibri"/>
              </w:rPr>
            </w:pPr>
          </w:p>
        </w:tc>
      </w:tr>
      <w:tr w:rsidR="00910C98" w14:paraId="32A15876"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29CD1" w14:textId="77777777"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Département informatique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6BD50" w14:textId="77777777" w:rsidR="00910C98" w:rsidRDefault="00910C98">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99986" w14:textId="77777777" w:rsidR="00910C98" w:rsidRDefault="00910C98">
            <w:pPr>
              <w:spacing w:after="0" w:line="240" w:lineRule="auto"/>
              <w:rPr>
                <w:rFonts w:ascii="Calibri" w:eastAsia="Calibri" w:hAnsi="Calibri" w:cs="Calibri"/>
              </w:rPr>
            </w:pP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3A65D" w14:textId="77777777" w:rsidR="00910C98" w:rsidRDefault="00910C98">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1FADB" w14:textId="77777777" w:rsidR="00910C98" w:rsidRDefault="00910C98">
            <w:pPr>
              <w:spacing w:after="0" w:line="240" w:lineRule="auto"/>
              <w:rPr>
                <w:rFonts w:ascii="Calibri" w:eastAsia="Calibri" w:hAnsi="Calibri" w:cs="Calibri"/>
              </w:rPr>
            </w:pPr>
          </w:p>
        </w:tc>
      </w:tr>
      <w:tr w:rsidR="00910C98" w14:paraId="216B0BCD"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B637C" w14:textId="77777777"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Département des Catastrophes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4723F" w14:textId="77777777" w:rsidR="00910C98" w:rsidRDefault="00910C98">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FD1CC" w14:textId="77777777" w:rsidR="00910C98" w:rsidRDefault="00910C98">
            <w:pPr>
              <w:spacing w:after="0" w:line="240" w:lineRule="auto"/>
              <w:rPr>
                <w:rFonts w:ascii="Calibri" w:eastAsia="Calibri" w:hAnsi="Calibri" w:cs="Calibri"/>
              </w:rPr>
            </w:pP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06323" w14:textId="77777777" w:rsidR="00910C98" w:rsidRDefault="00910C98">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8225D" w14:textId="77777777" w:rsidR="00910C98" w:rsidRDefault="00910C98">
            <w:pPr>
              <w:spacing w:after="0" w:line="240" w:lineRule="auto"/>
              <w:rPr>
                <w:rFonts w:ascii="Calibri" w:eastAsia="Calibri" w:hAnsi="Calibri" w:cs="Calibri"/>
              </w:rPr>
            </w:pPr>
          </w:p>
        </w:tc>
      </w:tr>
      <w:tr w:rsidR="00910C98" w14:paraId="0D77180A"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06BED" w14:textId="77777777"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Département de la santé</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93345" w14:textId="77777777" w:rsidR="00910C98" w:rsidRDefault="00910C98">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0C58A" w14:textId="77777777" w:rsidR="00910C98" w:rsidRDefault="00910C98">
            <w:pPr>
              <w:spacing w:after="0" w:line="240" w:lineRule="auto"/>
              <w:rPr>
                <w:rFonts w:ascii="Calibri" w:eastAsia="Calibri" w:hAnsi="Calibri" w:cs="Calibri"/>
              </w:rPr>
            </w:pP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7396A" w14:textId="77777777" w:rsidR="00910C98" w:rsidRDefault="00910C98">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28221" w14:textId="77777777" w:rsidR="00910C98" w:rsidRDefault="00910C98">
            <w:pPr>
              <w:spacing w:after="0" w:line="240" w:lineRule="auto"/>
              <w:rPr>
                <w:rFonts w:ascii="Calibri" w:eastAsia="Calibri" w:hAnsi="Calibri" w:cs="Calibri"/>
              </w:rPr>
            </w:pPr>
          </w:p>
        </w:tc>
      </w:tr>
      <w:tr w:rsidR="00910C98" w14:paraId="6B4E893E"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1E843" w14:textId="77777777" w:rsidR="00910C98" w:rsidRDefault="00910C98">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827C1" w14:textId="77777777" w:rsidR="00910C98" w:rsidRDefault="00910C98">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A1A03" w14:textId="77777777" w:rsidR="00910C98" w:rsidRDefault="00910C98">
            <w:pPr>
              <w:spacing w:after="0" w:line="240" w:lineRule="auto"/>
              <w:rPr>
                <w:rFonts w:ascii="Calibri" w:eastAsia="Calibri" w:hAnsi="Calibri" w:cs="Calibri"/>
              </w:rPr>
            </w:pP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4CB84" w14:textId="77777777" w:rsidR="00910C98" w:rsidRDefault="00910C98">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06C7B" w14:textId="77777777" w:rsidR="00910C98" w:rsidRDefault="00910C98">
            <w:pPr>
              <w:spacing w:after="0" w:line="240" w:lineRule="auto"/>
              <w:rPr>
                <w:rFonts w:ascii="Calibri" w:eastAsia="Calibri" w:hAnsi="Calibri" w:cs="Calibri"/>
              </w:rPr>
            </w:pPr>
          </w:p>
        </w:tc>
      </w:tr>
    </w:tbl>
    <w:p w14:paraId="2DFBDD9A" w14:textId="017B1466" w:rsidR="00910C98" w:rsidRDefault="00910C98">
      <w:pPr>
        <w:rPr>
          <w:rFonts w:ascii="Calibri" w:eastAsia="Calibri" w:hAnsi="Calibri" w:cs="Calibri"/>
          <w:b/>
        </w:rPr>
      </w:pPr>
    </w:p>
    <w:p w14:paraId="12D1A65B" w14:textId="0FE70D74" w:rsidR="00910C98" w:rsidRDefault="00F337CA">
      <w:pPr>
        <w:spacing w:after="0" w:line="240" w:lineRule="auto"/>
        <w:jc w:val="both"/>
        <w:rPr>
          <w:rFonts w:ascii="Calibri" w:eastAsia="Calibri" w:hAnsi="Calibri" w:cs="Calibri"/>
          <w:b/>
        </w:rPr>
      </w:pPr>
      <w:r>
        <w:rPr>
          <w:rFonts w:ascii="Calibri" w:eastAsia="Calibri" w:hAnsi="Calibri" w:cs="Calibri"/>
          <w:b/>
        </w:rPr>
        <w:t>Équipe du PCA :</w:t>
      </w:r>
    </w:p>
    <w:p w14:paraId="2F9F9746" w14:textId="37FEE766" w:rsidR="00910C98" w:rsidRDefault="00F337CA">
      <w:pPr>
        <w:spacing w:after="0" w:line="240" w:lineRule="auto"/>
        <w:jc w:val="both"/>
        <w:rPr>
          <w:rFonts w:ascii="Calibri" w:eastAsia="Calibri" w:hAnsi="Calibri" w:cs="Calibri"/>
        </w:rPr>
      </w:pPr>
      <w:r>
        <w:rPr>
          <w:rFonts w:ascii="Calibri" w:eastAsia="Calibri" w:hAnsi="Calibri" w:cs="Calibri"/>
        </w:rPr>
        <w:t>L’équipe du Plan de Continuité d’Activité est chargée de l’élaboration du PCA. L’équipe comprend des managers et des experts techniques de tous les principaux départements, des représentants de succursales et des groupes de bénévoles, nommés par les direct</w:t>
      </w:r>
      <w:r>
        <w:rPr>
          <w:rFonts w:ascii="Calibri" w:eastAsia="Calibri" w:hAnsi="Calibri" w:cs="Calibri"/>
        </w:rPr>
        <w:t>eurs de départements individuels et approuvés par la haute direction. Le président du Plan de Continuité d’Activité sera nommé par la haute direction de la SN.</w:t>
      </w:r>
      <w:r w:rsidR="00E6121D">
        <w:rPr>
          <w:rFonts w:ascii="Calibri" w:eastAsia="Calibri" w:hAnsi="Calibri" w:cs="Calibri"/>
        </w:rPr>
        <w:t xml:space="preserve"> </w:t>
      </w:r>
    </w:p>
    <w:p w14:paraId="3ADFE5AD" w14:textId="001B4AAE" w:rsidR="00910C98" w:rsidRDefault="00F337CA">
      <w:pPr>
        <w:spacing w:after="0" w:line="240" w:lineRule="auto"/>
        <w:jc w:val="both"/>
        <w:rPr>
          <w:rFonts w:ascii="Calibri" w:eastAsia="Calibri" w:hAnsi="Calibri" w:cs="Calibri"/>
        </w:rPr>
      </w:pPr>
      <w:r>
        <w:rPr>
          <w:rFonts w:ascii="Calibri" w:eastAsia="Calibri" w:hAnsi="Calibri" w:cs="Calibri"/>
        </w:rPr>
        <w:t xml:space="preserve">Le tableau suivant est un exemple d’un plan d’une équipe de Plan de Continuité d’Activité. </w:t>
      </w:r>
    </w:p>
    <w:p w14:paraId="320C9CB3" w14:textId="77777777" w:rsidR="00910C98" w:rsidRDefault="00910C98">
      <w:pPr>
        <w:spacing w:after="0" w:line="240" w:lineRule="auto"/>
        <w:jc w:val="both"/>
        <w:rPr>
          <w:rFonts w:ascii="Calibri" w:eastAsia="Calibri" w:hAnsi="Calibri" w:cs="Calibri"/>
        </w:rPr>
      </w:pPr>
    </w:p>
    <w:p w14:paraId="187B1EDD" w14:textId="593678FB" w:rsidR="00910C98" w:rsidRDefault="00F337CA">
      <w:pPr>
        <w:pStyle w:val="Titolo4"/>
        <w:rPr>
          <w:rFonts w:eastAsia="Calibri"/>
        </w:rPr>
      </w:pPr>
      <w:r>
        <w:rPr>
          <w:rFonts w:eastAsia="Calibri"/>
        </w:rPr>
        <w:t>T</w:t>
      </w:r>
      <w:r>
        <w:rPr>
          <w:rFonts w:eastAsia="Calibri"/>
        </w:rPr>
        <w:t>ableau 4 : Composition de l’équipe du Plan de Continuité d’Activité</w:t>
      </w:r>
    </w:p>
    <w:tbl>
      <w:tblPr>
        <w:tblW w:w="9247" w:type="dxa"/>
        <w:tblInd w:w="108" w:type="dxa"/>
        <w:tblCellMar>
          <w:left w:w="10" w:type="dxa"/>
          <w:right w:w="10" w:type="dxa"/>
        </w:tblCellMar>
        <w:tblLook w:val="04A0" w:firstRow="1" w:lastRow="0" w:firstColumn="1" w:lastColumn="0" w:noHBand="0" w:noVBand="1"/>
      </w:tblPr>
      <w:tblGrid>
        <w:gridCol w:w="3089"/>
        <w:gridCol w:w="3098"/>
        <w:gridCol w:w="3060"/>
      </w:tblGrid>
      <w:tr w:rsidR="00910C98" w14:paraId="1702CD05"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5BD43C" w14:textId="423E74B3" w:rsidR="00910C98" w:rsidRDefault="00F337CA">
            <w:pPr>
              <w:spacing w:after="0" w:line="240" w:lineRule="auto"/>
              <w:jc w:val="both"/>
              <w:rPr>
                <w:rFonts w:ascii="Calibri" w:eastAsia="Calibri" w:hAnsi="Calibri" w:cs="Calibri"/>
                <w:sz w:val="20"/>
              </w:rPr>
            </w:pPr>
            <w:r>
              <w:rPr>
                <w:rFonts w:ascii="Calibri" w:eastAsia="Calibri" w:hAnsi="Calibri" w:cs="Calibri"/>
                <w:sz w:val="20"/>
              </w:rPr>
              <w:t>Nom du département / de l’unité</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E9D45E" w14:textId="61ABF949" w:rsidR="00910C98" w:rsidRDefault="00F337CA">
            <w:pPr>
              <w:spacing w:after="0" w:line="240" w:lineRule="auto"/>
              <w:jc w:val="both"/>
              <w:rPr>
                <w:rFonts w:ascii="Calibri" w:eastAsia="Calibri" w:hAnsi="Calibri" w:cs="Calibri"/>
                <w:sz w:val="20"/>
              </w:rPr>
            </w:pPr>
            <w:r>
              <w:rPr>
                <w:rFonts w:ascii="Calibri" w:eastAsia="Calibri" w:hAnsi="Calibri" w:cs="Calibri"/>
                <w:sz w:val="20"/>
              </w:rPr>
              <w:t>Nom et poste du responsable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8D98FB" w14:textId="4B01586A" w:rsidR="00910C98" w:rsidRDefault="00F337CA">
            <w:pPr>
              <w:spacing w:after="0" w:line="240" w:lineRule="auto"/>
              <w:jc w:val="both"/>
              <w:rPr>
                <w:rFonts w:ascii="Calibri" w:eastAsia="Calibri" w:hAnsi="Calibri" w:cs="Calibri"/>
                <w:sz w:val="20"/>
              </w:rPr>
            </w:pPr>
            <w:r>
              <w:rPr>
                <w:rFonts w:ascii="Calibri" w:eastAsia="Calibri" w:hAnsi="Calibri" w:cs="Calibri"/>
                <w:sz w:val="20"/>
              </w:rPr>
              <w:t>Nom et poste du remplaçant</w:t>
            </w:r>
          </w:p>
        </w:tc>
      </w:tr>
      <w:tr w:rsidR="00910C98" w14:paraId="323325F7"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78BBCD" w14:textId="28347FF7"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Les membres de l’équipe et les départements représentés vont varier pour chaque Société nationale. Par exemple :</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C95E2C"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2E8864" w14:textId="77777777" w:rsidR="00910C98" w:rsidRDefault="00910C98">
            <w:pPr>
              <w:spacing w:after="0" w:line="240" w:lineRule="auto"/>
              <w:jc w:val="both"/>
              <w:rPr>
                <w:rFonts w:ascii="Calibri" w:eastAsia="Calibri" w:hAnsi="Calibri" w:cs="Calibri"/>
              </w:rPr>
            </w:pPr>
          </w:p>
        </w:tc>
      </w:tr>
      <w:tr w:rsidR="00910C98" w14:paraId="1C2DACCB"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7FFC06" w14:textId="4174B192"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Président du plan de continuité d’activité</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F46FC3"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B23BA6" w14:textId="77777777" w:rsidR="00910C98" w:rsidRDefault="00910C98">
            <w:pPr>
              <w:spacing w:after="0" w:line="240" w:lineRule="auto"/>
              <w:jc w:val="both"/>
              <w:rPr>
                <w:rFonts w:ascii="Calibri" w:eastAsia="Calibri" w:hAnsi="Calibri" w:cs="Calibri"/>
              </w:rPr>
            </w:pPr>
          </w:p>
        </w:tc>
      </w:tr>
      <w:tr w:rsidR="00910C98" w14:paraId="72A40FD0"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4AAC02" w14:textId="5ED8B9AA"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Programmes (2 à 3 représentants)</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B58E6A"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A7F922" w14:textId="77777777" w:rsidR="00910C98" w:rsidRDefault="00910C98">
            <w:pPr>
              <w:spacing w:after="0" w:line="240" w:lineRule="auto"/>
              <w:jc w:val="both"/>
              <w:rPr>
                <w:rFonts w:ascii="Calibri" w:eastAsia="Calibri" w:hAnsi="Calibri" w:cs="Calibri"/>
              </w:rPr>
            </w:pPr>
          </w:p>
        </w:tc>
      </w:tr>
      <w:tr w:rsidR="00910C98" w14:paraId="5136EC06"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FFA36A" w14:textId="0C10CE59"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 xml:space="preserve">Communications externes </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2CCEEE"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824BE4" w14:textId="77777777" w:rsidR="00910C98" w:rsidRDefault="00910C98">
            <w:pPr>
              <w:spacing w:after="0" w:line="240" w:lineRule="auto"/>
              <w:jc w:val="both"/>
              <w:rPr>
                <w:rFonts w:ascii="Calibri" w:eastAsia="Calibri" w:hAnsi="Calibri" w:cs="Calibri"/>
              </w:rPr>
            </w:pPr>
          </w:p>
        </w:tc>
      </w:tr>
      <w:tr w:rsidR="00910C98" w14:paraId="066D9C5C"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0995DE" w14:textId="2BCC1CF7"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Ressources Humaines &amp; Santé du personnel</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C750DE"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37A5A6" w14:textId="77777777" w:rsidR="00910C98" w:rsidRDefault="00910C98">
            <w:pPr>
              <w:spacing w:after="0" w:line="240" w:lineRule="auto"/>
              <w:jc w:val="both"/>
              <w:rPr>
                <w:rFonts w:ascii="Calibri" w:eastAsia="Calibri" w:hAnsi="Calibri" w:cs="Calibri"/>
              </w:rPr>
            </w:pPr>
          </w:p>
        </w:tc>
      </w:tr>
      <w:tr w:rsidR="00910C98" w14:paraId="11C9D23A"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BB2907" w14:textId="5A2FE0E4"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lastRenderedPageBreak/>
              <w:t xml:space="preserve">Finances </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21A41F" w14:textId="31FE122B"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81D81C" w14:textId="77777777" w:rsidR="00910C98" w:rsidRDefault="00910C98">
            <w:pPr>
              <w:spacing w:after="0" w:line="240" w:lineRule="auto"/>
              <w:jc w:val="both"/>
              <w:rPr>
                <w:rFonts w:ascii="Calibri" w:eastAsia="Calibri" w:hAnsi="Calibri" w:cs="Calibri"/>
              </w:rPr>
            </w:pPr>
          </w:p>
        </w:tc>
      </w:tr>
      <w:tr w:rsidR="00910C98" w14:paraId="75B339BC"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92ADA7" w14:textId="77777777"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Unité informatique / Télécom</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1C8415"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3841E6" w14:textId="77777777" w:rsidR="00910C98" w:rsidRDefault="00910C98">
            <w:pPr>
              <w:spacing w:after="0" w:line="240" w:lineRule="auto"/>
              <w:jc w:val="both"/>
              <w:rPr>
                <w:rFonts w:ascii="Calibri" w:eastAsia="Calibri" w:hAnsi="Calibri" w:cs="Calibri"/>
              </w:rPr>
            </w:pPr>
          </w:p>
        </w:tc>
      </w:tr>
      <w:tr w:rsidR="00910C98" w14:paraId="7F9C0959"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BAD210" w14:textId="79D37C44"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 xml:space="preserve">Logistique </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1997E3"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606317" w14:textId="77777777" w:rsidR="00910C98" w:rsidRDefault="00910C98">
            <w:pPr>
              <w:spacing w:after="0" w:line="240" w:lineRule="auto"/>
              <w:jc w:val="both"/>
              <w:rPr>
                <w:rFonts w:ascii="Calibri" w:eastAsia="Calibri" w:hAnsi="Calibri" w:cs="Calibri"/>
              </w:rPr>
            </w:pPr>
          </w:p>
        </w:tc>
      </w:tr>
      <w:tr w:rsidR="00910C98" w14:paraId="6089D837"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1F8835" w14:textId="41533D0E"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 xml:space="preserve">Sécurité </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B909E1"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96E2DA" w14:textId="77777777" w:rsidR="00910C98" w:rsidRDefault="00910C98">
            <w:pPr>
              <w:spacing w:after="0" w:line="240" w:lineRule="auto"/>
              <w:jc w:val="both"/>
              <w:rPr>
                <w:rFonts w:ascii="Calibri" w:eastAsia="Calibri" w:hAnsi="Calibri" w:cs="Calibri"/>
              </w:rPr>
            </w:pPr>
          </w:p>
        </w:tc>
      </w:tr>
      <w:tr w:rsidR="00910C98" w14:paraId="29E4010A"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388DB9" w14:textId="315A21C5" w:rsidR="00910C98" w:rsidRDefault="00F337CA">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Développement organisationnel</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A1C095"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615506" w14:textId="77777777" w:rsidR="00910C98" w:rsidRDefault="00910C98">
            <w:pPr>
              <w:spacing w:after="0" w:line="240" w:lineRule="auto"/>
              <w:jc w:val="both"/>
              <w:rPr>
                <w:rFonts w:ascii="Calibri" w:eastAsia="Calibri" w:hAnsi="Calibri" w:cs="Calibri"/>
              </w:rPr>
            </w:pPr>
          </w:p>
        </w:tc>
      </w:tr>
      <w:tr w:rsidR="00910C98" w14:paraId="54EBB3A1"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8AF94" w14:textId="0F5F58DF" w:rsidR="00910C98" w:rsidRDefault="00F337CA">
            <w:pPr>
              <w:spacing w:after="0" w:line="240" w:lineRule="auto"/>
              <w:rPr>
                <w:rFonts w:ascii="AGaramond-Regular" w:eastAsia="AGaramond-Regular" w:hAnsi="AGaramond-Regular" w:cs="AGaramond-Regular"/>
                <w:i/>
                <w:iCs/>
                <w:color w:val="FF0000"/>
                <w:sz w:val="20"/>
              </w:rPr>
            </w:pPr>
            <w:r>
              <w:rPr>
                <w:rFonts w:ascii="AGaramond-Regular" w:eastAsia="AGaramond-Regular" w:hAnsi="AGaramond-Regular" w:cs="AGaramond-Regular"/>
                <w:i/>
                <w:iCs/>
                <w:color w:val="FF0000"/>
                <w:sz w:val="20"/>
              </w:rPr>
              <w:t>Jeunesse et bénévole</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449D88"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35814F" w14:textId="77777777" w:rsidR="00910C98" w:rsidRDefault="00910C98">
            <w:pPr>
              <w:spacing w:after="0" w:line="240" w:lineRule="auto"/>
              <w:jc w:val="both"/>
              <w:rPr>
                <w:rFonts w:ascii="Calibri" w:eastAsia="Calibri" w:hAnsi="Calibri" w:cs="Calibri"/>
              </w:rPr>
            </w:pPr>
          </w:p>
        </w:tc>
      </w:tr>
      <w:tr w:rsidR="00910C98" w14:paraId="0F28DD64" w14:textId="77777777">
        <w:trPr>
          <w:trHeight w:val="1"/>
        </w:trPr>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CA7E6A" w14:textId="1AC16848" w:rsidR="00910C98" w:rsidRDefault="00F337CA">
            <w:pPr>
              <w:spacing w:after="0" w:line="240" w:lineRule="auto"/>
              <w:rPr>
                <w:rFonts w:ascii="AGaramond-Regular" w:eastAsia="AGaramond-Regular" w:hAnsi="AGaramond-Regular" w:cs="AGaramond-Regular"/>
                <w:i/>
                <w:iCs/>
                <w:color w:val="FF0000"/>
                <w:sz w:val="20"/>
              </w:rPr>
            </w:pPr>
            <w:r>
              <w:rPr>
                <w:rFonts w:ascii="AGaramond-Regular" w:eastAsia="AGaramond-Regular" w:hAnsi="AGaramond-Regular" w:cs="AGaramond-Regular"/>
                <w:i/>
                <w:iCs/>
                <w:color w:val="FF0000"/>
                <w:sz w:val="20"/>
              </w:rPr>
              <w:t>Représentants de succursales</w:t>
            </w:r>
          </w:p>
        </w:tc>
        <w:tc>
          <w:tcPr>
            <w:tcW w:w="3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6056BD" w14:textId="77777777" w:rsidR="00910C98" w:rsidRDefault="00910C98">
            <w:pPr>
              <w:spacing w:after="0" w:line="240" w:lineRule="auto"/>
              <w:jc w:val="both"/>
              <w:rPr>
                <w:rFonts w:ascii="Calibri" w:eastAsia="Calibri" w:hAnsi="Calibri" w:cs="Calibr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EC6D46" w14:textId="77777777" w:rsidR="00910C98" w:rsidRDefault="00910C98">
            <w:pPr>
              <w:spacing w:after="0" w:line="240" w:lineRule="auto"/>
              <w:jc w:val="both"/>
              <w:rPr>
                <w:rFonts w:ascii="Calibri" w:eastAsia="Calibri" w:hAnsi="Calibri" w:cs="Calibri"/>
              </w:rPr>
            </w:pPr>
          </w:p>
        </w:tc>
      </w:tr>
    </w:tbl>
    <w:p w14:paraId="79D8028A" w14:textId="74C778EC" w:rsidR="00910C98" w:rsidRDefault="00F337CA">
      <w:pPr>
        <w:rPr>
          <w:rFonts w:ascii="Cambria" w:eastAsia="Cambria" w:hAnsi="Cambria" w:cs="Cambria"/>
          <w:b/>
          <w:color w:val="366091"/>
          <w:sz w:val="36"/>
        </w:rPr>
      </w:pPr>
      <w:r>
        <w:rPr>
          <w:rFonts w:eastAsia="AGaramond-Regular"/>
        </w:rPr>
        <w:t xml:space="preserve">Voir Annexe 1.2 pour les numéros des contacts clefs. </w:t>
      </w:r>
      <w:r>
        <w:br w:type="page"/>
      </w:r>
    </w:p>
    <w:p w14:paraId="08CF00E7" w14:textId="54B9E020" w:rsidR="00910C98" w:rsidRDefault="00F337CA">
      <w:pPr>
        <w:pStyle w:val="Titolo1"/>
      </w:pPr>
      <w:bookmarkStart w:id="2" w:name="_Toc51310650"/>
      <w:r>
        <w:lastRenderedPageBreak/>
        <w:t>Partie 2 : Analyse des risques</w:t>
      </w:r>
      <w:bookmarkEnd w:id="2"/>
    </w:p>
    <w:p w14:paraId="086264A7" w14:textId="77777777" w:rsidR="00910C98" w:rsidRDefault="00910C98">
      <w:pPr>
        <w:spacing w:after="0" w:line="240" w:lineRule="auto"/>
        <w:rPr>
          <w:rFonts w:ascii="Cambria" w:eastAsia="Cambria" w:hAnsi="Cambria" w:cs="Cambria"/>
          <w:b/>
          <w:color w:val="366091"/>
          <w:sz w:val="28"/>
        </w:rPr>
      </w:pPr>
    </w:p>
    <w:p w14:paraId="41BC2020" w14:textId="222F6253" w:rsidR="00910C98" w:rsidRDefault="00F337CA">
      <w:pPr>
        <w:spacing w:after="0"/>
        <w:jc w:val="both"/>
        <w:rPr>
          <w:rFonts w:ascii="Calibri" w:eastAsia="Calibri" w:hAnsi="Calibri" w:cs="Calibri"/>
          <w:b/>
        </w:rPr>
      </w:pPr>
      <w:r>
        <w:rPr>
          <w:rFonts w:ascii="Calibri" w:eastAsia="Calibri" w:hAnsi="Calibri" w:cs="Calibri"/>
        </w:rPr>
        <w:t>Cette section examine l’identification et l’anticipation des chocs, à la fois internes et externes, dans les environnements multirisques actuels.</w:t>
      </w:r>
      <w:r>
        <w:rPr>
          <w:rFonts w:ascii="Calibri" w:eastAsia="Calibri" w:hAnsi="Calibri" w:cs="Calibri"/>
          <w:color w:val="000000"/>
        </w:rPr>
        <w:t xml:space="preserve"> Au fur et à mesure que la Société nationale s’adapte à de nouveaux environnements opérationnels, elle identifi</w:t>
      </w:r>
      <w:r>
        <w:rPr>
          <w:rFonts w:ascii="Calibri" w:eastAsia="Calibri" w:hAnsi="Calibri" w:cs="Calibri"/>
          <w:color w:val="000000"/>
        </w:rPr>
        <w:t>e les risques actuels et leurs impacts potentiels, afin de mieux identifier des mesures d’atténuation.</w:t>
      </w:r>
    </w:p>
    <w:p w14:paraId="69295413" w14:textId="4B597040" w:rsidR="00910C98" w:rsidRDefault="00910C98">
      <w:pPr>
        <w:spacing w:after="0"/>
        <w:rPr>
          <w:rFonts w:ascii="Calibri" w:eastAsia="Calibri" w:hAnsi="Calibri" w:cs="Calibri"/>
          <w:b/>
        </w:rPr>
      </w:pPr>
    </w:p>
    <w:p w14:paraId="05F09AFE" w14:textId="49E1E902" w:rsidR="00910C98" w:rsidRDefault="00F337CA">
      <w:pPr>
        <w:spacing w:after="0" w:line="240" w:lineRule="auto"/>
        <w:ind w:right="26"/>
        <w:jc w:val="both"/>
        <w:rPr>
          <w:rFonts w:ascii="Calibri" w:eastAsia="Calibri" w:hAnsi="Calibri" w:cs="Calibri"/>
        </w:rPr>
      </w:pPr>
      <w:r>
        <w:rPr>
          <w:rFonts w:ascii="Calibri" w:eastAsia="Calibri" w:hAnsi="Calibri" w:cs="Calibri"/>
        </w:rPr>
        <w:t>L’analyse des risques pour le Plan de Continuité d’Activité peut être approchée en 5 étapes :</w:t>
      </w:r>
    </w:p>
    <w:p w14:paraId="1AA8CE2A" w14:textId="5F491C62" w:rsidR="00910C98" w:rsidRDefault="00910C98">
      <w:pPr>
        <w:spacing w:after="0" w:line="240" w:lineRule="auto"/>
        <w:jc w:val="both"/>
        <w:rPr>
          <w:sz w:val="16"/>
        </w:rPr>
      </w:pPr>
    </w:p>
    <w:p w14:paraId="58F9D1CF" w14:textId="7ECE4FB4" w:rsidR="00910C98" w:rsidRDefault="00E6121D">
      <w:pPr>
        <w:spacing w:after="0" w:line="240" w:lineRule="auto"/>
        <w:jc w:val="both"/>
        <w:rPr>
          <w:b/>
          <w:i/>
          <w:sz w:val="20"/>
        </w:rPr>
      </w:pPr>
      <w:r>
        <w:rPr>
          <w:b/>
          <w:i/>
          <w:sz w:val="20"/>
        </w:rPr>
        <w:t xml:space="preserve">    </w:t>
      </w:r>
      <w:r w:rsidR="00F337CA">
        <w:rPr>
          <w:b/>
          <w:i/>
          <w:sz w:val="20"/>
        </w:rPr>
        <w:t>Étape 1</w:t>
      </w:r>
      <w:r>
        <w:rPr>
          <w:b/>
          <w:i/>
          <w:sz w:val="20"/>
        </w:rPr>
        <w:t xml:space="preserve">                </w:t>
      </w:r>
      <w:r w:rsidR="00F337CA">
        <w:rPr>
          <w:b/>
          <w:i/>
          <w:sz w:val="20"/>
        </w:rPr>
        <w:t>Étape 2</w:t>
      </w:r>
      <w:r>
        <w:rPr>
          <w:b/>
          <w:i/>
          <w:sz w:val="20"/>
        </w:rPr>
        <w:t xml:space="preserve">                </w:t>
      </w:r>
      <w:r w:rsidR="00F337CA">
        <w:rPr>
          <w:b/>
          <w:i/>
          <w:sz w:val="20"/>
        </w:rPr>
        <w:t>Étape 3</w:t>
      </w:r>
      <w:r>
        <w:rPr>
          <w:b/>
          <w:i/>
          <w:sz w:val="20"/>
        </w:rPr>
        <w:t xml:space="preserve">               </w:t>
      </w:r>
      <w:r w:rsidR="00F337CA">
        <w:rPr>
          <w:b/>
          <w:i/>
          <w:sz w:val="20"/>
        </w:rPr>
        <w:t>Étape 4</w:t>
      </w:r>
      <w:r>
        <w:rPr>
          <w:b/>
          <w:i/>
          <w:sz w:val="20"/>
        </w:rPr>
        <w:t xml:space="preserve">                </w:t>
      </w:r>
      <w:r w:rsidR="00F337CA">
        <w:rPr>
          <w:b/>
          <w:i/>
          <w:sz w:val="20"/>
        </w:rPr>
        <w:t xml:space="preserve"> Étape 5</w:t>
      </w:r>
    </w:p>
    <w:p w14:paraId="67950B5D" w14:textId="1299ACA1" w:rsidR="00910C98" w:rsidRDefault="00F337CA">
      <w:pPr>
        <w:spacing w:after="0" w:line="240" w:lineRule="auto"/>
        <w:jc w:val="both"/>
      </w:pPr>
      <w:r>
        <w:rPr>
          <w:noProof/>
        </w:rPr>
        <mc:AlternateContent>
          <mc:Choice Requires="wpg">
            <w:drawing>
              <wp:inline distT="0" distB="0" distL="0" distR="0" wp14:anchorId="24BF72D4" wp14:editId="7A2A8B01">
                <wp:extent cx="5731510" cy="659215"/>
                <wp:effectExtent l="0" t="0" r="0" b="0"/>
                <wp:docPr id="6" name="Group 6"/>
                <wp:cNvGraphicFramePr/>
                <a:graphic xmlns:a="http://schemas.openxmlformats.org/drawingml/2006/main">
                  <a:graphicData uri="http://schemas.microsoft.com/office/word/2010/wordprocessingGroup">
                    <wpg:wgp>
                      <wpg:cNvGrpSpPr/>
                      <wpg:grpSpPr>
                        <a:xfrm>
                          <a:off x="0" y="0"/>
                          <a:ext cx="5731510" cy="659215"/>
                          <a:chOff x="0" y="0"/>
                          <a:chExt cx="5731500" cy="659214"/>
                        </a:xfrm>
                      </wpg:grpSpPr>
                      <wpg:grpSp>
                        <wpg:cNvPr id="5" name="Group 5"/>
                        <wpg:cNvGrpSpPr/>
                        <wpg:grpSpPr>
                          <a:xfrm>
                            <a:off x="0" y="0"/>
                            <a:ext cx="5731500" cy="659214"/>
                            <a:chOff x="0" y="0"/>
                            <a:chExt cx="5731500" cy="659214"/>
                          </a:xfrm>
                        </wpg:grpSpPr>
                        <wps:wsp>
                          <wps:cNvPr id="7" name="Rectangle 7"/>
                          <wps:cNvSpPr/>
                          <wps:spPr>
                            <a:xfrm>
                              <a:off x="0" y="0"/>
                              <a:ext cx="5731500" cy="659200"/>
                            </a:xfrm>
                            <a:prstGeom prst="rect">
                              <a:avLst/>
                            </a:prstGeom>
                            <a:noFill/>
                            <a:ln>
                              <a:noFill/>
                            </a:ln>
                          </wps:spPr>
                          <wps:txbx>
                            <w:txbxContent>
                              <w:p w14:paraId="0088584A"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8" name="Rectangle: Rounded Corners 8"/>
                          <wps:cNvSpPr/>
                          <wps:spPr>
                            <a:xfrm>
                              <a:off x="1774" y="0"/>
                              <a:ext cx="714141" cy="659214"/>
                            </a:xfrm>
                            <a:prstGeom prst="roundRect">
                              <a:avLst>
                                <a:gd name="adj" fmla="val 10000"/>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14:paraId="33985970"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9" name="Text Box 9"/>
                          <wps:cNvSpPr txBox="1"/>
                          <wps:spPr>
                            <a:xfrm>
                              <a:off x="21082" y="19308"/>
                              <a:ext cx="675525" cy="620598"/>
                            </a:xfrm>
                            <a:prstGeom prst="rect">
                              <a:avLst/>
                            </a:prstGeom>
                            <a:noFill/>
                            <a:ln>
                              <a:noFill/>
                            </a:ln>
                          </wps:spPr>
                          <wps:txbx>
                            <w:txbxContent>
                              <w:p w14:paraId="3B3D1A92" w14:textId="77777777" w:rsidR="00910C98" w:rsidRDefault="00F337CA">
                                <w:pPr>
                                  <w:spacing w:after="0" w:line="215" w:lineRule="auto"/>
                                  <w:jc w:val="center"/>
                                  <w:textDirection w:val="btLr"/>
                                </w:pPr>
                                <w:r>
                                  <w:rPr>
                                    <w:b/>
                                    <w:color w:val="000000"/>
                                    <w:sz w:val="18"/>
                                  </w:rPr>
                                  <w:t>Évaluation de la menace</w:t>
                                </w:r>
                              </w:p>
                            </w:txbxContent>
                          </wps:txbx>
                          <wps:bodyPr spcFirstLastPara="1" wrap="square" lIns="34275" tIns="34275" rIns="34275" bIns="34275" anchor="ctr" anchorCtr="0">
                            <a:noAutofit/>
                          </wps:bodyPr>
                        </wps:wsp>
                        <wps:wsp>
                          <wps:cNvPr id="10" name="Arrow: Right 10"/>
                          <wps:cNvSpPr/>
                          <wps:spPr>
                            <a:xfrm>
                              <a:off x="843111" y="171884"/>
                              <a:ext cx="269655" cy="315445"/>
                            </a:xfrm>
                            <a:prstGeom prst="rightArrow">
                              <a:avLst>
                                <a:gd name="adj1" fmla="val 60000"/>
                                <a:gd name="adj2" fmla="val 50000"/>
                              </a:avLst>
                            </a:prstGeom>
                            <a:gradFill>
                              <a:gsLst>
                                <a:gs pos="0">
                                  <a:srgbClr val="7D8CA2"/>
                                </a:gs>
                                <a:gs pos="80000">
                                  <a:srgbClr val="A5B7D5"/>
                                </a:gs>
                                <a:gs pos="100000">
                                  <a:srgbClr val="A5B8D7"/>
                                </a:gs>
                              </a:gsLst>
                              <a:lin ang="16200000" scaled="0"/>
                            </a:gradFill>
                            <a:ln>
                              <a:noFill/>
                            </a:ln>
                            <a:effectLst>
                              <a:outerShdw blurRad="40000" dist="23000" dir="5400000" rotWithShape="0">
                                <a:srgbClr val="000000">
                                  <a:alpha val="34901"/>
                                </a:srgbClr>
                              </a:outerShdw>
                            </a:effectLst>
                          </wps:spPr>
                          <wps:txbx>
                            <w:txbxContent>
                              <w:p w14:paraId="205D6A66"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11" name="Text Box 11"/>
                          <wps:cNvSpPr txBox="1"/>
                          <wps:spPr>
                            <a:xfrm>
                              <a:off x="843111" y="234973"/>
                              <a:ext cx="188759" cy="189267"/>
                            </a:xfrm>
                            <a:prstGeom prst="rect">
                              <a:avLst/>
                            </a:prstGeom>
                            <a:noFill/>
                            <a:ln>
                              <a:noFill/>
                            </a:ln>
                          </wps:spPr>
                          <wps:txbx>
                            <w:txbxContent>
                              <w:p w14:paraId="16644A02" w14:textId="77777777" w:rsidR="00910C98" w:rsidRDefault="00910C98">
                                <w:pPr>
                                  <w:spacing w:after="0" w:line="215" w:lineRule="auto"/>
                                  <w:jc w:val="center"/>
                                  <w:textDirection w:val="btLr"/>
                                </w:pPr>
                              </w:p>
                            </w:txbxContent>
                          </wps:txbx>
                          <wps:bodyPr spcFirstLastPara="1" wrap="square" lIns="0" tIns="0" rIns="0" bIns="0" anchor="ctr" anchorCtr="0">
                            <a:noAutofit/>
                          </wps:bodyPr>
                        </wps:wsp>
                        <wps:wsp>
                          <wps:cNvPr id="12" name="Rectangle: Rounded Corners 12"/>
                          <wps:cNvSpPr/>
                          <wps:spPr>
                            <a:xfrm>
                              <a:off x="1224699" y="0"/>
                              <a:ext cx="747212" cy="659214"/>
                            </a:xfrm>
                            <a:prstGeom prst="roundRect">
                              <a:avLst>
                                <a:gd name="adj" fmla="val 10000"/>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14:paraId="3186FE11"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13" name="Text Box 13"/>
                          <wps:cNvSpPr txBox="1"/>
                          <wps:spPr>
                            <a:xfrm>
                              <a:off x="1244007" y="19308"/>
                              <a:ext cx="708596" cy="620598"/>
                            </a:xfrm>
                            <a:prstGeom prst="rect">
                              <a:avLst/>
                            </a:prstGeom>
                            <a:noFill/>
                            <a:ln>
                              <a:noFill/>
                            </a:ln>
                          </wps:spPr>
                          <wps:txbx>
                            <w:txbxContent>
                              <w:p w14:paraId="42CF1ADB" w14:textId="1B82FF25" w:rsidR="00910C98" w:rsidRDefault="00F337CA">
                                <w:pPr>
                                  <w:spacing w:after="0" w:line="215" w:lineRule="auto"/>
                                  <w:jc w:val="center"/>
                                  <w:textDirection w:val="btLr"/>
                                </w:pPr>
                                <w:r>
                                  <w:rPr>
                                    <w:b/>
                                    <w:color w:val="000000"/>
                                    <w:sz w:val="18"/>
                                  </w:rPr>
                                  <w:t>Évaluation de la</w:t>
                                </w:r>
                                <w:r w:rsidR="00E6121D">
                                  <w:rPr>
                                    <w:b/>
                                    <w:color w:val="000000"/>
                                    <w:sz w:val="18"/>
                                  </w:rPr>
                                  <w:t xml:space="preserve"> </w:t>
                                </w:r>
                                <w:r>
                                  <w:rPr>
                                    <w:color w:val="000000"/>
                                    <w:sz w:val="18"/>
                                  </w:rPr>
                                  <w:t xml:space="preserve"> </w:t>
                                </w:r>
                                <w:r>
                                  <w:rPr>
                                    <w:b/>
                                    <w:color w:val="000000"/>
                                    <w:sz w:val="18"/>
                                  </w:rPr>
                                  <w:t>vulnérabilité</w:t>
                                </w:r>
                                <w:r w:rsidR="00E6121D">
                                  <w:rPr>
                                    <w:b/>
                                    <w:color w:val="000000"/>
                                    <w:sz w:val="18"/>
                                  </w:rPr>
                                  <w:t xml:space="preserve"> </w:t>
                                </w:r>
                                <w:r>
                                  <w:t xml:space="preserve"> </w:t>
                                </w:r>
                              </w:p>
                            </w:txbxContent>
                          </wps:txbx>
                          <wps:bodyPr spcFirstLastPara="1" wrap="square" lIns="34275" tIns="34275" rIns="34275" bIns="34275" anchor="ctr" anchorCtr="0">
                            <a:noAutofit/>
                          </wps:bodyPr>
                        </wps:wsp>
                        <wps:wsp>
                          <wps:cNvPr id="14" name="Arrow: Right 14"/>
                          <wps:cNvSpPr/>
                          <wps:spPr>
                            <a:xfrm>
                              <a:off x="2099107" y="171884"/>
                              <a:ext cx="269655" cy="315445"/>
                            </a:xfrm>
                            <a:prstGeom prst="rightArrow">
                              <a:avLst>
                                <a:gd name="adj1" fmla="val 60000"/>
                                <a:gd name="adj2" fmla="val 50000"/>
                              </a:avLst>
                            </a:prstGeom>
                            <a:gradFill>
                              <a:gsLst>
                                <a:gs pos="0">
                                  <a:srgbClr val="7D8CA2"/>
                                </a:gs>
                                <a:gs pos="80000">
                                  <a:srgbClr val="A5B7D5"/>
                                </a:gs>
                                <a:gs pos="100000">
                                  <a:srgbClr val="A5B8D7"/>
                                </a:gs>
                              </a:gsLst>
                              <a:lin ang="16200000" scaled="0"/>
                            </a:gradFill>
                            <a:ln>
                              <a:noFill/>
                            </a:ln>
                            <a:effectLst>
                              <a:outerShdw blurRad="40000" dist="23000" dir="5400000" rotWithShape="0">
                                <a:srgbClr val="000000">
                                  <a:alpha val="34901"/>
                                </a:srgbClr>
                              </a:outerShdw>
                            </a:effectLst>
                          </wps:spPr>
                          <wps:txbx>
                            <w:txbxContent>
                              <w:p w14:paraId="02A36693"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15" name="Text Box 15"/>
                          <wps:cNvSpPr txBox="1"/>
                          <wps:spPr>
                            <a:xfrm>
                              <a:off x="2099107" y="234973"/>
                              <a:ext cx="188759" cy="189267"/>
                            </a:xfrm>
                            <a:prstGeom prst="rect">
                              <a:avLst/>
                            </a:prstGeom>
                            <a:noFill/>
                            <a:ln>
                              <a:noFill/>
                            </a:ln>
                          </wps:spPr>
                          <wps:txbx>
                            <w:txbxContent>
                              <w:p w14:paraId="6F069A22" w14:textId="77777777" w:rsidR="00910C98" w:rsidRDefault="00910C98">
                                <w:pPr>
                                  <w:spacing w:after="0" w:line="215" w:lineRule="auto"/>
                                  <w:jc w:val="center"/>
                                  <w:textDirection w:val="btLr"/>
                                </w:pPr>
                              </w:p>
                            </w:txbxContent>
                          </wps:txbx>
                          <wps:bodyPr spcFirstLastPara="1" wrap="square" lIns="0" tIns="0" rIns="0" bIns="0" anchor="ctr" anchorCtr="0">
                            <a:noAutofit/>
                          </wps:bodyPr>
                        </wps:wsp>
                        <wps:wsp>
                          <wps:cNvPr id="16" name="Rectangle: Rounded Corners 16"/>
                          <wps:cNvSpPr/>
                          <wps:spPr>
                            <a:xfrm>
                              <a:off x="2480694" y="0"/>
                              <a:ext cx="697351" cy="659214"/>
                            </a:xfrm>
                            <a:prstGeom prst="roundRect">
                              <a:avLst>
                                <a:gd name="adj" fmla="val 10000"/>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14:paraId="0DD8CCCB"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17" name="Text Box 17"/>
                          <wps:cNvSpPr txBox="1"/>
                          <wps:spPr>
                            <a:xfrm>
                              <a:off x="2500002" y="19308"/>
                              <a:ext cx="658735" cy="620598"/>
                            </a:xfrm>
                            <a:prstGeom prst="rect">
                              <a:avLst/>
                            </a:prstGeom>
                            <a:noFill/>
                            <a:ln>
                              <a:noFill/>
                            </a:ln>
                          </wps:spPr>
                          <wps:txbx>
                            <w:txbxContent>
                              <w:p w14:paraId="02F14297" w14:textId="77777777" w:rsidR="00910C98" w:rsidRDefault="00F337CA">
                                <w:pPr>
                                  <w:spacing w:after="0" w:line="215" w:lineRule="auto"/>
                                  <w:jc w:val="center"/>
                                  <w:textDirection w:val="btLr"/>
                                </w:pPr>
                                <w:r>
                                  <w:rPr>
                                    <w:b/>
                                    <w:color w:val="000000"/>
                                    <w:sz w:val="18"/>
                                  </w:rPr>
                                  <w:t>Évaluation du risque</w:t>
                                </w:r>
                              </w:p>
                            </w:txbxContent>
                          </wps:txbx>
                          <wps:bodyPr spcFirstLastPara="1" wrap="square" lIns="34275" tIns="34275" rIns="34275" bIns="34275" anchor="ctr" anchorCtr="0">
                            <a:noAutofit/>
                          </wps:bodyPr>
                        </wps:wsp>
                        <wps:wsp>
                          <wps:cNvPr id="18" name="Arrow: Right 18"/>
                          <wps:cNvSpPr/>
                          <wps:spPr>
                            <a:xfrm>
                              <a:off x="3305242" y="171884"/>
                              <a:ext cx="269655" cy="315445"/>
                            </a:xfrm>
                            <a:prstGeom prst="rightArrow">
                              <a:avLst>
                                <a:gd name="adj1" fmla="val 60000"/>
                                <a:gd name="adj2" fmla="val 50000"/>
                              </a:avLst>
                            </a:prstGeom>
                            <a:gradFill>
                              <a:gsLst>
                                <a:gs pos="0">
                                  <a:srgbClr val="7D8CA2"/>
                                </a:gs>
                                <a:gs pos="80000">
                                  <a:srgbClr val="A5B7D5"/>
                                </a:gs>
                                <a:gs pos="100000">
                                  <a:srgbClr val="A5B8D7"/>
                                </a:gs>
                              </a:gsLst>
                              <a:lin ang="16200000" scaled="0"/>
                            </a:gradFill>
                            <a:ln>
                              <a:noFill/>
                            </a:ln>
                            <a:effectLst>
                              <a:outerShdw blurRad="40000" dist="23000" dir="5400000" rotWithShape="0">
                                <a:srgbClr val="000000">
                                  <a:alpha val="34901"/>
                                </a:srgbClr>
                              </a:outerShdw>
                            </a:effectLst>
                          </wps:spPr>
                          <wps:txbx>
                            <w:txbxContent>
                              <w:p w14:paraId="5EBC3981"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19" name="Text Box 19"/>
                          <wps:cNvSpPr txBox="1"/>
                          <wps:spPr>
                            <a:xfrm>
                              <a:off x="3305242" y="234973"/>
                              <a:ext cx="188759" cy="189267"/>
                            </a:xfrm>
                            <a:prstGeom prst="rect">
                              <a:avLst/>
                            </a:prstGeom>
                            <a:noFill/>
                            <a:ln>
                              <a:noFill/>
                            </a:ln>
                          </wps:spPr>
                          <wps:txbx>
                            <w:txbxContent>
                              <w:p w14:paraId="1B7EC295" w14:textId="77777777" w:rsidR="00910C98" w:rsidRDefault="00910C98">
                                <w:pPr>
                                  <w:spacing w:after="0" w:line="215" w:lineRule="auto"/>
                                  <w:jc w:val="center"/>
                                  <w:textDirection w:val="btLr"/>
                                </w:pPr>
                              </w:p>
                            </w:txbxContent>
                          </wps:txbx>
                          <wps:bodyPr spcFirstLastPara="1" wrap="square" lIns="0" tIns="0" rIns="0" bIns="0" anchor="ctr" anchorCtr="0">
                            <a:noAutofit/>
                          </wps:bodyPr>
                        </wps:wsp>
                        <wps:wsp>
                          <wps:cNvPr id="20" name="Rectangle: Rounded Corners 20"/>
                          <wps:cNvSpPr/>
                          <wps:spPr>
                            <a:xfrm>
                              <a:off x="3686829" y="0"/>
                              <a:ext cx="702451" cy="659214"/>
                            </a:xfrm>
                            <a:prstGeom prst="roundRect">
                              <a:avLst>
                                <a:gd name="adj" fmla="val 10000"/>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14:paraId="1614CD0D"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21" name="Text Box 21"/>
                          <wps:cNvSpPr txBox="1"/>
                          <wps:spPr>
                            <a:xfrm>
                              <a:off x="3706137" y="19308"/>
                              <a:ext cx="663835" cy="620598"/>
                            </a:xfrm>
                            <a:prstGeom prst="rect">
                              <a:avLst/>
                            </a:prstGeom>
                            <a:noFill/>
                            <a:ln>
                              <a:noFill/>
                            </a:ln>
                          </wps:spPr>
                          <wps:txbx>
                            <w:txbxContent>
                              <w:p w14:paraId="3F7C876D" w14:textId="77777777" w:rsidR="00910C98" w:rsidRDefault="00F337CA">
                                <w:pPr>
                                  <w:spacing w:after="0" w:line="215" w:lineRule="auto"/>
                                  <w:jc w:val="center"/>
                                  <w:textDirection w:val="btLr"/>
                                </w:pPr>
                                <w:r>
                                  <w:rPr>
                                    <w:b/>
                                    <w:color w:val="000000"/>
                                    <w:sz w:val="18"/>
                                  </w:rPr>
                                  <w:t>Analyse des répercussions sur les opérations</w:t>
                                </w:r>
                              </w:p>
                            </w:txbxContent>
                          </wps:txbx>
                          <wps:bodyPr spcFirstLastPara="1" wrap="square" lIns="34275" tIns="34275" rIns="34275" bIns="34275" anchor="ctr" anchorCtr="0">
                            <a:noAutofit/>
                          </wps:bodyPr>
                        </wps:wsp>
                        <wps:wsp>
                          <wps:cNvPr id="22" name="Arrow: Right 22"/>
                          <wps:cNvSpPr/>
                          <wps:spPr>
                            <a:xfrm>
                              <a:off x="4516477" y="171884"/>
                              <a:ext cx="269655" cy="315445"/>
                            </a:xfrm>
                            <a:prstGeom prst="rightArrow">
                              <a:avLst>
                                <a:gd name="adj1" fmla="val 60000"/>
                                <a:gd name="adj2" fmla="val 50000"/>
                              </a:avLst>
                            </a:prstGeom>
                            <a:gradFill>
                              <a:gsLst>
                                <a:gs pos="0">
                                  <a:srgbClr val="7D8CA2"/>
                                </a:gs>
                                <a:gs pos="80000">
                                  <a:srgbClr val="A5B7D5"/>
                                </a:gs>
                                <a:gs pos="100000">
                                  <a:srgbClr val="A5B8D7"/>
                                </a:gs>
                              </a:gsLst>
                              <a:lin ang="16200000" scaled="0"/>
                            </a:gradFill>
                            <a:ln>
                              <a:noFill/>
                            </a:ln>
                            <a:effectLst>
                              <a:outerShdw blurRad="40000" dist="23000" dir="5400000" rotWithShape="0">
                                <a:srgbClr val="000000">
                                  <a:alpha val="34901"/>
                                </a:srgbClr>
                              </a:outerShdw>
                            </a:effectLst>
                          </wps:spPr>
                          <wps:txbx>
                            <w:txbxContent>
                              <w:p w14:paraId="4A03394B"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23" name="Text Box 23"/>
                          <wps:cNvSpPr txBox="1"/>
                          <wps:spPr>
                            <a:xfrm>
                              <a:off x="4516477" y="234973"/>
                              <a:ext cx="188759" cy="189267"/>
                            </a:xfrm>
                            <a:prstGeom prst="rect">
                              <a:avLst/>
                            </a:prstGeom>
                            <a:noFill/>
                            <a:ln>
                              <a:noFill/>
                            </a:ln>
                          </wps:spPr>
                          <wps:txbx>
                            <w:txbxContent>
                              <w:p w14:paraId="094A8B84" w14:textId="77777777" w:rsidR="00910C98" w:rsidRDefault="00910C98">
                                <w:pPr>
                                  <w:spacing w:after="0" w:line="215" w:lineRule="auto"/>
                                  <w:jc w:val="center"/>
                                  <w:textDirection w:val="btLr"/>
                                </w:pPr>
                              </w:p>
                            </w:txbxContent>
                          </wps:txbx>
                          <wps:bodyPr spcFirstLastPara="1" wrap="square" lIns="0" tIns="0" rIns="0" bIns="0" anchor="ctr" anchorCtr="0">
                            <a:noAutofit/>
                          </wps:bodyPr>
                        </wps:wsp>
                        <wps:wsp>
                          <wps:cNvPr id="24" name="Rectangle: Rounded Corners 24"/>
                          <wps:cNvSpPr/>
                          <wps:spPr>
                            <a:xfrm>
                              <a:off x="4898065" y="0"/>
                              <a:ext cx="831670" cy="659214"/>
                            </a:xfrm>
                            <a:prstGeom prst="roundRect">
                              <a:avLst>
                                <a:gd name="adj" fmla="val 10000"/>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14:paraId="503E2C0C"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25" name="Text Box 25"/>
                          <wps:cNvSpPr txBox="1"/>
                          <wps:spPr>
                            <a:xfrm>
                              <a:off x="4917373" y="19308"/>
                              <a:ext cx="793054" cy="620598"/>
                            </a:xfrm>
                            <a:prstGeom prst="rect">
                              <a:avLst/>
                            </a:prstGeom>
                            <a:noFill/>
                            <a:ln>
                              <a:noFill/>
                            </a:ln>
                          </wps:spPr>
                          <wps:txbx>
                            <w:txbxContent>
                              <w:p w14:paraId="5911FC48" w14:textId="77777777" w:rsidR="00910C98" w:rsidRDefault="00F337CA">
                                <w:pPr>
                                  <w:spacing w:after="0" w:line="215" w:lineRule="auto"/>
                                  <w:jc w:val="center"/>
                                  <w:textDirection w:val="btLr"/>
                                </w:pPr>
                                <w:r>
                                  <w:rPr>
                                    <w:b/>
                                    <w:color w:val="000000"/>
                                    <w:sz w:val="18"/>
                                  </w:rPr>
                                  <w:t>Matrice du personnel de l’incident critique</w:t>
                                </w:r>
                              </w:p>
                            </w:txbxContent>
                          </wps:txbx>
                          <wps:bodyPr spcFirstLastPara="1" wrap="square" lIns="34275" tIns="34275" rIns="34275" bIns="34275" anchor="ctr" anchorCtr="0">
                            <a:noAutofit/>
                          </wps:bodyPr>
                        </wps:wsp>
                      </wpg:grpSp>
                    </wpg:wgp>
                  </a:graphicData>
                </a:graphic>
              </wp:inline>
            </w:drawing>
          </mc:Choice>
          <mc:Fallback>
            <w:pict>
              <v:group w14:anchorId="24BF72D4" id="Group 6" o:spid="_x0000_s1026" style="width:451.3pt;height:51.9pt;mso-position-horizontal-relative:char;mso-position-vertical-relative:line" coordsize="57315,6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1PgAYAAD85AAAOAAAAZHJzL2Uyb0RvYy54bWzsW21zozYQ/t6Z/gcN3xsj8e6Jc5PYTaYz&#10;N20muU4/K4BtOhhRgWPn33clhMDBzpk0ucu53M04SAhppd199mElzj9tVyl6jHmRsGxi4DPTQHEW&#10;sijJFhPjzy/Xv/gGKkqaRTRlWTwxnuLC+HTx80/nm3wcE7ZkaRRzBJ1kxXiTT4xlWebj0agIl/GK&#10;FmcsjzO4OWd8RUso8sUo4nQDva/SETFNd7RhPMo5C+OigNpZddO4kP3P53FY/jGfF3GJ0okBspXy&#10;l8vfB/E7ujin4wWn+TIJlRj0FVKsaJLBoLqrGS0pWvOk09UqCTkr2Lw8C9lqxObzJIzlHGA22Hw2&#10;mxvO1rmcy2K8WeR6mWBpn63Tq7sNf3+85SiJJoZroIyuQEVyVOSKpdnkizG0uOH5fX7LVcWiKonZ&#10;bud8Jf7CPNBWLuqTXtR4W6IQKh3Pwg6GtQ/hnusEBDvVqodLUE3nsXD5a/tBs/2gLR4c1cOOhHRa&#10;GF3QUqt5ObvzkoO/2by64tHxW88LHKNodF/8N93fL2keS5MqhGbVGnn1Gt2Bw9BskcbIq/QvW2nl&#10;F+MC7KCX5tsrBNdtBdJxzovyJmYrJC4mBofRpRfRx89FWTWtm4hBM3adpCnU03Ga7VSAUYgaMIla&#10;RHFVbh+20FpcPrDoCSZb5OF1AmN9pkV5Szm4OjbQBtx/YhT/rCmPDZT+lsEaB9gmYDllu8DbhYd2&#10;gWbhkgGqhCU3UFWYlhJlKikv1yWbJ3JGjTBKXFBuJeK7axmguPJwreUxumPrLIojNGU8AxRHfi+1&#10;Y8+zDdT1eQ/b8L/l8rue21W8kEJI1WhfLNwiUgLT6G8DzVcp6OuRpgib8E+ZkjQViQptSwFEj4St&#10;yF4KMKbqAuUMdGvKUQq+eJimHEGHE4PMnGkgTR4saVG0W/tyMFGz84Q19S6nEkw6T0jx9gxiBd7V&#10;NFByi0Hkk0q4NMnAcgDZsQtxTcwPFSFNY0DmeqrtSe23fzqOZcxTfbJ1GfP7ZbRBD+ma31Hoy666&#10;jhLhb8SS40QJmKoj78ConJV/JeVSAsXetRI9gHhiRWiaL2m1gpYdmFjNTS2UnKCWQZZa4u3xVRmH&#10;ZCeNl/y/XTaoXfaLCKdXbIuk/YjlAfQWuIzKLVQLHFNIdwChCTZ9In0VB5Yp3RysRYVa13McAXcy&#10;RBPTCeR9MM86wNe+9Y5ALZVP6ln0xWvLJp7Ga1Wo8FoVKrxWhR8DrwVpqgD7knO2AbBOFssS0K9e&#10;JGUCLyvety2MAYsBpbGHfV9CcaN64gauo1QPRM22a0w7pHohg5TnMFbDaA1YuxItZNBu4znYYtPG&#10;qduAyb0NoHszf3oprakDzwcA/dK58mb15HdDwCFAh0f8WTtqDIBeoY/AJ0G+pE9btbn29elT5GDC&#10;Eyuf1ogOVcqDe0J6y7MJhF9PLnTj2eDrngMBRIA69gPi1pZ6yLN3+BeIBNZc474I9q9h39IAJOK8&#10;JqID/lUEXNASybfhogJyuPhBQByA7qusG+u4dxSkY0JsNwDV7mHetkegt+Zle2DeQO8H5t1+MTjE&#10;vFVqZHhZFukwbNV+2wC1jmQ9gRoTG96uIMkikLjLvj3TdwJIv3139q1yfv0N4CTZN2Q29rFvHc2O&#10;gmpiBgGuVT/Qb8i+DPT7WSZJvPu8Yz5FJ3IH+g3oC2+6z+m3Dns9Ub3t2h+af+ucbl8LOAn+rfe1&#10;Xsh6Yx35jgN12zfdYG/m24XXMGfIfD+DuIF/H8O/dWq3r5+eZKJE70k2/FuHsr5ILfOLh7Pfjg9O&#10;+wH4d5PZ7WsBJ0nA9X7lbvpbh7OjsNqyTIfYSvcDAR8IeHfz950JeJPf7evVJ4nr3S1NrANfT1xv&#10;+/aHZuBNfrevCZwCBScwia+mwKHR7i6IKh3YzrZc3/XJ/hS4SeyBgnfOqwyHT445fKJTvH0d9RSx&#10;mnQ3K6Fq102PPX9ieaaLrYM5cNe1/I/BwXV+t68FnCIHJ3r3coeDQ/WuFbwM1gDHru0p3Q8cfODg&#10;356D6yRvX68+SVzv7m0SHfh6cvC2b39sDq5zvH1N4CQ4uN7NfCENTnTsOyq1YvsB5MEhcdY9huJb&#10;2PVg3fQ3H8MxlOEYijhQdgwH12nevo56kljd3bGEk9q77OtYDm4H2LPgmOChcyhwNMUBnPju51Cw&#10;TvH2tYBvzMGbT9DgtKT4qAy+0pPnJtUXheIzwHZZtmq+e7z4FwAA//8DAFBLAwQUAAYACAAAACEA&#10;GARQPt0AAAAFAQAADwAAAGRycy9kb3ducmV2LnhtbEyPQWvCQBCF74X+h2UKvdXdKBUbsxGRticp&#10;VAvF25odk2B2NmTXJP77TnuxlwfDe7z3TbYaXSN67ELtSUMyUSCQCm9rKjV87d+eFiBCNGRN4wk1&#10;XDHAKr+/y0xq/UCf2O9iKbiEQmo0VDG2qZShqNCZMPEtEnsn3zkT+exKaTszcLlr5FSpuXSmJl6o&#10;TIubCovz7uI0vA9mWM+S1357Pm2uh/3zx/c2Qa0fH8b1EkTEMd7C8IvP6JAz09FfyAbRaOBH4p+y&#10;96KmcxBHDqnZAmSeyf/0+Q8AAAD//wMAUEsBAi0AFAAGAAgAAAAhALaDOJL+AAAA4QEAABMAAAAA&#10;AAAAAAAAAAAAAAAAAFtDb250ZW50X1R5cGVzXS54bWxQSwECLQAUAAYACAAAACEAOP0h/9YAAACU&#10;AQAACwAAAAAAAAAAAAAAAAAvAQAAX3JlbHMvLnJlbHNQSwECLQAUAAYACAAAACEA8dR9T4AGAAA/&#10;OQAADgAAAAAAAAAAAAAAAAAuAgAAZHJzL2Uyb0RvYy54bWxQSwECLQAUAAYACAAAACEAGARQPt0A&#10;AAAFAQAADwAAAAAAAAAAAAAAAADaCAAAZHJzL2Rvd25yZXYueG1sUEsFBgAAAAAEAAQA8wAAAOQJ&#10;AAAAAA==&#10;">
                <v:group id="Group 5" o:spid="_x0000_s1027" style="position:absolute;width:57315;height:6592" coordsize="57315,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 o:spid="_x0000_s1028" style="position:absolute;width:57315;height:6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088584A" w14:textId="77777777" w:rsidR="00910C98" w:rsidRDefault="00910C98">
                          <w:pPr>
                            <w:spacing w:after="0" w:line="240" w:lineRule="auto"/>
                            <w:textDirection w:val="btLr"/>
                          </w:pPr>
                        </w:p>
                      </w:txbxContent>
                    </v:textbox>
                  </v:rect>
                  <v:roundrect id="Rectangle: Rounded Corners 8" o:spid="_x0000_s1029" style="position:absolute;left:17;width:7142;height:659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iMvwAAANoAAAAPAAAAZHJzL2Rvd25yZXYueG1sRE9Na8JA&#10;EL0L/Q/LCL3pxh5EoqsUodBGKEQDXofsmKTNzm6zU03/ffcgeHy8781udL260hA7zwYW8wwUce1t&#10;x42B6vQ2W4GKgmyx90wG/ijCbvs02WBu/Y1Luh6lUSmEY44GWpGQax3rlhzGuQ/Eibv4waEkODTa&#10;DnhL4a7XL1m21A47Tg0tBtq3VH8ff52B8/6zqKpCLhLKcPgpPrA8fxXGPE/H1zUooVEe4rv73RpI&#10;W9OVdAP09h8AAP//AwBQSwECLQAUAAYACAAAACEA2+H2y+4AAACFAQAAEwAAAAAAAAAAAAAAAAAA&#10;AAAAW0NvbnRlbnRfVHlwZXNdLnhtbFBLAQItABQABgAIAAAAIQBa9CxbvwAAABUBAAALAAAAAAAA&#10;AAAAAAAAAB8BAABfcmVscy8ucmVsc1BLAQItABQABgAIAAAAIQCPUIiMvwAAANoAAAAPAAAAAAAA&#10;AAAAAAAAAAcCAABkcnMvZG93bnJldi54bWxQSwUGAAAAAAMAAwC3AAAA8wIAAAAA&#10;" fillcolor="#2d5c97" stroked="f">
                    <v:fill color2="#397bc9" angle="180" colors="0 #2d5c97;52429f #3c7ac5;1 #397bc9" focus="100%" type="gradient">
                      <o:fill v:ext="view" type="gradientUnscaled"/>
                    </v:fill>
                    <v:shadow on="t" color="black" opacity="22872f" origin=",.5" offset="0,.63889mm"/>
                    <v:textbox inset="2.53958mm,2.53958mm,2.53958mm,2.53958mm">
                      <w:txbxContent>
                        <w:p w14:paraId="33985970" w14:textId="77777777" w:rsidR="00910C98" w:rsidRDefault="00910C98">
                          <w:pPr>
                            <w:spacing w:after="0" w:line="240" w:lineRule="auto"/>
                            <w:textDirection w:val="btLr"/>
                          </w:pPr>
                        </w:p>
                      </w:txbxContent>
                    </v:textbox>
                  </v:roundrect>
                  <v:shapetype id="_x0000_t202" coordsize="21600,21600" o:spt="202" path="m,l,21600r21600,l21600,xe">
                    <v:stroke joinstyle="miter"/>
                    <v:path gradientshapeok="t" o:connecttype="rect"/>
                  </v:shapetype>
                  <v:shape id="Text Box 9" o:spid="_x0000_s1030" type="#_x0000_t202" style="position:absolute;left:210;top:193;width:6756;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2ptwQAAANoAAAAPAAAAZHJzL2Rvd25yZXYueG1sRE/LisIw&#10;FN0P+A/hCu7GVBc6VqOIIDOCGx+I7q7NtS02N7WJtvr1ZmBglofznswaU4gHVS63rKDXjUAQJ1bn&#10;nCrY75afXyCcR9ZYWCYFT3Iwm7Y+JhhrW/OGHlufihDCLkYFmfdlLKVLMjLourYkDtzFVgZ9gFUq&#10;dYV1CDeF7EfRQBrMOTRkWNIio+S6vZswY9g/DH2t18fbubc43Vavb316KdVpN/MxCE+N/xf/uX+0&#10;ghH8Xgl+kNM3AAAA//8DAFBLAQItABQABgAIAAAAIQDb4fbL7gAAAIUBAAATAAAAAAAAAAAAAAAA&#10;AAAAAABbQ29udGVudF9UeXBlc10ueG1sUEsBAi0AFAAGAAgAAAAhAFr0LFu/AAAAFQEAAAsAAAAA&#10;AAAAAAAAAAAAHwEAAF9yZWxzLy5yZWxzUEsBAi0AFAAGAAgAAAAhAMtTam3BAAAA2gAAAA8AAAAA&#10;AAAAAAAAAAAABwIAAGRycy9kb3ducmV2LnhtbFBLBQYAAAAAAwADALcAAAD1AgAAAAA=&#10;" filled="f" stroked="f">
                    <v:textbox inset=".95208mm,.95208mm,.95208mm,.95208mm">
                      <w:txbxContent>
                        <w:p w14:paraId="3B3D1A92" w14:textId="77777777" w:rsidR="00910C98" w:rsidRDefault="00F337CA">
                          <w:pPr>
                            <w:spacing w:after="0" w:line="215" w:lineRule="auto"/>
                            <w:jc w:val="center"/>
                            <w:textDirection w:val="btLr"/>
                          </w:pPr>
                          <w:r>
                            <w:rPr>
                              <w:b/>
                              <w:color w:val="000000"/>
                              <w:sz w:val="18"/>
                            </w:rPr>
                            <w:t>Évaluation de la menace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31" type="#_x0000_t13" style="position:absolute;left:8431;top:1718;width:2696;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l5xQAAANsAAAAPAAAAZHJzL2Rvd25yZXYueG1sRI9Ba8JA&#10;EIXvgv9hGaEX0U1LKRJdRSyFngStiN6G7JhEs7Npdhtjf71zELzN8N68981s0blKtdSE0rOB13EC&#10;ijjztuTcwO7nazQBFSKyxcozGbhRgMW835thav2VN9RuY64khEOKBooY61TrkBXkMIx9TSzayTcO&#10;o6xNrm2DVwl3lX5Lkg/tsGRpKLCmVUHZZfvnDHS/w3Vbuc9jUtr9/uzzw/B/827My6BbTkFF6uLT&#10;/Lj+toIv9PKLDKDndwAAAP//AwBQSwECLQAUAAYACAAAACEA2+H2y+4AAACFAQAAEwAAAAAAAAAA&#10;AAAAAAAAAAAAW0NvbnRlbnRfVHlwZXNdLnhtbFBLAQItABQABgAIAAAAIQBa9CxbvwAAABUBAAAL&#10;AAAAAAAAAAAAAAAAAB8BAABfcmVscy8ucmVsc1BLAQItABQABgAIAAAAIQDYprl5xQAAANsAAAAP&#10;AAAAAAAAAAAAAAAAAAcCAABkcnMvZG93bnJldi54bWxQSwUGAAAAAAMAAwC3AAAA+QIAAAAA&#10;" adj="10800,4320" fillcolor="#7d8ca2" stroked="f">
                    <v:fill color2="#a5b8d7" angle="180" colors="0 #7d8ca2;52429f #a5b7d5;1 #a5b8d7" focus="100%" type="gradient">
                      <o:fill v:ext="view" type="gradientUnscaled"/>
                    </v:fill>
                    <v:shadow on="t" color="black" opacity="22872f" origin=",.5" offset="0,.63889mm"/>
                    <v:textbox inset="2.53958mm,2.53958mm,2.53958mm,2.53958mm">
                      <w:txbxContent>
                        <w:p w14:paraId="205D6A66" w14:textId="77777777" w:rsidR="00910C98" w:rsidRDefault="00910C98">
                          <w:pPr>
                            <w:spacing w:after="0" w:line="240" w:lineRule="auto"/>
                            <w:textDirection w:val="btLr"/>
                          </w:pPr>
                        </w:p>
                      </w:txbxContent>
                    </v:textbox>
                  </v:shape>
                  <v:shape id="Text Box 11" o:spid="_x0000_s1032" type="#_x0000_t202" style="position:absolute;left:8431;top:2349;width:1887;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16644A02" w14:textId="77777777" w:rsidR="00910C98" w:rsidRDefault="00910C98">
                          <w:pPr>
                            <w:spacing w:after="0" w:line="215" w:lineRule="auto"/>
                            <w:jc w:val="center"/>
                            <w:textDirection w:val="btLr"/>
                          </w:pPr>
                        </w:p>
                      </w:txbxContent>
                    </v:textbox>
                  </v:shape>
                  <v:roundrect id="Rectangle: Rounded Corners 12" o:spid="_x0000_s1033" style="position:absolute;left:12246;width:7473;height:659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6UwQAAANsAAAAPAAAAZHJzL2Rvd25yZXYueG1sRE9Na8JA&#10;EL0X+h+WEXqrGz0Uia5ShIKmUIgNeB2yYxLNzm6zU03/vVso9DaP9zmrzeh6daUhdp4NzKYZKOLa&#10;244bA9Xn2/MCVBRki71nMvBDETbrx4cV5tbfuKTrQRqVQjjmaKAVCbnWsW7JYZz6QJy4kx8cSoJD&#10;o+2AtxTuej3PshftsOPU0GKgbUv15fDtDBy3H0VVFXKSUIb3r2KP5fFcGPM0GV+XoIRG+Rf/uXc2&#10;zZ/D7y/pAL2+AwAA//8DAFBLAQItABQABgAIAAAAIQDb4fbL7gAAAIUBAAATAAAAAAAAAAAAAAAA&#10;AAAAAABbQ29udGVudF9UeXBlc10ueG1sUEsBAi0AFAAGAAgAAAAhAFr0LFu/AAAAFQEAAAsAAAAA&#10;AAAAAAAAAAAAHwEAAF9yZWxzLy5yZWxzUEsBAi0AFAAGAAgAAAAhACUaHpTBAAAA2wAAAA8AAAAA&#10;AAAAAAAAAAAABwIAAGRycy9kb3ducmV2LnhtbFBLBQYAAAAAAwADALcAAAD1AgAAAAA=&#10;" fillcolor="#2d5c97" stroked="f">
                    <v:fill color2="#397bc9" angle="180" colors="0 #2d5c97;52429f #3c7ac5;1 #397bc9" focus="100%" type="gradient">
                      <o:fill v:ext="view" type="gradientUnscaled"/>
                    </v:fill>
                    <v:shadow on="t" color="black" opacity="22872f" origin=",.5" offset="0,.63889mm"/>
                    <v:textbox inset="2.53958mm,2.53958mm,2.53958mm,2.53958mm">
                      <w:txbxContent>
                        <w:p w14:paraId="3186FE11" w14:textId="77777777" w:rsidR="00910C98" w:rsidRDefault="00910C98">
                          <w:pPr>
                            <w:spacing w:after="0" w:line="240" w:lineRule="auto"/>
                            <w:textDirection w:val="btLr"/>
                          </w:pPr>
                        </w:p>
                      </w:txbxContent>
                    </v:textbox>
                  </v:roundrect>
                  <v:shape id="Text Box 13" o:spid="_x0000_s1034" type="#_x0000_t202" style="position:absolute;left:12440;top:193;width:7086;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H2jxgAAANsAAAAPAAAAZHJzL2Rvd25yZXYueG1sRI9Ba8JA&#10;EIXvBf/DMoK3ulGhSuoqIkhb6MUoordpdpqEZmeT7DaJ+fXdQqG3Gd773rxZb3tTipYaV1hWMJtG&#10;IIhTqwvOFJxPh8cVCOeRNZaWScGdHGw3o4c1xtp2fKQ28ZkIIexiVJB7X8VSujQng25qK+KgfdrG&#10;oA9rk0ndYBfCTSnnUfQkDRYcLuRY0T6n9Cv5NqHGcn5Z+k6/X+uP2f5Wvw0v+jYoNRn3u2cQnnr/&#10;b/6jX3XgFvD7SxhAbn4AAAD//wMAUEsBAi0AFAAGAAgAAAAhANvh9svuAAAAhQEAABMAAAAAAAAA&#10;AAAAAAAAAAAAAFtDb250ZW50X1R5cGVzXS54bWxQSwECLQAUAAYACAAAACEAWvQsW78AAAAVAQAA&#10;CwAAAAAAAAAAAAAAAAAfAQAAX3JlbHMvLnJlbHNQSwECLQAUAAYACAAAACEAReh9o8YAAADbAAAA&#10;DwAAAAAAAAAAAAAAAAAHAgAAZHJzL2Rvd25yZXYueG1sUEsFBgAAAAADAAMAtwAAAPoCAAAAAA==&#10;" filled="f" stroked="f">
                    <v:textbox inset=".95208mm,.95208mm,.95208mm,.95208mm">
                      <w:txbxContent>
                        <w:p w14:paraId="42CF1ADB" w14:textId="1B82FF25" w:rsidR="00910C98" w:rsidRDefault="00F337CA">
                          <w:pPr>
                            <w:spacing w:after="0" w:line="215" w:lineRule="auto"/>
                            <w:jc w:val="center"/>
                            <w:textDirection w:val="btLr"/>
                          </w:pPr>
                          <w:r>
                            <w:rPr>
                              <w:b/>
                              <w:color w:val="000000"/>
                              <w:sz w:val="18"/>
                            </w:rPr>
                            <w:t>Évaluation de la</w:t>
                          </w:r>
                          <w:r w:rsidR="00E6121D">
                            <w:rPr>
                              <w:b/>
                              <w:color w:val="000000"/>
                              <w:sz w:val="18"/>
                            </w:rPr>
                            <w:t xml:space="preserve"> </w:t>
                          </w:r>
                          <w:r>
                            <w:rPr>
                              <w:color w:val="000000"/>
                              <w:sz w:val="18"/>
                            </w:rPr>
                            <w:t xml:space="preserve"> </w:t>
                          </w:r>
                          <w:r>
                            <w:rPr>
                              <w:b/>
                              <w:color w:val="000000"/>
                              <w:sz w:val="18"/>
                            </w:rPr>
                            <w:t>vulnérabilité</w:t>
                          </w:r>
                          <w:r w:rsidR="00E6121D">
                            <w:rPr>
                              <w:b/>
                              <w:color w:val="000000"/>
                              <w:sz w:val="18"/>
                            </w:rPr>
                            <w:t xml:space="preserve"> </w:t>
                          </w:r>
                          <w:r>
                            <w:t xml:space="preserve"> </w:t>
                          </w:r>
                        </w:p>
                      </w:txbxContent>
                    </v:textbox>
                  </v:shape>
                  <v:shape id="Arrow: Right 14" o:spid="_x0000_s1035" type="#_x0000_t13" style="position:absolute;left:20991;top:1718;width:2696;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96wgAAANsAAAAPAAAAZHJzL2Rvd25yZXYueG1sRE9Li8Iw&#10;EL4L+x/CLHgRTRWRpRplWRE8CT4o621oxra7zaQ2sVZ/vREEb/PxPWe2aE0pGqpdYVnBcBCBIE6t&#10;LjhTcNiv+l8gnEfWWFomBTdysJh/dGYYa3vlLTU7n4kQwi5GBbn3VSylS3My6Aa2Ig7cydYGfYB1&#10;JnWN1xBuSjmKook0WHBoyLGin5zS/93FKGjPvU1TmuUxKnSS/Nnst3ffjpXqfrbfUxCeWv8Wv9xr&#10;HeaP4flLOEDOHwAAAP//AwBQSwECLQAUAAYACAAAACEA2+H2y+4AAACFAQAAEwAAAAAAAAAAAAAA&#10;AAAAAAAAW0NvbnRlbnRfVHlwZXNdLnhtbFBLAQItABQABgAIAAAAIQBa9CxbvwAAABUBAAALAAAA&#10;AAAAAAAAAAAAAB8BAABfcmVscy8ucmVsc1BLAQItABQABgAIAAAAIQCnnb96wgAAANsAAAAPAAAA&#10;AAAAAAAAAAAAAAcCAABkcnMvZG93bnJldi54bWxQSwUGAAAAAAMAAwC3AAAA9gIAAAAA&#10;" adj="10800,4320" fillcolor="#7d8ca2" stroked="f">
                    <v:fill color2="#a5b8d7" angle="180" colors="0 #7d8ca2;52429f #a5b7d5;1 #a5b8d7" focus="100%" type="gradient">
                      <o:fill v:ext="view" type="gradientUnscaled"/>
                    </v:fill>
                    <v:shadow on="t" color="black" opacity="22872f" origin=",.5" offset="0,.63889mm"/>
                    <v:textbox inset="2.53958mm,2.53958mm,2.53958mm,2.53958mm">
                      <w:txbxContent>
                        <w:p w14:paraId="02A36693" w14:textId="77777777" w:rsidR="00910C98" w:rsidRDefault="00910C98">
                          <w:pPr>
                            <w:spacing w:after="0" w:line="240" w:lineRule="auto"/>
                            <w:textDirection w:val="btLr"/>
                          </w:pPr>
                        </w:p>
                      </w:txbxContent>
                    </v:textbox>
                  </v:shape>
                  <v:shape id="Text Box 15" o:spid="_x0000_s1036" type="#_x0000_t202" style="position:absolute;left:20991;top:2349;width:1887;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6F069A22" w14:textId="77777777" w:rsidR="00910C98" w:rsidRDefault="00910C98">
                          <w:pPr>
                            <w:spacing w:after="0" w:line="215" w:lineRule="auto"/>
                            <w:jc w:val="center"/>
                            <w:textDirection w:val="btLr"/>
                          </w:pPr>
                        </w:p>
                      </w:txbxContent>
                    </v:textbox>
                  </v:shape>
                  <v:roundrect id="Rectangle: Rounded Corners 16" o:spid="_x0000_s1037" style="position:absolute;left:24806;width:6974;height:659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iXwQAAANsAAAAPAAAAZHJzL2Rvd25yZXYueG1sRE9Na8JA&#10;EL0X+h+WEXqrGz1Iia5ShEKbQiE24HXIjkk0O7vNjpr++64g9DaP9zmrzeh6daEhdp4NzKYZKOLa&#10;244bA9X32/MLqCjIFnvPZOCXImzWjw8rzK2/ckmXnTQqhXDM0UArEnKtY92Swzj1gThxBz84lASH&#10;RtsBrync9XqeZQvtsOPU0GKgbUv1aXd2Bvbbr6KqCjlIKMPnT/GB5f5YGPM0GV+XoIRG+Rff3e82&#10;zV/A7Zd0gF7/AQAA//8DAFBLAQItABQABgAIAAAAIQDb4fbL7gAAAIUBAAATAAAAAAAAAAAAAAAA&#10;AAAAAABbQ29udGVudF9UeXBlc10ueG1sUEsBAi0AFAAGAAgAAAAhAFr0LFu/AAAAFQEAAAsAAAAA&#10;AAAAAAAAAAAAHwEAAF9yZWxzLy5yZWxzUEsBAi0AFAAGAAgAAAAhAFohGJfBAAAA2wAAAA8AAAAA&#10;AAAAAAAAAAAABwIAAGRycy9kb3ducmV2LnhtbFBLBQYAAAAAAwADALcAAAD1AgAAAAA=&#10;" fillcolor="#2d5c97" stroked="f">
                    <v:fill color2="#397bc9" angle="180" colors="0 #2d5c97;52429f #3c7ac5;1 #397bc9" focus="100%" type="gradient">
                      <o:fill v:ext="view" type="gradientUnscaled"/>
                    </v:fill>
                    <v:shadow on="t" color="black" opacity="22872f" origin=",.5" offset="0,.63889mm"/>
                    <v:textbox inset="2.53958mm,2.53958mm,2.53958mm,2.53958mm">
                      <w:txbxContent>
                        <w:p w14:paraId="0DD8CCCB" w14:textId="77777777" w:rsidR="00910C98" w:rsidRDefault="00910C98">
                          <w:pPr>
                            <w:spacing w:after="0" w:line="240" w:lineRule="auto"/>
                            <w:textDirection w:val="btLr"/>
                          </w:pPr>
                        </w:p>
                      </w:txbxContent>
                    </v:textbox>
                  </v:roundrect>
                  <v:shape id="Text Box 17" o:spid="_x0000_s1038" type="#_x0000_t202" style="position:absolute;left:25000;top:193;width:6587;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3ugxAAAANsAAAAPAAAAZHJzL2Rvd25yZXYueG1sRI9Bi8Iw&#10;EIXvC/6HMII3m+pBl2oUEUQXvOjKst7GZmyLzaQ2WVv99UYQ9jbDe9+bN9N5a0pxo9oVlhUMohgE&#10;cWp1wZmCw/eq/wnCeWSNpWVScCcH81nnY4qJtg3v6Lb3mQgh7BJUkHtfJVK6NCeDLrIVcdDOtjbo&#10;w1pnUtfYhHBTymEcj6TBgsOFHCta5pRe9n8m1BgPf8a+0dvf62mwPF6/Hmt9fCjV67aLCQhPrf83&#10;v+mNfnHw+iUMIGdPAAAA//8DAFBLAQItABQABgAIAAAAIQDb4fbL7gAAAIUBAAATAAAAAAAAAAAA&#10;AAAAAAAAAABbQ29udGVudF9UeXBlc10ueG1sUEsBAi0AFAAGAAgAAAAhAFr0LFu/AAAAFQEAAAsA&#10;AAAAAAAAAAAAAAAAHwEAAF9yZWxzLy5yZWxzUEsBAi0AFAAGAAgAAAAhADrTe6DEAAAA2wAAAA8A&#10;AAAAAAAAAAAAAAAABwIAAGRycy9kb3ducmV2LnhtbFBLBQYAAAAAAwADALcAAAD4AgAAAAA=&#10;" filled="f" stroked="f">
                    <v:textbox inset=".95208mm,.95208mm,.95208mm,.95208mm">
                      <w:txbxContent>
                        <w:p w14:paraId="02F14297" w14:textId="77777777" w:rsidR="00910C98" w:rsidRDefault="00F337CA">
                          <w:pPr>
                            <w:spacing w:after="0" w:line="215" w:lineRule="auto"/>
                            <w:jc w:val="center"/>
                            <w:textDirection w:val="btLr"/>
                          </w:pPr>
                          <w:r>
                            <w:rPr>
                              <w:b/>
                              <w:color w:val="000000"/>
                              <w:sz w:val="18"/>
                            </w:rPr>
                            <w:t>Évaluation du risque</w:t>
                          </w:r>
                        </w:p>
                      </w:txbxContent>
                    </v:textbox>
                  </v:shape>
                  <v:shape id="Arrow: Right 18" o:spid="_x0000_s1039" type="#_x0000_t13" style="position:absolute;left:33052;top:1718;width:2696;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LV/xQAAANsAAAAPAAAAZHJzL2Rvd25yZXYueG1sRI9Ba8JA&#10;EIXvgv9hGaEX0U1LKRJdRSyFngStiN6G7JhEs7Npdhtjf71zELzN8N68981s0blKtdSE0rOB13EC&#10;ijjztuTcwO7nazQBFSKyxcozGbhRgMW835thav2VN9RuY64khEOKBooY61TrkBXkMIx9TSzayTcO&#10;o6xNrm2DVwl3lX5Lkg/tsGRpKLCmVUHZZfvnDHS/w3Vbuc9jUtr9/uzzw/B/827My6BbTkFF6uLT&#10;/Lj+toIvsPKLDKDndwAAAP//AwBQSwECLQAUAAYACAAAACEA2+H2y+4AAACFAQAAEwAAAAAAAAAA&#10;AAAAAAAAAAAAW0NvbnRlbnRfVHlwZXNdLnhtbFBLAQItABQABgAIAAAAIQBa9CxbvwAAABUBAAAL&#10;AAAAAAAAAAAAAAAAAB8BAABfcmVscy8ucmVsc1BLAQItABQABgAIAAAAIQAm0LV/xQAAANsAAAAP&#10;AAAAAAAAAAAAAAAAAAcCAABkcnMvZG93bnJldi54bWxQSwUGAAAAAAMAAwC3AAAA+QIAAAAA&#10;" adj="10800,4320" fillcolor="#7d8ca2" stroked="f">
                    <v:fill color2="#a5b8d7" angle="180" colors="0 #7d8ca2;52429f #a5b7d5;1 #a5b8d7" focus="100%" type="gradient">
                      <o:fill v:ext="view" type="gradientUnscaled"/>
                    </v:fill>
                    <v:shadow on="t" color="black" opacity="22872f" origin=",.5" offset="0,.63889mm"/>
                    <v:textbox inset="2.53958mm,2.53958mm,2.53958mm,2.53958mm">
                      <w:txbxContent>
                        <w:p w14:paraId="5EBC3981" w14:textId="77777777" w:rsidR="00910C98" w:rsidRDefault="00910C98">
                          <w:pPr>
                            <w:spacing w:after="0" w:line="240" w:lineRule="auto"/>
                            <w:textDirection w:val="btLr"/>
                          </w:pPr>
                        </w:p>
                      </w:txbxContent>
                    </v:textbox>
                  </v:shape>
                  <v:shape id="Text Box 19" o:spid="_x0000_s1040" type="#_x0000_t202" style="position:absolute;left:33052;top:2349;width:1888;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FREwAAAANsAAAAPAAAAZHJzL2Rvd25yZXYueG1sRE/NisIw&#10;EL4L+w5hFryIprsH0WoqrrLqxUO7+wBDM/3BZlKaqNWnN4LgbT6+31muetOIC3WutqzgaxKBIM6t&#10;rrlU8P/3O56BcB5ZY2OZFNzIwSr5GCwx1vbKKV0yX4oQwi5GBZX3bSylyysy6Ca2JQ5cYTuDPsCu&#10;lLrDawg3jfyOoqk0WHNoqLClTUX5KTsbBbRO7f14cjuT/mw3u6JmGsm9UsPPfr0A4an3b/HLfdBh&#10;/hyev4QDZPIAAAD//wMAUEsBAi0AFAAGAAgAAAAhANvh9svuAAAAhQEAABMAAAAAAAAAAAAAAAAA&#10;AAAAAFtDb250ZW50X1R5cGVzXS54bWxQSwECLQAUAAYACAAAACEAWvQsW78AAAAVAQAACwAAAAAA&#10;AAAAAAAAAAAfAQAAX3JlbHMvLnJlbHNQSwECLQAUAAYACAAAACEAuexURMAAAADbAAAADwAAAAAA&#10;AAAAAAAAAAAHAgAAZHJzL2Rvd25yZXYueG1sUEsFBgAAAAADAAMAtwAAAPQCAAAAAA==&#10;" filled="f" stroked="f">
                    <v:textbox inset="0,0,0,0">
                      <w:txbxContent>
                        <w:p w14:paraId="1B7EC295" w14:textId="77777777" w:rsidR="00910C98" w:rsidRDefault="00910C98">
                          <w:pPr>
                            <w:spacing w:after="0" w:line="215" w:lineRule="auto"/>
                            <w:jc w:val="center"/>
                            <w:textDirection w:val="btLr"/>
                          </w:pPr>
                        </w:p>
                      </w:txbxContent>
                    </v:textbox>
                  </v:shape>
                  <v:roundrect id="Rectangle: Rounded Corners 20" o:spid="_x0000_s1041" style="position:absolute;left:36868;width:7024;height:659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O/FwQAAANsAAAAPAAAAZHJzL2Rvd25yZXYueG1sRE9Na8JA&#10;EL0X+h+WKXirm3ooJXUVEQo1BSE2kOuQHZPU7Ow2O2r89+6h0OPjfS/XkxvUhcbYezbwMs9AETfe&#10;9twaqL4/nt9ARUG2OHgmAzeKsF49Piwxt/7KJV0O0qoUwjFHA51IyLWOTUcO49wH4sQd/ehQEhxb&#10;bUe8pnA36EWWvWqHPaeGDgNtO2pOh7MzUG/3RVUVcpRQhq/fYodl/VMYM3uaNu+ghCb5F/+5P62B&#10;RVqfvqQfoFd3AAAA//8DAFBLAQItABQABgAIAAAAIQDb4fbL7gAAAIUBAAATAAAAAAAAAAAAAAAA&#10;AAAAAABbQ29udGVudF9UeXBlc10ueG1sUEsBAi0AFAAGAAgAAAAhAFr0LFu/AAAAFQEAAAsAAAAA&#10;AAAAAAAAAAAAHwEAAF9yZWxzLy5yZWxzUEsBAi0AFAAGAAgAAAAhAHTo78XBAAAA2wAAAA8AAAAA&#10;AAAAAAAAAAAABwIAAGRycy9kb3ducmV2LnhtbFBLBQYAAAAAAwADALcAAAD1AgAAAAA=&#10;" fillcolor="#2d5c97" stroked="f">
                    <v:fill color2="#397bc9" angle="180" colors="0 #2d5c97;52429f #3c7ac5;1 #397bc9" focus="100%" type="gradient">
                      <o:fill v:ext="view" type="gradientUnscaled"/>
                    </v:fill>
                    <v:shadow on="t" color="black" opacity="22872f" origin=",.5" offset="0,.63889mm"/>
                    <v:textbox inset="2.53958mm,2.53958mm,2.53958mm,2.53958mm">
                      <w:txbxContent>
                        <w:p w14:paraId="1614CD0D" w14:textId="77777777" w:rsidR="00910C98" w:rsidRDefault="00910C98">
                          <w:pPr>
                            <w:spacing w:after="0" w:line="240" w:lineRule="auto"/>
                            <w:textDirection w:val="btLr"/>
                          </w:pPr>
                        </w:p>
                      </w:txbxContent>
                    </v:textbox>
                  </v:roundrect>
                  <v:shape id="Text Box 21" o:spid="_x0000_s1042" type="#_x0000_t202" style="position:absolute;left:37061;top:193;width:6638;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zyxgAAANsAAAAPAAAAZHJzL2Rvd25yZXYueG1sRI9Ba8JA&#10;EIXvgv9hGaG3ZpMctKRuQhFEhV5qS6m3MTsmodnZmF1N6q/vFgoeH2/e9+Yti9G04kq9aywrSKIY&#10;BHFpdcOVgo/39eMTCOeRNbaWScEPOSjy6WSJmbYDv9F17ysRIOwyVFB732VSurImgy6yHXHwTrY3&#10;6IPsK6l7HALctDKN47k02HBoqLGjVU3l9/5iwhuL9HPhB/36dT4mq8N5d9vow02ph9n48gzC0+jv&#10;x//prVaQJvC3JQBA5r8AAAD//wMAUEsBAi0AFAAGAAgAAAAhANvh9svuAAAAhQEAABMAAAAAAAAA&#10;AAAAAAAAAAAAAFtDb250ZW50X1R5cGVzXS54bWxQSwECLQAUAAYACAAAACEAWvQsW78AAAAVAQAA&#10;CwAAAAAAAAAAAAAAAAAfAQAAX3JlbHMvLnJlbHNQSwECLQAUAAYACAAAACEAFBqM8sYAAADbAAAA&#10;DwAAAAAAAAAAAAAAAAAHAgAAZHJzL2Rvd25yZXYueG1sUEsFBgAAAAADAAMAtwAAAPoCAAAAAA==&#10;" filled="f" stroked="f">
                    <v:textbox inset=".95208mm,.95208mm,.95208mm,.95208mm">
                      <w:txbxContent>
                        <w:p w14:paraId="3F7C876D" w14:textId="77777777" w:rsidR="00910C98" w:rsidRDefault="00F337CA">
                          <w:pPr>
                            <w:spacing w:after="0" w:line="215" w:lineRule="auto"/>
                            <w:jc w:val="center"/>
                            <w:textDirection w:val="btLr"/>
                          </w:pPr>
                          <w:r>
                            <w:rPr>
                              <w:b/>
                              <w:color w:val="000000"/>
                              <w:sz w:val="18"/>
                            </w:rPr>
                            <w:t>Analyse des répercussions sur les opérations</w:t>
                          </w:r>
                        </w:p>
                      </w:txbxContent>
                    </v:textbox>
                  </v:shape>
                  <v:shape id="Arrow: Right 22" o:spid="_x0000_s1043" type="#_x0000_t13" style="position:absolute;left:45164;top:1718;width:2697;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EgoxAAAANsAAAAPAAAAZHJzL2Rvd25yZXYueG1sRI9Pi8Iw&#10;FMTvC36H8AQvoqllWaQaRVwET4J/EL09mmdbbV66TaxdP70RFvY4zMxvmOm8NaVoqHaFZQWjYQSC&#10;OLW64EzBYb8ajEE4j6yxtEwKfsnBfNb5mGKi7YO31Ox8JgKEXYIKcu+rREqX5mTQDW1FHLyLrQ36&#10;IOtM6hofAW5KGUfRlzRYcFjIsaJlTultdzcK2p/+pinN9zkq9PF4tdmp/9x+KtXrtosJCE+t/w//&#10;tddaQRzD+0v4AXL2AgAA//8DAFBLAQItABQABgAIAAAAIQDb4fbL7gAAAIUBAAATAAAAAAAAAAAA&#10;AAAAAAAAAABbQ29udGVudF9UeXBlc10ueG1sUEsBAi0AFAAGAAgAAAAhAFr0LFu/AAAAFQEAAAsA&#10;AAAAAAAAAAAAAAAAHwEAAF9yZWxzLy5yZWxzUEsBAi0AFAAGAAgAAAAhAIlUSCjEAAAA2wAAAA8A&#10;AAAAAAAAAAAAAAAABwIAAGRycy9kb3ducmV2LnhtbFBLBQYAAAAAAwADALcAAAD4AgAAAAA=&#10;" adj="10800,4320" fillcolor="#7d8ca2" stroked="f">
                    <v:fill color2="#a5b8d7" angle="180" colors="0 #7d8ca2;52429f #a5b7d5;1 #a5b8d7" focus="100%" type="gradient">
                      <o:fill v:ext="view" type="gradientUnscaled"/>
                    </v:fill>
                    <v:shadow on="t" color="black" opacity="22872f" origin=",.5" offset="0,.63889mm"/>
                    <v:textbox inset="2.53958mm,2.53958mm,2.53958mm,2.53958mm">
                      <w:txbxContent>
                        <w:p w14:paraId="4A03394B" w14:textId="77777777" w:rsidR="00910C98" w:rsidRDefault="00910C98">
                          <w:pPr>
                            <w:spacing w:after="0" w:line="240" w:lineRule="auto"/>
                            <w:textDirection w:val="btLr"/>
                          </w:pPr>
                        </w:p>
                      </w:txbxContent>
                    </v:textbox>
                  </v:shape>
                  <v:shape id="Text Box 23" o:spid="_x0000_s1044" type="#_x0000_t202" style="position:absolute;left:45164;top:2349;width:1888;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kTwwAAANsAAAAPAAAAZHJzL2Rvd25yZXYueG1sRI9Ba8JA&#10;FITvBf/D8gQvxWy0UE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FmipE8MAAADbAAAADwAA&#10;AAAAAAAAAAAAAAAHAgAAZHJzL2Rvd25yZXYueG1sUEsFBgAAAAADAAMAtwAAAPcCAAAAAA==&#10;" filled="f" stroked="f">
                    <v:textbox inset="0,0,0,0">
                      <w:txbxContent>
                        <w:p w14:paraId="094A8B84" w14:textId="77777777" w:rsidR="00910C98" w:rsidRDefault="00910C98">
                          <w:pPr>
                            <w:spacing w:after="0" w:line="215" w:lineRule="auto"/>
                            <w:jc w:val="center"/>
                            <w:textDirection w:val="btLr"/>
                          </w:pPr>
                        </w:p>
                      </w:txbxContent>
                    </v:textbox>
                  </v:shape>
                  <v:roundrect id="Rectangle: Rounded Corners 24" o:spid="_x0000_s1045" style="position:absolute;left:48980;width:8317;height:659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nGxAAAANsAAAAPAAAAZHJzL2Rvd25yZXYueG1sRI9Ra8JA&#10;EITfC/0Pxxb6Vi+VUkrqKUUQ2hQKsQFfl9yaRHN7Z26r8d97gtDHYWa+YWaL0fXqSEPsPBt4nmSg&#10;iGtvO24MVL+rpzdQUZAt9p7JwJkiLOb3dzPMrT9xSce1NCpBOOZooBUJudaxbslhnPhAnLytHxxK&#10;kkOj7YCnBHe9nmbZq3bYcVpoMdCypXq//nMGNsufoqoK2Uoow/eh+MJysyuMeXwYP95BCY3yH761&#10;P62B6Qtcv6QfoOcXAAAA//8DAFBLAQItABQABgAIAAAAIQDb4fbL7gAAAIUBAAATAAAAAAAAAAAA&#10;AAAAAAAAAABbQ29udGVudF9UeXBlc10ueG1sUEsBAi0AFAAGAAgAAAAhAFr0LFu/AAAAFQEAAAsA&#10;AAAAAAAAAAAAAAAAHwEAAF9yZWxzLy5yZWxzUEsBAi0AFAAGAAgAAAAhAAvT6cbEAAAA2wAAAA8A&#10;AAAAAAAAAAAAAAAABwIAAGRycy9kb3ducmV2LnhtbFBLBQYAAAAAAwADALcAAAD4AgAAAAA=&#10;" fillcolor="#2d5c97" stroked="f">
                    <v:fill color2="#397bc9" angle="180" colors="0 #2d5c97;52429f #3c7ac5;1 #397bc9" focus="100%" type="gradient">
                      <o:fill v:ext="view" type="gradientUnscaled"/>
                    </v:fill>
                    <v:shadow on="t" color="black" opacity="22872f" origin=",.5" offset="0,.63889mm"/>
                    <v:textbox inset="2.53958mm,2.53958mm,2.53958mm,2.53958mm">
                      <w:txbxContent>
                        <w:p w14:paraId="503E2C0C" w14:textId="77777777" w:rsidR="00910C98" w:rsidRDefault="00910C98">
                          <w:pPr>
                            <w:spacing w:after="0" w:line="240" w:lineRule="auto"/>
                            <w:textDirection w:val="btLr"/>
                          </w:pPr>
                        </w:p>
                      </w:txbxContent>
                    </v:textbox>
                  </v:roundrect>
                  <v:shape id="Text Box 25" o:spid="_x0000_s1046" type="#_x0000_t202" style="position:absolute;left:49173;top:193;width:7931;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rxxgAAANsAAAAPAAAAZHJzL2Rvd25yZXYueG1sRI9Pa8JA&#10;EMXvBb/DMkJvzcZAVaKbIIK0BS/+odTbmJ0modnZmN2a6KfvFgo9Pt6835u3zAfTiCt1rrasYBLF&#10;IIgLq2suFRwPm6c5COeRNTaWScGNHOTZ6GGJqbY97+i696UIEHYpKqi8b1MpXVGRQRfZljh4n7Yz&#10;6IPsSqk77APcNDKJ46k0WHNoqLCldUXF1/7bhDdmyfvM93r7cTlP1qfL2/1Fn+5KPY6H1QKEp8H/&#10;H/+lX7WC5Bl+twQAyOwHAAD//wMAUEsBAi0AFAAGAAgAAAAhANvh9svuAAAAhQEAABMAAAAAAAAA&#10;AAAAAAAAAAAAAFtDb250ZW50X1R5cGVzXS54bWxQSwECLQAUAAYACAAAACEAWvQsW78AAAAVAQAA&#10;CwAAAAAAAAAAAAAAAAAfAQAAX3JlbHMvLnJlbHNQSwECLQAUAAYACAAAACEAayGK8cYAAADbAAAA&#10;DwAAAAAAAAAAAAAAAAAHAgAAZHJzL2Rvd25yZXYueG1sUEsFBgAAAAADAAMAtwAAAPoCAAAAAA==&#10;" filled="f" stroked="f">
                    <v:textbox inset=".95208mm,.95208mm,.95208mm,.95208mm">
                      <w:txbxContent>
                        <w:p w14:paraId="5911FC48" w14:textId="77777777" w:rsidR="00910C98" w:rsidRDefault="00F337CA">
                          <w:pPr>
                            <w:spacing w:after="0" w:line="215" w:lineRule="auto"/>
                            <w:jc w:val="center"/>
                            <w:textDirection w:val="btLr"/>
                          </w:pPr>
                          <w:r>
                            <w:rPr>
                              <w:b/>
                              <w:color w:val="000000"/>
                              <w:sz w:val="18"/>
                            </w:rPr>
                            <w:t>Matrice du personnel de l’incident critique</w:t>
                          </w:r>
                        </w:p>
                      </w:txbxContent>
                    </v:textbox>
                  </v:shape>
                </v:group>
                <w10:anchorlock/>
              </v:group>
            </w:pict>
          </mc:Fallback>
        </mc:AlternateContent>
      </w:r>
    </w:p>
    <w:p w14:paraId="05016DAE" w14:textId="199D0CD7" w:rsidR="00910C98" w:rsidRDefault="00F337CA">
      <w:pPr>
        <w:rPr>
          <w:b/>
          <w:sz w:val="20"/>
        </w:rPr>
      </w:pPr>
      <w:r>
        <w:rPr>
          <w:b/>
          <w:sz w:val="20"/>
        </w:rPr>
        <w:t>&gt;---------- Étapes 1-3: Scénario de développement-----------------&lt;</w:t>
      </w:r>
      <w:r w:rsidR="00E6121D">
        <w:rPr>
          <w:b/>
          <w:sz w:val="20"/>
        </w:rPr>
        <w:t xml:space="preserve">     </w:t>
      </w:r>
      <w:r>
        <w:rPr>
          <w:b/>
          <w:sz w:val="20"/>
        </w:rPr>
        <w:t>&gt;-- Étapes 4 &amp; 5: Implications pour les systèmes internes -&lt;</w:t>
      </w:r>
      <w:bookmarkStart w:id="3" w:name="_Toc44513506"/>
      <w:bookmarkStart w:id="4" w:name="_Toc45019197"/>
      <w:bookmarkStart w:id="5" w:name="_Toc45019198"/>
      <w:bookmarkEnd w:id="3"/>
      <w:bookmarkEnd w:id="4"/>
      <w:bookmarkEnd w:id="5"/>
    </w:p>
    <w:p w14:paraId="46F0C05F" w14:textId="2D6AC944" w:rsidR="00910C98" w:rsidRDefault="00910C98">
      <w:pPr>
        <w:rPr>
          <w:b/>
          <w:sz w:val="20"/>
        </w:rPr>
      </w:pPr>
    </w:p>
    <w:p w14:paraId="74B80400" w14:textId="77777777" w:rsidR="00910C98" w:rsidRDefault="00910C98">
      <w:pPr>
        <w:rPr>
          <w:b/>
          <w:sz w:val="20"/>
        </w:rPr>
      </w:pPr>
    </w:p>
    <w:p w14:paraId="68120FA7" w14:textId="12BA307F" w:rsidR="00910C98" w:rsidRDefault="00F337CA">
      <w:pPr>
        <w:pStyle w:val="Titolo2"/>
        <w:numPr>
          <w:ilvl w:val="1"/>
          <w:numId w:val="29"/>
        </w:numPr>
      </w:pPr>
      <w:bookmarkStart w:id="6" w:name="_Toc51310651"/>
      <w:r>
        <w:t>Développement du scénario</w:t>
      </w:r>
      <w:bookmarkEnd w:id="6"/>
    </w:p>
    <w:p w14:paraId="17EF73E1" w14:textId="6DD46AF6" w:rsidR="00910C98" w:rsidRDefault="00F337CA">
      <w:pPr>
        <w:spacing w:after="0"/>
        <w:rPr>
          <w:rFonts w:ascii="Calibri" w:eastAsia="Calibri" w:hAnsi="Calibri" w:cs="Calibri"/>
          <w:i/>
          <w:iCs/>
          <w:color w:val="FF0000"/>
        </w:rPr>
      </w:pPr>
      <w:r>
        <w:rPr>
          <w:rFonts w:ascii="Calibri" w:eastAsia="Calibri" w:hAnsi="Calibri" w:cs="Calibri"/>
          <w:i/>
          <w:iCs/>
          <w:color w:val="FF0000"/>
        </w:rPr>
        <w:t>Si disponible, le processus du scénario de développement doit être construit sur des proce</w:t>
      </w:r>
      <w:r>
        <w:rPr>
          <w:rFonts w:ascii="Calibri" w:eastAsia="Calibri" w:hAnsi="Calibri" w:cs="Calibri"/>
          <w:i/>
          <w:iCs/>
          <w:color w:val="FF0000"/>
        </w:rPr>
        <w:t>ssus existants de Planification Contingente des SN. Basés sur les scénarios existants de Planification Contingente, des risques additionnels peuvent être identifiés.</w:t>
      </w:r>
    </w:p>
    <w:p w14:paraId="09184400" w14:textId="77777777" w:rsidR="00910C98" w:rsidRDefault="00910C98">
      <w:pPr>
        <w:spacing w:after="0"/>
        <w:rPr>
          <w:rFonts w:ascii="Calibri" w:eastAsia="Calibri" w:hAnsi="Calibri" w:cs="Calibri"/>
        </w:rPr>
      </w:pPr>
    </w:p>
    <w:p w14:paraId="583D3C07" w14:textId="77777777" w:rsidR="00910C98" w:rsidRDefault="00F337CA">
      <w:pPr>
        <w:pStyle w:val="Titolo3"/>
        <w:rPr>
          <w:rFonts w:eastAsia="Calibri Light"/>
        </w:rPr>
      </w:pPr>
      <w:bookmarkStart w:id="7" w:name="_Toc51310652"/>
      <w:r>
        <w:rPr>
          <w:rFonts w:eastAsia="Calibri Light"/>
        </w:rPr>
        <w:t>Étape 1: Évaluation de la menace</w:t>
      </w:r>
      <w:bookmarkEnd w:id="7"/>
    </w:p>
    <w:p w14:paraId="4034C8B6" w14:textId="77777777" w:rsidR="00910C98" w:rsidRDefault="00910C98">
      <w:pPr>
        <w:spacing w:after="0"/>
        <w:rPr>
          <w:rFonts w:eastAsia="Calibri Light"/>
        </w:rPr>
      </w:pPr>
    </w:p>
    <w:p w14:paraId="382CA3F0" w14:textId="58C77B4A" w:rsidR="00910C98" w:rsidRDefault="00F337CA">
      <w:pPr>
        <w:keepNext/>
        <w:keepLines/>
        <w:spacing w:after="0"/>
        <w:jc w:val="both"/>
        <w:rPr>
          <w:rFonts w:ascii="Calibri" w:eastAsia="Calibri" w:hAnsi="Calibri" w:cs="Calibri"/>
          <w:color w:val="333333"/>
          <w:shd w:val="clear" w:color="auto" w:fill="FFFFFF"/>
        </w:rPr>
      </w:pPr>
      <w:r>
        <w:rPr>
          <w:rFonts w:eastAsia="Calibri Light"/>
        </w:rPr>
        <w:t>L’Évaluation de la Menace considère la gamme des danger</w:t>
      </w:r>
      <w:r>
        <w:rPr>
          <w:rFonts w:eastAsia="Calibri Light"/>
        </w:rPr>
        <w:t>s potentiels au sein de l’environnement opérationnel de la SN. Cela inclue les dangers naturels et ceux d’origine humaine, de portée et de grandeur diverses, par rapport à un continuum d’apparitions récurrentes et non-récurrentes. Cette évaluation considèr</w:t>
      </w:r>
      <w:r>
        <w:rPr>
          <w:rFonts w:eastAsia="Calibri Light"/>
        </w:rPr>
        <w:t xml:space="preserve">e également les dangers potentiels sans histoire au même titre que des événements complexes et composés qui peuvent impliquer l’intersection de deux ou plusieurs dangers. </w:t>
      </w:r>
      <w:r>
        <w:rPr>
          <w:rFonts w:ascii="Calibri" w:eastAsia="Calibri" w:hAnsi="Calibri" w:cs="Calibri"/>
          <w:color w:val="333333"/>
          <w:shd w:val="clear" w:color="auto" w:fill="FFFFFF"/>
        </w:rPr>
        <w:t>Par exemple, l’impact de la pandémie de COVID-19 sur les programmes de service et les</w:t>
      </w:r>
      <w:r>
        <w:rPr>
          <w:rFonts w:ascii="Calibri" w:eastAsia="Calibri" w:hAnsi="Calibri" w:cs="Calibri"/>
          <w:color w:val="333333"/>
          <w:shd w:val="clear" w:color="auto" w:fill="FFFFFF"/>
        </w:rPr>
        <w:t xml:space="preserve"> pratiques d’activités d’une Société nationale ajoute de la complexité aux menaces pré-existantes telles que les saisons récurrentes des inondations et des typhons. Ces dangers seront approchés différemment au vu des risques qu’ils posent pendant une épidé</w:t>
      </w:r>
      <w:r>
        <w:rPr>
          <w:rFonts w:ascii="Calibri" w:eastAsia="Calibri" w:hAnsi="Calibri" w:cs="Calibri"/>
          <w:color w:val="333333"/>
          <w:shd w:val="clear" w:color="auto" w:fill="FFFFFF"/>
        </w:rPr>
        <w:t>mie de COVID-19, considérant les potentielles mesures de distanciation sociale/physique et de quarantaine qui seront en place ainsi que l’impact économique et social pour la SN et la société en général.</w:t>
      </w:r>
    </w:p>
    <w:p w14:paraId="239A12AB" w14:textId="77777777" w:rsidR="00910C98" w:rsidRDefault="00910C98">
      <w:pPr>
        <w:spacing w:after="0"/>
        <w:rPr>
          <w:rFonts w:ascii="Calibri" w:eastAsia="Calibri" w:hAnsi="Calibri" w:cs="Calibri"/>
          <w:b/>
          <w:color w:val="333333"/>
        </w:rPr>
      </w:pPr>
    </w:p>
    <w:p w14:paraId="071D1DDB" w14:textId="3A3AD997" w:rsidR="00910C98" w:rsidRDefault="00910C98">
      <w:pPr>
        <w:rPr>
          <w:rFonts w:asciiTheme="majorHAnsi" w:eastAsia="Calibri" w:hAnsiTheme="majorHAnsi" w:cstheme="majorBidi"/>
          <w:i/>
          <w:iCs/>
          <w:color w:val="2E74B5" w:themeColor="accent1" w:themeShade="BF"/>
          <w:shd w:val="clear" w:color="auto" w:fill="FFFFFF"/>
        </w:rPr>
      </w:pPr>
    </w:p>
    <w:p w14:paraId="4C28B5FE" w14:textId="77777777" w:rsidR="00910C98" w:rsidRDefault="00F337CA">
      <w:pPr>
        <w:rPr>
          <w:rFonts w:asciiTheme="majorHAnsi" w:eastAsia="Calibri" w:hAnsiTheme="majorHAnsi" w:cstheme="majorBidi"/>
          <w:i/>
          <w:iCs/>
          <w:color w:val="2E74B5" w:themeColor="accent1" w:themeShade="BF"/>
          <w:shd w:val="clear" w:color="auto" w:fill="FFFFFF"/>
        </w:rPr>
      </w:pPr>
      <w:r>
        <w:rPr>
          <w:rFonts w:eastAsia="Calibri"/>
          <w:shd w:val="clear" w:color="auto" w:fill="FFFFFF"/>
        </w:rPr>
        <w:br w:type="page"/>
      </w:r>
    </w:p>
    <w:p w14:paraId="68CAF3D9" w14:textId="7EBA4CFE" w:rsidR="00910C98" w:rsidRDefault="00F337CA">
      <w:pPr>
        <w:pStyle w:val="Titolo4"/>
        <w:rPr>
          <w:rFonts w:eastAsia="Calibri"/>
          <w:shd w:val="clear" w:color="auto" w:fill="FFFFFF"/>
        </w:rPr>
      </w:pPr>
      <w:r>
        <w:rPr>
          <w:rFonts w:eastAsia="Calibri"/>
          <w:shd w:val="clear" w:color="auto" w:fill="FFFFFF"/>
        </w:rPr>
        <w:lastRenderedPageBreak/>
        <w:t>Graphique 1 : Cartographie de menaces externes</w:t>
      </w:r>
    </w:p>
    <w:p w14:paraId="1C3D5074" w14:textId="77777777" w:rsidR="00910C98" w:rsidRDefault="00910C98">
      <w:pPr>
        <w:spacing w:after="0" w:line="240" w:lineRule="auto"/>
        <w:jc w:val="both"/>
        <w:rPr>
          <w:rFonts w:ascii="Calibri" w:eastAsia="Calibri" w:hAnsi="Calibri" w:cs="Calibri"/>
          <w:i/>
          <w:color w:val="FF0000"/>
          <w:shd w:val="clear" w:color="auto" w:fill="FFFFFF"/>
        </w:rPr>
      </w:pPr>
    </w:p>
    <w:p w14:paraId="4B3E3B9F" w14:textId="703B7D91" w:rsidR="00910C98" w:rsidRDefault="00F337CA">
      <w:pPr>
        <w:pBdr>
          <w:top w:val="nil"/>
          <w:left w:val="nil"/>
          <w:bottom w:val="nil"/>
          <w:right w:val="nil"/>
          <w:between w:val="nil"/>
        </w:pBdr>
        <w:shd w:val="clear" w:color="auto" w:fill="FFFFFF"/>
        <w:spacing w:after="0" w:line="240" w:lineRule="auto"/>
        <w:jc w:val="both"/>
        <w:rPr>
          <w:i/>
          <w:color w:val="FF0000"/>
        </w:rPr>
      </w:pPr>
      <w:r>
        <w:rPr>
          <w:i/>
          <w:color w:val="FF0000"/>
        </w:rPr>
        <w:t>Exemple de cartographie de brainstorming (simplifié) :</w:t>
      </w:r>
      <w:r>
        <w:rPr>
          <w:rStyle w:val="Rimandonotaapidipagina"/>
          <w:i/>
          <w:color w:val="FF0000"/>
        </w:rPr>
        <w:footnoteReference w:id="2"/>
      </w:r>
    </w:p>
    <w:p w14:paraId="2D82236C" w14:textId="77777777" w:rsidR="00910C98" w:rsidRDefault="00910C98">
      <w:pPr>
        <w:spacing w:after="0" w:line="240" w:lineRule="auto"/>
      </w:pPr>
    </w:p>
    <w:p w14:paraId="7495BCD9" w14:textId="77777777" w:rsidR="00910C98" w:rsidRDefault="00F337CA">
      <w:pPr>
        <w:spacing w:after="0" w:line="240" w:lineRule="auto"/>
      </w:pPr>
      <w:r>
        <w:rPr>
          <w:rFonts w:asciiTheme="majorHAnsi" w:eastAsia="Times New Roman" w:hAnsiTheme="majorHAnsi" w:cstheme="majorBidi"/>
          <w:noProof/>
          <w:color w:val="2E74B5" w:themeColor="accent1" w:themeShade="BF"/>
          <w:sz w:val="24"/>
        </w:rPr>
        <w:drawing>
          <wp:inline distT="0" distB="0" distL="0" distR="0" wp14:anchorId="2F7AD023" wp14:editId="158F9992">
            <wp:extent cx="5486400" cy="1959429"/>
            <wp:effectExtent l="0" t="0" r="0" b="222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CD53CB1" w14:textId="77777777" w:rsidR="00910C98" w:rsidRDefault="00910C98">
      <w:pPr>
        <w:spacing w:after="0" w:line="240" w:lineRule="auto"/>
        <w:rPr>
          <w:rFonts w:ascii="Calibri" w:eastAsia="Calibri" w:hAnsi="Calibri" w:cs="Calibri"/>
        </w:rPr>
      </w:pPr>
    </w:p>
    <w:p w14:paraId="2B863881" w14:textId="77777777" w:rsidR="00910C98" w:rsidRDefault="00910C98">
      <w:pPr>
        <w:spacing w:after="0" w:line="240" w:lineRule="auto"/>
        <w:rPr>
          <w:rFonts w:ascii="Calibri" w:eastAsia="Calibri" w:hAnsi="Calibri" w:cs="Calibri"/>
        </w:rPr>
      </w:pPr>
    </w:p>
    <w:p w14:paraId="47020919" w14:textId="030F0FD6" w:rsidR="00910C98" w:rsidRDefault="00F337CA">
      <w:pPr>
        <w:pStyle w:val="Titolo4"/>
        <w:rPr>
          <w:rFonts w:eastAsia="Calibri"/>
          <w:shd w:val="clear" w:color="auto" w:fill="FFFFFF"/>
        </w:rPr>
      </w:pPr>
      <w:r>
        <w:rPr>
          <w:rFonts w:eastAsia="Calibri"/>
          <w:shd w:val="clear" w:color="auto" w:fill="FFFFFF"/>
        </w:rPr>
        <w:t xml:space="preserve">Graphique 2 : Cartographie de menaces internes </w:t>
      </w:r>
    </w:p>
    <w:p w14:paraId="7F5E61E4" w14:textId="77777777" w:rsidR="00910C98" w:rsidRDefault="00910C98">
      <w:pPr>
        <w:spacing w:after="0" w:line="240" w:lineRule="auto"/>
        <w:jc w:val="both"/>
        <w:rPr>
          <w:rFonts w:ascii="Calibri" w:eastAsia="Calibri" w:hAnsi="Calibri" w:cs="Calibri"/>
          <w:i/>
          <w:color w:val="FF0000"/>
          <w:shd w:val="clear" w:color="auto" w:fill="FFFFFF"/>
        </w:rPr>
      </w:pPr>
    </w:p>
    <w:p w14:paraId="6D1CB485" w14:textId="1C5249FB" w:rsidR="00910C98" w:rsidRDefault="00F337CA">
      <w:pPr>
        <w:pBdr>
          <w:top w:val="nil"/>
          <w:left w:val="nil"/>
          <w:bottom w:val="nil"/>
          <w:right w:val="nil"/>
          <w:between w:val="nil"/>
        </w:pBdr>
        <w:shd w:val="clear" w:color="auto" w:fill="FFFFFF"/>
        <w:spacing w:after="0" w:line="240" w:lineRule="auto"/>
        <w:jc w:val="both"/>
        <w:rPr>
          <w:i/>
          <w:color w:val="FF0000"/>
        </w:rPr>
      </w:pPr>
      <w:r>
        <w:rPr>
          <w:i/>
          <w:color w:val="FF0000"/>
        </w:rPr>
        <w:t>Exemple de cartographie de brainstorming (simplifié) :</w:t>
      </w:r>
      <w:r>
        <w:rPr>
          <w:rStyle w:val="Rimandonotaapidipagina"/>
          <w:i/>
          <w:color w:val="FF0000"/>
        </w:rPr>
        <w:footnoteReference w:id="3"/>
      </w:r>
    </w:p>
    <w:p w14:paraId="1BECF49B" w14:textId="77777777" w:rsidR="00910C98" w:rsidRDefault="00910C98">
      <w:pPr>
        <w:pBdr>
          <w:top w:val="nil"/>
          <w:left w:val="nil"/>
          <w:bottom w:val="nil"/>
          <w:right w:val="nil"/>
          <w:between w:val="nil"/>
        </w:pBdr>
        <w:shd w:val="clear" w:color="auto" w:fill="FFFFFF"/>
        <w:spacing w:after="0" w:line="240" w:lineRule="auto"/>
        <w:jc w:val="both"/>
      </w:pPr>
    </w:p>
    <w:p w14:paraId="014631DB" w14:textId="77777777" w:rsidR="00910C98" w:rsidRDefault="00F337CA">
      <w:r>
        <w:rPr>
          <w:rFonts w:asciiTheme="majorHAnsi" w:eastAsia="Times New Roman" w:hAnsiTheme="majorHAnsi" w:cstheme="majorBidi"/>
          <w:noProof/>
          <w:color w:val="2E74B5" w:themeColor="accent1" w:themeShade="BF"/>
          <w:sz w:val="24"/>
        </w:rPr>
        <w:lastRenderedPageBreak/>
        <w:drawing>
          <wp:inline distT="0" distB="0" distL="0" distR="0" wp14:anchorId="7CF34272" wp14:editId="742ECC0C">
            <wp:extent cx="5486400" cy="2242867"/>
            <wp:effectExtent l="0" t="0" r="0" b="241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EA29018" w14:textId="77777777" w:rsidR="00910C98" w:rsidRDefault="00910C98">
      <w:pPr>
        <w:spacing w:after="0" w:line="240" w:lineRule="auto"/>
        <w:rPr>
          <w:rFonts w:ascii="Calibri" w:eastAsia="Calibri" w:hAnsi="Calibri" w:cs="Calibri"/>
        </w:rPr>
      </w:pPr>
    </w:p>
    <w:p w14:paraId="10998F5C" w14:textId="77777777" w:rsidR="00910C98" w:rsidRDefault="00F337CA">
      <w:pPr>
        <w:pStyle w:val="Titolo3"/>
        <w:rPr>
          <w:rFonts w:eastAsia="Calibri Light"/>
        </w:rPr>
      </w:pPr>
      <w:bookmarkStart w:id="8" w:name="_Toc51310653"/>
      <w:r>
        <w:rPr>
          <w:rFonts w:eastAsia="Calibri Light"/>
        </w:rPr>
        <w:t>Étape 2 : Évaluation de vulnérabilité</w:t>
      </w:r>
      <w:bookmarkEnd w:id="8"/>
    </w:p>
    <w:p w14:paraId="6E1D7ECE" w14:textId="77777777" w:rsidR="00910C98" w:rsidRDefault="00910C98">
      <w:pPr>
        <w:spacing w:after="0" w:line="240" w:lineRule="auto"/>
        <w:jc w:val="both"/>
        <w:rPr>
          <w:rFonts w:ascii="Calibri" w:eastAsia="Calibri" w:hAnsi="Calibri" w:cs="Calibri"/>
          <w:color w:val="333333"/>
          <w:shd w:val="clear" w:color="auto" w:fill="FFFFFF"/>
        </w:rPr>
      </w:pPr>
    </w:p>
    <w:p w14:paraId="792A5C16" w14:textId="3B973A20" w:rsidR="00910C98" w:rsidRDefault="00F337CA">
      <w:pPr>
        <w:spacing w:after="0" w:line="240" w:lineRule="auto"/>
        <w:jc w:val="both"/>
        <w:rPr>
          <w:rFonts w:ascii="Calibri" w:eastAsia="Calibri" w:hAnsi="Calibri" w:cs="Calibri"/>
          <w:color w:val="333333"/>
          <w:shd w:val="clear" w:color="auto" w:fill="FFFFFF"/>
        </w:rPr>
      </w:pPr>
      <w:r>
        <w:rPr>
          <w:rFonts w:ascii="Calibri" w:eastAsia="Calibri" w:hAnsi="Calibri" w:cs="Calibri"/>
          <w:color w:val="333333"/>
          <w:shd w:val="clear" w:color="auto" w:fill="FFFFFF"/>
        </w:rPr>
        <w:t>Basé sur les menaces directes et indirectes p</w:t>
      </w:r>
      <w:r>
        <w:rPr>
          <w:rFonts w:ascii="Calibri" w:eastAsia="Calibri" w:hAnsi="Calibri" w:cs="Calibri"/>
          <w:color w:val="333333"/>
          <w:shd w:val="clear" w:color="auto" w:fill="FFFFFF"/>
        </w:rPr>
        <w:t>rises sous considération, le tableau suivant fournit une liste de facteurs qui rendent la Société nationale vulnérable, à la fois pour les quartiers généraux et les succursales :</w:t>
      </w:r>
      <w:r>
        <w:rPr>
          <w:rStyle w:val="Rimandonotaapidipagina"/>
          <w:rFonts w:ascii="Calibri" w:eastAsia="Calibri" w:hAnsi="Calibri" w:cs="Calibri"/>
          <w:color w:val="333333"/>
          <w:shd w:val="clear" w:color="auto" w:fill="FFFFFF"/>
        </w:rPr>
        <w:footnoteReference w:id="4"/>
      </w:r>
    </w:p>
    <w:p w14:paraId="691BBB1D" w14:textId="76A71478" w:rsidR="00910C98" w:rsidRDefault="00910C98">
      <w:pPr>
        <w:spacing w:after="0" w:line="240" w:lineRule="auto"/>
        <w:jc w:val="both"/>
        <w:rPr>
          <w:rFonts w:ascii="Calibri" w:eastAsia="Calibri" w:hAnsi="Calibri" w:cs="Calibri"/>
          <w:color w:val="333333"/>
          <w:shd w:val="clear" w:color="auto" w:fill="FFFFFF"/>
        </w:rPr>
      </w:pPr>
    </w:p>
    <w:p w14:paraId="02C947D1" w14:textId="754AC568" w:rsidR="00910C98" w:rsidRDefault="00F337CA">
      <w:pPr>
        <w:pStyle w:val="Titolo4"/>
        <w:rPr>
          <w:rFonts w:eastAsia="Calibri"/>
          <w:shd w:val="clear" w:color="auto" w:fill="FFFFFF"/>
        </w:rPr>
      </w:pPr>
      <w:r>
        <w:rPr>
          <w:rFonts w:eastAsia="Calibri"/>
          <w:shd w:val="clear" w:color="auto" w:fill="FFFFFF"/>
        </w:rPr>
        <w:t>Tableau 5 : Liste des vulnérabilités et des capacités de la SN</w:t>
      </w:r>
    </w:p>
    <w:tbl>
      <w:tblPr>
        <w:tblW w:w="0" w:type="auto"/>
        <w:tblInd w:w="108" w:type="dxa"/>
        <w:tblCellMar>
          <w:left w:w="10" w:type="dxa"/>
          <w:right w:w="10" w:type="dxa"/>
        </w:tblCellMar>
        <w:tblLook w:val="04A0" w:firstRow="1" w:lastRow="0" w:firstColumn="1" w:lastColumn="0" w:noHBand="0" w:noVBand="1"/>
      </w:tblPr>
      <w:tblGrid>
        <w:gridCol w:w="1845"/>
        <w:gridCol w:w="2432"/>
        <w:gridCol w:w="2564"/>
        <w:gridCol w:w="2401"/>
      </w:tblGrid>
      <w:tr w:rsidR="00910C98" w14:paraId="54551E99" w14:textId="77777777">
        <w:trPr>
          <w:trHeight w:val="1"/>
        </w:trPr>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642F1" w14:textId="77777777" w:rsidR="00910C98" w:rsidRDefault="00F337CA">
            <w:pPr>
              <w:spacing w:after="0" w:line="240" w:lineRule="auto"/>
              <w:jc w:val="both"/>
              <w:rPr>
                <w:rFonts w:ascii="Calibri" w:eastAsia="Calibri" w:hAnsi="Calibri" w:cs="Calibri"/>
                <w:b/>
                <w:color w:val="333333"/>
              </w:rPr>
            </w:pPr>
            <w:r>
              <w:rPr>
                <w:rFonts w:ascii="Calibri" w:eastAsia="Calibri" w:hAnsi="Calibri" w:cs="Calibri"/>
                <w:b/>
                <w:color w:val="333333"/>
              </w:rPr>
              <w:t xml:space="preserve">Menace </w:t>
            </w:r>
          </w:p>
          <w:p w14:paraId="07A2F79D" w14:textId="77777777" w:rsidR="00910C98" w:rsidRDefault="00F337CA">
            <w:pPr>
              <w:spacing w:after="0" w:line="240" w:lineRule="auto"/>
              <w:rPr>
                <w:rFonts w:ascii="Calibri" w:eastAsia="Calibri" w:hAnsi="Calibri" w:cs="Calibri"/>
              </w:rPr>
            </w:pPr>
            <w:r>
              <w:rPr>
                <w:rFonts w:ascii="Calibri" w:eastAsia="Calibri" w:hAnsi="Calibri" w:cs="Calibri"/>
                <w:color w:val="333333"/>
                <w:sz w:val="18"/>
              </w:rPr>
              <w:t>(voir “Évaluation des menaces” ci-dessus)</w:t>
            </w: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1F045" w14:textId="77777777" w:rsidR="00910C98" w:rsidRDefault="00F337CA">
            <w:pPr>
              <w:spacing w:after="0" w:line="240" w:lineRule="auto"/>
              <w:rPr>
                <w:rFonts w:ascii="Calibri" w:eastAsia="Calibri" w:hAnsi="Calibri" w:cs="Calibri"/>
                <w:b/>
                <w:color w:val="333333"/>
              </w:rPr>
            </w:pPr>
            <w:r>
              <w:rPr>
                <w:rFonts w:ascii="Calibri" w:eastAsia="Calibri" w:hAnsi="Calibri" w:cs="Calibri"/>
                <w:b/>
                <w:color w:val="333333"/>
              </w:rPr>
              <w:t>Capacité de la SN</w:t>
            </w:r>
          </w:p>
          <w:p w14:paraId="6F6B3D50" w14:textId="56A5A40D" w:rsidR="00910C98" w:rsidRDefault="00F337CA">
            <w:pPr>
              <w:spacing w:after="0" w:line="240" w:lineRule="auto"/>
              <w:rPr>
                <w:rFonts w:ascii="Calibri" w:eastAsia="Calibri" w:hAnsi="Calibri" w:cs="Calibri"/>
              </w:rPr>
            </w:pPr>
            <w:r>
              <w:rPr>
                <w:rFonts w:ascii="Calibri" w:eastAsia="Calibri" w:hAnsi="Calibri" w:cs="Calibri"/>
                <w:color w:val="333333"/>
                <w:sz w:val="18"/>
              </w:rPr>
              <w:t>(Considérer le mandat de la SN, les domaines d’expertise, les ressources financières, etc.)</w:t>
            </w:r>
          </w:p>
        </w:tc>
        <w:tc>
          <w:tcPr>
            <w:tcW w:w="2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C1363" w14:textId="77777777" w:rsidR="00910C98" w:rsidRDefault="00F337CA">
            <w:pPr>
              <w:spacing w:after="0" w:line="240" w:lineRule="auto"/>
              <w:rPr>
                <w:rFonts w:ascii="Calibri" w:eastAsia="Calibri" w:hAnsi="Calibri" w:cs="Calibri"/>
                <w:b/>
                <w:color w:val="333333"/>
              </w:rPr>
            </w:pPr>
            <w:r>
              <w:rPr>
                <w:rFonts w:ascii="Calibri" w:eastAsia="Calibri" w:hAnsi="Calibri" w:cs="Calibri"/>
                <w:b/>
                <w:color w:val="333333"/>
              </w:rPr>
              <w:t xml:space="preserve">Vulnérabilité de la SN au niveau des sièges </w:t>
            </w:r>
          </w:p>
          <w:p w14:paraId="5020710A" w14:textId="2B937864" w:rsidR="00910C98" w:rsidRDefault="00F337CA">
            <w:pPr>
              <w:spacing w:after="0" w:line="240" w:lineRule="auto"/>
              <w:jc w:val="both"/>
              <w:rPr>
                <w:rFonts w:ascii="Calibri" w:eastAsia="Calibri" w:hAnsi="Calibri" w:cs="Calibri"/>
              </w:rPr>
            </w:pPr>
            <w:r>
              <w:rPr>
                <w:rFonts w:ascii="Calibri" w:eastAsia="Calibri" w:hAnsi="Calibri" w:cs="Calibri"/>
                <w:color w:val="333333"/>
                <w:sz w:val="18"/>
              </w:rPr>
              <w:t>(Considérer les systèmes internes, les contraintes financières, l’impact sur le personnel et les bénévoles, etc.)</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D6FB1" w14:textId="77777777" w:rsidR="00910C98" w:rsidRDefault="00F337CA">
            <w:pPr>
              <w:spacing w:after="0" w:line="240" w:lineRule="auto"/>
              <w:rPr>
                <w:rFonts w:ascii="Calibri" w:eastAsia="Calibri" w:hAnsi="Calibri" w:cs="Calibri"/>
                <w:b/>
                <w:color w:val="333333"/>
              </w:rPr>
            </w:pPr>
            <w:r>
              <w:rPr>
                <w:rFonts w:ascii="Calibri" w:eastAsia="Calibri" w:hAnsi="Calibri" w:cs="Calibri"/>
                <w:b/>
                <w:color w:val="333333"/>
              </w:rPr>
              <w:t>Vulné</w:t>
            </w:r>
            <w:r>
              <w:rPr>
                <w:rFonts w:ascii="Calibri" w:eastAsia="Calibri" w:hAnsi="Calibri" w:cs="Calibri"/>
                <w:b/>
                <w:color w:val="333333"/>
              </w:rPr>
              <w:t>rabilité de la SN au niveau des succursales</w:t>
            </w:r>
          </w:p>
          <w:p w14:paraId="3DD2A01C" w14:textId="537E5CDC" w:rsidR="00910C98" w:rsidRDefault="00F337CA">
            <w:pPr>
              <w:spacing w:after="0" w:line="240" w:lineRule="auto"/>
              <w:jc w:val="both"/>
              <w:rPr>
                <w:rFonts w:ascii="Calibri" w:eastAsia="Calibri" w:hAnsi="Calibri" w:cs="Calibri"/>
              </w:rPr>
            </w:pPr>
            <w:r>
              <w:rPr>
                <w:rFonts w:ascii="Calibri" w:eastAsia="Calibri" w:hAnsi="Calibri" w:cs="Calibri"/>
                <w:color w:val="333333"/>
                <w:sz w:val="18"/>
              </w:rPr>
              <w:t>(Considérer les systèmes internes, les contraintes financières, l’impact sur le personnel et les bénévoles, etc.)</w:t>
            </w:r>
          </w:p>
        </w:tc>
      </w:tr>
      <w:tr w:rsidR="00910C98" w14:paraId="383347CD" w14:textId="77777777">
        <w:trPr>
          <w:trHeight w:val="1"/>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083B7E9" w14:textId="77777777" w:rsidR="00910C98" w:rsidRDefault="00F337CA">
            <w:pPr>
              <w:spacing w:after="0" w:line="240" w:lineRule="auto"/>
              <w:rPr>
                <w:rFonts w:ascii="Calibri" w:eastAsia="Calibri" w:hAnsi="Calibri" w:cs="Calibri"/>
              </w:rPr>
            </w:pPr>
            <w:r>
              <w:rPr>
                <w:rFonts w:ascii="Calibri" w:eastAsia="Calibri" w:hAnsi="Calibri" w:cs="Calibri"/>
                <w:b/>
                <w:color w:val="333333"/>
                <w:sz w:val="20"/>
              </w:rPr>
              <w:t>Menaces externes</w:t>
            </w:r>
          </w:p>
        </w:tc>
      </w:tr>
      <w:tr w:rsidR="00910C98" w14:paraId="0E0BCD6B" w14:textId="77777777">
        <w:trPr>
          <w:trHeight w:val="1"/>
        </w:trPr>
        <w:tc>
          <w:tcPr>
            <w:tcW w:w="184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2565B5E"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t>Exemple : Désastre à grande échelle (inondation, cyclone, etc.)</w:t>
            </w:r>
          </w:p>
        </w:tc>
        <w:tc>
          <w:tcPr>
            <w:tcW w:w="243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FBDB18"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t xml:space="preserve">Exemple : Mandat clair et expérience en réponse à des inondations passées ; équipes expérimentées sur le terrain dans les zones à risques ; </w:t>
            </w:r>
            <w:r>
              <w:rPr>
                <w:rFonts w:ascii="Calibri" w:eastAsia="Calibri" w:hAnsi="Calibri" w:cs="Calibri"/>
                <w:i/>
                <w:color w:val="FF0000"/>
                <w:sz w:val="18"/>
              </w:rPr>
              <w:lastRenderedPageBreak/>
              <w:t>bonnes relations avec les donateurs ; etc.</w:t>
            </w:r>
          </w:p>
        </w:tc>
        <w:tc>
          <w:tcPr>
            <w:tcW w:w="256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A111F88" w14:textId="154B1F77" w:rsidR="00910C98" w:rsidRDefault="00F337CA">
            <w:pPr>
              <w:spacing w:after="0" w:line="240" w:lineRule="auto"/>
              <w:rPr>
                <w:rFonts w:ascii="Calibri" w:eastAsia="Calibri" w:hAnsi="Calibri" w:cs="Calibri"/>
              </w:rPr>
            </w:pPr>
            <w:r>
              <w:rPr>
                <w:rFonts w:ascii="Calibri" w:eastAsia="Calibri" w:hAnsi="Calibri" w:cs="Calibri"/>
                <w:i/>
                <w:color w:val="FF0000"/>
                <w:sz w:val="18"/>
              </w:rPr>
              <w:lastRenderedPageBreak/>
              <w:t>Exemple :</w:t>
            </w:r>
            <w:r>
              <w:rPr>
                <w:rFonts w:ascii="Calibri" w:eastAsia="Calibri" w:hAnsi="Calibri" w:cs="Calibri"/>
                <w:i/>
                <w:color w:val="FF0000"/>
                <w:sz w:val="18"/>
              </w:rPr>
              <w:t xml:space="preserve"> POP pas en place pour une activation à distance du Centre des Opérations d’Urgence ; personnel du siège social pas disponible pour un </w:t>
            </w:r>
            <w:r>
              <w:rPr>
                <w:rFonts w:ascii="Calibri" w:eastAsia="Calibri" w:hAnsi="Calibri" w:cs="Calibri"/>
                <w:i/>
                <w:color w:val="FF0000"/>
                <w:sz w:val="18"/>
              </w:rPr>
              <w:lastRenderedPageBreak/>
              <w:t>déploiement sur le terrain en raison des restrictions de mouvement ; etc.</w:t>
            </w:r>
          </w:p>
        </w:tc>
        <w:tc>
          <w:tcPr>
            <w:tcW w:w="240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DF368E4"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lastRenderedPageBreak/>
              <w:t>Exemple : les systèmes ne sont pas en place pou</w:t>
            </w:r>
            <w:r>
              <w:rPr>
                <w:rFonts w:ascii="Calibri" w:eastAsia="Calibri" w:hAnsi="Calibri" w:cs="Calibri"/>
                <w:i/>
                <w:color w:val="FF0000"/>
                <w:sz w:val="18"/>
              </w:rPr>
              <w:t xml:space="preserve">r une intégration à distance de nouveaux bénévoles ; EPI </w:t>
            </w:r>
            <w:r>
              <w:rPr>
                <w:rFonts w:ascii="Calibri" w:eastAsia="Calibri" w:hAnsi="Calibri" w:cs="Calibri"/>
                <w:i/>
                <w:color w:val="FF0000"/>
                <w:sz w:val="18"/>
              </w:rPr>
              <w:lastRenderedPageBreak/>
              <w:t>insuffisant pour les nouveaux volontaires ; etc.</w:t>
            </w:r>
          </w:p>
        </w:tc>
      </w:tr>
      <w:tr w:rsidR="00910C98" w14:paraId="5217EA23" w14:textId="77777777">
        <w:trPr>
          <w:trHeight w:val="1"/>
        </w:trPr>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44C7F" w14:textId="77777777" w:rsidR="00910C98" w:rsidRDefault="00910C98">
            <w:pPr>
              <w:spacing w:after="0" w:line="240" w:lineRule="auto"/>
              <w:jc w:val="both"/>
              <w:rPr>
                <w:rFonts w:ascii="Calibri" w:eastAsia="Calibri" w:hAnsi="Calibri" w:cs="Calibri"/>
              </w:rPr>
            </w:pP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7A10A" w14:textId="77777777" w:rsidR="00910C98" w:rsidRDefault="00910C98">
            <w:pPr>
              <w:spacing w:after="0" w:line="240" w:lineRule="auto"/>
              <w:jc w:val="both"/>
              <w:rPr>
                <w:rFonts w:ascii="Calibri" w:eastAsia="Calibri" w:hAnsi="Calibri" w:cs="Calibri"/>
              </w:rPr>
            </w:pPr>
          </w:p>
        </w:tc>
        <w:tc>
          <w:tcPr>
            <w:tcW w:w="2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9F50B" w14:textId="77777777" w:rsidR="00910C98" w:rsidRDefault="00910C98">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A7CF1" w14:textId="77777777" w:rsidR="00910C98" w:rsidRDefault="00910C98">
            <w:pPr>
              <w:spacing w:after="0" w:line="240" w:lineRule="auto"/>
              <w:jc w:val="both"/>
              <w:rPr>
                <w:rFonts w:ascii="Calibri" w:eastAsia="Calibri" w:hAnsi="Calibri" w:cs="Calibri"/>
              </w:rPr>
            </w:pPr>
          </w:p>
        </w:tc>
      </w:tr>
      <w:tr w:rsidR="00910C98" w14:paraId="636E751C" w14:textId="77777777">
        <w:trPr>
          <w:trHeight w:val="1"/>
        </w:trPr>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E3094" w14:textId="77777777" w:rsidR="00910C98" w:rsidRDefault="00910C98">
            <w:pPr>
              <w:spacing w:after="0" w:line="240" w:lineRule="auto"/>
              <w:jc w:val="both"/>
              <w:rPr>
                <w:rFonts w:ascii="Calibri" w:eastAsia="Calibri" w:hAnsi="Calibri" w:cs="Calibri"/>
              </w:rPr>
            </w:pP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AA53C" w14:textId="77777777" w:rsidR="00910C98" w:rsidRDefault="00910C98">
            <w:pPr>
              <w:spacing w:after="0" w:line="240" w:lineRule="auto"/>
              <w:jc w:val="both"/>
              <w:rPr>
                <w:rFonts w:ascii="Calibri" w:eastAsia="Calibri" w:hAnsi="Calibri" w:cs="Calibri"/>
              </w:rPr>
            </w:pPr>
          </w:p>
        </w:tc>
        <w:tc>
          <w:tcPr>
            <w:tcW w:w="2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1D838" w14:textId="77777777" w:rsidR="00910C98" w:rsidRDefault="00910C98">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CBFD" w14:textId="77777777" w:rsidR="00910C98" w:rsidRDefault="00910C98">
            <w:pPr>
              <w:spacing w:after="0" w:line="240" w:lineRule="auto"/>
              <w:jc w:val="both"/>
              <w:rPr>
                <w:rFonts w:ascii="Calibri" w:eastAsia="Calibri" w:hAnsi="Calibri" w:cs="Calibri"/>
              </w:rPr>
            </w:pPr>
          </w:p>
        </w:tc>
      </w:tr>
      <w:tr w:rsidR="00910C98" w14:paraId="387C6FC9" w14:textId="77777777">
        <w:trPr>
          <w:trHeight w:val="1"/>
        </w:trPr>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FA8F6" w14:textId="77777777" w:rsidR="00910C98" w:rsidRDefault="00910C98">
            <w:pPr>
              <w:spacing w:after="0" w:line="240" w:lineRule="auto"/>
              <w:jc w:val="both"/>
              <w:rPr>
                <w:rFonts w:ascii="Calibri" w:eastAsia="Calibri" w:hAnsi="Calibri" w:cs="Calibri"/>
              </w:rPr>
            </w:pP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1AD85" w14:textId="77777777" w:rsidR="00910C98" w:rsidRDefault="00910C98">
            <w:pPr>
              <w:spacing w:after="0" w:line="240" w:lineRule="auto"/>
              <w:jc w:val="both"/>
              <w:rPr>
                <w:rFonts w:ascii="Calibri" w:eastAsia="Calibri" w:hAnsi="Calibri" w:cs="Calibri"/>
              </w:rPr>
            </w:pPr>
          </w:p>
        </w:tc>
        <w:tc>
          <w:tcPr>
            <w:tcW w:w="2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AC473" w14:textId="77777777" w:rsidR="00910C98" w:rsidRDefault="00910C98">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F304A" w14:textId="77777777" w:rsidR="00910C98" w:rsidRDefault="00910C98">
            <w:pPr>
              <w:spacing w:after="0" w:line="240" w:lineRule="auto"/>
              <w:jc w:val="both"/>
              <w:rPr>
                <w:rFonts w:ascii="Calibri" w:eastAsia="Calibri" w:hAnsi="Calibri" w:cs="Calibri"/>
              </w:rPr>
            </w:pPr>
          </w:p>
        </w:tc>
      </w:tr>
      <w:tr w:rsidR="00910C98" w14:paraId="0E91E479" w14:textId="77777777">
        <w:trPr>
          <w:trHeight w:val="1"/>
        </w:trPr>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930E3" w14:textId="77777777" w:rsidR="00910C98" w:rsidRDefault="00910C98">
            <w:pPr>
              <w:spacing w:after="0" w:line="240" w:lineRule="auto"/>
              <w:jc w:val="both"/>
              <w:rPr>
                <w:rFonts w:ascii="Calibri" w:eastAsia="Calibri" w:hAnsi="Calibri" w:cs="Calibri"/>
              </w:rPr>
            </w:pP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53726" w14:textId="77777777" w:rsidR="00910C98" w:rsidRDefault="00910C98">
            <w:pPr>
              <w:spacing w:after="0" w:line="240" w:lineRule="auto"/>
              <w:jc w:val="both"/>
              <w:rPr>
                <w:rFonts w:ascii="Calibri" w:eastAsia="Calibri" w:hAnsi="Calibri" w:cs="Calibri"/>
              </w:rPr>
            </w:pPr>
          </w:p>
        </w:tc>
        <w:tc>
          <w:tcPr>
            <w:tcW w:w="2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19FF9" w14:textId="77777777" w:rsidR="00910C98" w:rsidRDefault="00910C98">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2CDE7" w14:textId="77777777" w:rsidR="00910C98" w:rsidRDefault="00910C98">
            <w:pPr>
              <w:spacing w:after="0" w:line="240" w:lineRule="auto"/>
              <w:jc w:val="both"/>
              <w:rPr>
                <w:rFonts w:ascii="Calibri" w:eastAsia="Calibri" w:hAnsi="Calibri" w:cs="Calibri"/>
              </w:rPr>
            </w:pPr>
          </w:p>
        </w:tc>
      </w:tr>
      <w:tr w:rsidR="00910C98" w14:paraId="4ACBF920" w14:textId="77777777">
        <w:trPr>
          <w:trHeight w:val="1"/>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DF6A95C" w14:textId="77777777" w:rsidR="00910C98" w:rsidRDefault="00F337CA">
            <w:pPr>
              <w:spacing w:after="0" w:line="240" w:lineRule="auto"/>
              <w:rPr>
                <w:rFonts w:ascii="Calibri" w:eastAsia="Calibri" w:hAnsi="Calibri" w:cs="Calibri"/>
              </w:rPr>
            </w:pPr>
            <w:r>
              <w:rPr>
                <w:rFonts w:ascii="Calibri" w:eastAsia="Calibri" w:hAnsi="Calibri" w:cs="Calibri"/>
                <w:b/>
                <w:color w:val="333333"/>
                <w:sz w:val="20"/>
              </w:rPr>
              <w:t>Menaces internes</w:t>
            </w:r>
          </w:p>
        </w:tc>
      </w:tr>
      <w:tr w:rsidR="00910C98" w14:paraId="722A03EE" w14:textId="77777777">
        <w:trPr>
          <w:trHeight w:val="1"/>
        </w:trPr>
        <w:tc>
          <w:tcPr>
            <w:tcW w:w="184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E211E24"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t>Exemple : Fonds réaffectés de la préparation aux catastrophes à la réponse au COVID-19 par les donateurs</w:t>
            </w:r>
          </w:p>
        </w:tc>
        <w:tc>
          <w:tcPr>
            <w:tcW w:w="243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78DF291"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t>Exemple : forte confiance des donateurs ; capacité de transférer l’argent d’autres fonds vers des projets en cours ; etc.</w:t>
            </w:r>
          </w:p>
        </w:tc>
        <w:tc>
          <w:tcPr>
            <w:tcW w:w="256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B9F73F4"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t>Exemple : Financement du personnel du projet n’est plus disponible ; la stratégie de la SN n’est plus alignée sur celle des donateurs clefs ; besoin de donner une nouvelle formation au département de mobilisation des ressources ; etc.</w:t>
            </w:r>
          </w:p>
        </w:tc>
        <w:tc>
          <w:tcPr>
            <w:tcW w:w="240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F3011DB"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t>Exemple : les activit</w:t>
            </w:r>
            <w:r>
              <w:rPr>
                <w:rFonts w:ascii="Calibri" w:eastAsia="Calibri" w:hAnsi="Calibri" w:cs="Calibri"/>
                <w:i/>
                <w:color w:val="FF0000"/>
                <w:sz w:val="18"/>
              </w:rPr>
              <w:t>és actuelles ne sont plus alignées sur les nouvelles directives des donateurs ; les lacunes dans les besoins et les attentes de la communauté en matière de soutien de la SN ; etc.</w:t>
            </w:r>
          </w:p>
        </w:tc>
      </w:tr>
      <w:tr w:rsidR="00910C98" w14:paraId="17BA5C48" w14:textId="77777777">
        <w:trPr>
          <w:trHeight w:val="1"/>
        </w:trPr>
        <w:tc>
          <w:tcPr>
            <w:tcW w:w="184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0E5A796"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t>Exemple : les activités de collecte de fonds annulées (par exemple cours de</w:t>
            </w:r>
            <w:r>
              <w:rPr>
                <w:rFonts w:ascii="Calibri" w:eastAsia="Calibri" w:hAnsi="Calibri" w:cs="Calibri"/>
                <w:i/>
                <w:color w:val="FF0000"/>
                <w:sz w:val="18"/>
              </w:rPr>
              <w:t xml:space="preserve"> secourisme ; sensibilisation des petits donateurs ; activités de collecte de fonds) </w:t>
            </w:r>
          </w:p>
        </w:tc>
        <w:tc>
          <w:tcPr>
            <w:tcW w:w="243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55B1583"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t>Exemple : piloter des dons en ligne ; avoir de nouveaux partenaires du secteur privé souhaitant soutenir la SN ; etc.</w:t>
            </w:r>
          </w:p>
        </w:tc>
        <w:tc>
          <w:tcPr>
            <w:tcW w:w="256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2550B45"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t>Exemple : les postes fondamentales de l’AC en attent</w:t>
            </w:r>
            <w:r>
              <w:rPr>
                <w:rFonts w:ascii="Calibri" w:eastAsia="Calibri" w:hAnsi="Calibri" w:cs="Calibri"/>
                <w:i/>
                <w:color w:val="FF0000"/>
                <w:sz w:val="18"/>
              </w:rPr>
              <w:t>e ; les recrutements en attente ; etc.</w:t>
            </w:r>
          </w:p>
        </w:tc>
        <w:tc>
          <w:tcPr>
            <w:tcW w:w="240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39E373F"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18"/>
              </w:rPr>
              <w:t>Exemple : les allocations volontaires pour les activités saisonnières de préparation en attente ; les budgets locaux (pour l’essence, l’électricité, etc.) restreints ; etc.</w:t>
            </w:r>
          </w:p>
        </w:tc>
      </w:tr>
      <w:tr w:rsidR="00910C98" w14:paraId="5EABC509" w14:textId="77777777">
        <w:trPr>
          <w:trHeight w:val="1"/>
        </w:trPr>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2FB50" w14:textId="77777777" w:rsidR="00910C98" w:rsidRDefault="00910C98">
            <w:pPr>
              <w:spacing w:after="0" w:line="240" w:lineRule="auto"/>
              <w:jc w:val="both"/>
              <w:rPr>
                <w:rFonts w:ascii="Calibri" w:eastAsia="Calibri" w:hAnsi="Calibri" w:cs="Calibri"/>
              </w:rPr>
            </w:pP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01F01" w14:textId="77777777" w:rsidR="00910C98" w:rsidRDefault="00910C98">
            <w:pPr>
              <w:spacing w:after="0" w:line="240" w:lineRule="auto"/>
              <w:jc w:val="both"/>
              <w:rPr>
                <w:rFonts w:ascii="Calibri" w:eastAsia="Calibri" w:hAnsi="Calibri" w:cs="Calibri"/>
              </w:rPr>
            </w:pPr>
          </w:p>
        </w:tc>
        <w:tc>
          <w:tcPr>
            <w:tcW w:w="2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23544" w14:textId="77777777" w:rsidR="00910C98" w:rsidRDefault="00910C98">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24B9E" w14:textId="77777777" w:rsidR="00910C98" w:rsidRDefault="00910C98">
            <w:pPr>
              <w:spacing w:after="0" w:line="240" w:lineRule="auto"/>
              <w:jc w:val="both"/>
              <w:rPr>
                <w:rFonts w:ascii="Calibri" w:eastAsia="Calibri" w:hAnsi="Calibri" w:cs="Calibri"/>
              </w:rPr>
            </w:pPr>
          </w:p>
        </w:tc>
      </w:tr>
      <w:tr w:rsidR="00910C98" w14:paraId="19D59986" w14:textId="77777777">
        <w:trPr>
          <w:trHeight w:val="1"/>
        </w:trPr>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1E1C3" w14:textId="77777777" w:rsidR="00910C98" w:rsidRDefault="00910C98">
            <w:pPr>
              <w:spacing w:after="0" w:line="240" w:lineRule="auto"/>
              <w:jc w:val="both"/>
              <w:rPr>
                <w:rFonts w:ascii="Calibri" w:eastAsia="Calibri" w:hAnsi="Calibri" w:cs="Calibri"/>
              </w:rPr>
            </w:pP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EB7DB" w14:textId="77777777" w:rsidR="00910C98" w:rsidRDefault="00910C98">
            <w:pPr>
              <w:spacing w:after="0" w:line="240" w:lineRule="auto"/>
              <w:jc w:val="both"/>
              <w:rPr>
                <w:rFonts w:ascii="Calibri" w:eastAsia="Calibri" w:hAnsi="Calibri" w:cs="Calibri"/>
              </w:rPr>
            </w:pPr>
          </w:p>
        </w:tc>
        <w:tc>
          <w:tcPr>
            <w:tcW w:w="2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00102" w14:textId="77777777" w:rsidR="00910C98" w:rsidRDefault="00910C98">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38943" w14:textId="77777777" w:rsidR="00910C98" w:rsidRDefault="00910C98">
            <w:pPr>
              <w:spacing w:after="0" w:line="240" w:lineRule="auto"/>
              <w:jc w:val="both"/>
              <w:rPr>
                <w:rFonts w:ascii="Calibri" w:eastAsia="Calibri" w:hAnsi="Calibri" w:cs="Calibri"/>
              </w:rPr>
            </w:pPr>
          </w:p>
        </w:tc>
      </w:tr>
    </w:tbl>
    <w:p w14:paraId="52451B35" w14:textId="77777777" w:rsidR="00910C98" w:rsidRDefault="00910C98">
      <w:pPr>
        <w:spacing w:after="0"/>
        <w:rPr>
          <w:rFonts w:ascii="Calibri Light" w:eastAsia="Calibri Light" w:hAnsi="Calibri Light" w:cs="Calibri Light"/>
          <w:color w:val="1F3763"/>
          <w:sz w:val="24"/>
        </w:rPr>
      </w:pPr>
    </w:p>
    <w:p w14:paraId="3A35E869" w14:textId="77777777" w:rsidR="00910C98" w:rsidRDefault="00F337CA">
      <w:pPr>
        <w:rPr>
          <w:rFonts w:asciiTheme="majorHAnsi" w:eastAsia="Calibri Light" w:hAnsiTheme="majorHAnsi" w:cstheme="majorBidi"/>
          <w:color w:val="1F4D78" w:themeColor="accent1" w:themeShade="7F"/>
          <w:sz w:val="24"/>
        </w:rPr>
      </w:pPr>
      <w:r>
        <w:rPr>
          <w:rFonts w:eastAsia="Calibri Light"/>
        </w:rPr>
        <w:br w:type="page"/>
      </w:r>
    </w:p>
    <w:p w14:paraId="40319D04" w14:textId="6C70B0A7" w:rsidR="00910C98" w:rsidRDefault="00F337CA">
      <w:pPr>
        <w:pStyle w:val="Titolo3"/>
        <w:rPr>
          <w:rFonts w:eastAsia="Calibri Light"/>
        </w:rPr>
      </w:pPr>
      <w:bookmarkStart w:id="9" w:name="_Toc51310654"/>
      <w:r>
        <w:rPr>
          <w:rFonts w:eastAsia="Calibri Light"/>
        </w:rPr>
        <w:lastRenderedPageBreak/>
        <w:t>Étape 3 : Évaluation des risques</w:t>
      </w:r>
      <w:bookmarkEnd w:id="9"/>
    </w:p>
    <w:p w14:paraId="4A617759" w14:textId="77777777" w:rsidR="00910C98" w:rsidRDefault="00910C98">
      <w:pPr>
        <w:keepNext/>
        <w:keepLines/>
        <w:spacing w:after="0"/>
        <w:rPr>
          <w:rFonts w:ascii="Calibri Light" w:eastAsia="Calibri Light" w:hAnsi="Calibri Light" w:cs="Calibri Light"/>
          <w:color w:val="1F3763"/>
          <w:sz w:val="24"/>
        </w:rPr>
      </w:pPr>
    </w:p>
    <w:p w14:paraId="0F5393B0" w14:textId="430F0722" w:rsidR="00910C98" w:rsidRDefault="00F337CA">
      <w:pPr>
        <w:spacing w:after="0" w:line="240" w:lineRule="auto"/>
        <w:jc w:val="both"/>
        <w:rPr>
          <w:rFonts w:ascii="Calibri" w:eastAsia="Calibri" w:hAnsi="Calibri" w:cs="Calibri"/>
          <w:color w:val="333333"/>
          <w:shd w:val="clear" w:color="auto" w:fill="FFFFFF"/>
        </w:rPr>
      </w:pPr>
      <w:r>
        <w:rPr>
          <w:rFonts w:ascii="Calibri" w:eastAsia="Calibri" w:hAnsi="Calibri" w:cs="Calibri"/>
          <w:color w:val="333333"/>
          <w:shd w:val="clear" w:color="auto" w:fill="FFFFFF"/>
        </w:rPr>
        <w:t>Cette étape identifie les principaux risques pour la Société nationale en fonction de la probabilité ainsi que de l’apparition et de l’impact potentiels des menaces. Le tableau suivant présente un aperçu des menaces examin</w:t>
      </w:r>
      <w:r>
        <w:rPr>
          <w:rFonts w:ascii="Calibri" w:eastAsia="Calibri" w:hAnsi="Calibri" w:cs="Calibri"/>
          <w:color w:val="333333"/>
          <w:shd w:val="clear" w:color="auto" w:fill="FFFFFF"/>
        </w:rPr>
        <w:t>ées en fonction de leur probabilité d’occurrence et de leur ampleur. En bref, bien que ces menaces d’une ampleur et d’une probabilité de survenance significatives évoquent une attention immédiate, il ne faut pas négliger les menaces moins probables ayant u</w:t>
      </w:r>
      <w:r>
        <w:rPr>
          <w:rFonts w:ascii="Calibri" w:eastAsia="Calibri" w:hAnsi="Calibri" w:cs="Calibri"/>
          <w:color w:val="333333"/>
          <w:shd w:val="clear" w:color="auto" w:fill="FFFFFF"/>
        </w:rPr>
        <w:t xml:space="preserve">n impact significatif potentiel. </w:t>
      </w:r>
      <w:r>
        <w:rPr>
          <w:rStyle w:val="Rimandonotaapidipagina"/>
          <w:rFonts w:ascii="Calibri" w:eastAsia="Calibri" w:hAnsi="Calibri" w:cs="Calibri"/>
          <w:color w:val="333333"/>
          <w:shd w:val="clear" w:color="auto" w:fill="FFFFFF"/>
        </w:rPr>
        <w:footnoteReference w:id="5"/>
      </w:r>
    </w:p>
    <w:p w14:paraId="14556EBA" w14:textId="77777777" w:rsidR="00910C98" w:rsidRDefault="00910C98">
      <w:pPr>
        <w:spacing w:after="0" w:line="240" w:lineRule="auto"/>
        <w:jc w:val="both"/>
        <w:rPr>
          <w:rFonts w:ascii="Calibri" w:eastAsia="Calibri" w:hAnsi="Calibri" w:cs="Calibri"/>
          <w:color w:val="333333"/>
          <w:shd w:val="clear" w:color="auto" w:fill="FFFFFF"/>
        </w:rPr>
      </w:pPr>
    </w:p>
    <w:p w14:paraId="1C7F6529" w14:textId="096B5C9D" w:rsidR="00910C98" w:rsidRDefault="00910C98">
      <w:pPr>
        <w:spacing w:after="0" w:line="240" w:lineRule="auto"/>
        <w:jc w:val="both"/>
        <w:rPr>
          <w:rFonts w:ascii="Calibri" w:eastAsia="Calibri" w:hAnsi="Calibri" w:cs="Calibri"/>
          <w:color w:val="FF0000"/>
          <w:shd w:val="clear" w:color="auto" w:fill="FFFFFF"/>
        </w:rPr>
      </w:pPr>
    </w:p>
    <w:p w14:paraId="5573B3BC" w14:textId="3CCB038D" w:rsidR="00910C98" w:rsidRDefault="00F337CA">
      <w:pPr>
        <w:pStyle w:val="Titolo4"/>
        <w:rPr>
          <w:rFonts w:eastAsia="Calibri"/>
          <w:shd w:val="clear" w:color="auto" w:fill="FFFFFF"/>
        </w:rPr>
      </w:pPr>
      <w:r>
        <w:rPr>
          <w:rFonts w:eastAsia="Calibri"/>
          <w:shd w:val="clear" w:color="auto" w:fill="FFFFFF"/>
        </w:rPr>
        <w:t>Tableau 6 : Tableau des risques</w:t>
      </w:r>
    </w:p>
    <w:tbl>
      <w:tblPr>
        <w:tblW w:w="9252" w:type="dxa"/>
        <w:tblInd w:w="108" w:type="dxa"/>
        <w:tblCellMar>
          <w:left w:w="10" w:type="dxa"/>
          <w:right w:w="10" w:type="dxa"/>
        </w:tblCellMar>
        <w:tblLook w:val="04A0" w:firstRow="1" w:lastRow="0" w:firstColumn="1" w:lastColumn="0" w:noHBand="0" w:noVBand="1"/>
      </w:tblPr>
      <w:tblGrid>
        <w:gridCol w:w="790"/>
        <w:gridCol w:w="1263"/>
        <w:gridCol w:w="1557"/>
        <w:gridCol w:w="1970"/>
        <w:gridCol w:w="1881"/>
        <w:gridCol w:w="1791"/>
      </w:tblGrid>
      <w:tr w:rsidR="00910C98" w14:paraId="39950C8C" w14:textId="77777777">
        <w:tc>
          <w:tcPr>
            <w:tcW w:w="792" w:type="dxa"/>
            <w:shd w:val="clear" w:color="auto" w:fill="auto"/>
            <w:tcMar>
              <w:left w:w="108" w:type="dxa"/>
              <w:right w:w="108" w:type="dxa"/>
            </w:tcMar>
            <w:vAlign w:val="bottom"/>
          </w:tcPr>
          <w:p w14:paraId="6357087F" w14:textId="3555EBB2" w:rsidR="00910C98" w:rsidRDefault="00F337CA">
            <w:pPr>
              <w:spacing w:after="0" w:line="240" w:lineRule="auto"/>
              <w:jc w:val="both"/>
              <w:rPr>
                <w:rFonts w:ascii="Calibri" w:eastAsia="Calibri" w:hAnsi="Calibri" w:cs="Calibri"/>
              </w:rPr>
            </w:pPr>
            <w:r>
              <w:rPr>
                <w:rFonts w:ascii="Calibri" w:eastAsia="Calibri" w:hAnsi="Calibri" w:cs="Calibri"/>
                <w:color w:val="FF0000"/>
              </w:rPr>
              <w:t xml:space="preserve"> </w:t>
            </w:r>
          </w:p>
        </w:tc>
        <w:tc>
          <w:tcPr>
            <w:tcW w:w="1225" w:type="dxa"/>
            <w:shd w:val="clear" w:color="auto" w:fill="auto"/>
            <w:tcMar>
              <w:left w:w="108" w:type="dxa"/>
              <w:right w:w="108" w:type="dxa"/>
            </w:tcMar>
            <w:vAlign w:val="center"/>
          </w:tcPr>
          <w:p w14:paraId="1CEDDA2A" w14:textId="77777777" w:rsidR="00910C98" w:rsidRDefault="00910C98">
            <w:pPr>
              <w:spacing w:after="0" w:line="240" w:lineRule="auto"/>
              <w:jc w:val="both"/>
              <w:rPr>
                <w:rFonts w:ascii="Calibri" w:eastAsia="Calibri" w:hAnsi="Calibri" w:cs="Calibri"/>
              </w:rPr>
            </w:pPr>
          </w:p>
        </w:tc>
        <w:tc>
          <w:tcPr>
            <w:tcW w:w="7235" w:type="dxa"/>
            <w:gridSpan w:val="4"/>
            <w:shd w:val="clear" w:color="auto" w:fill="auto"/>
            <w:tcMar>
              <w:left w:w="108" w:type="dxa"/>
              <w:right w:w="108" w:type="dxa"/>
            </w:tcMar>
            <w:vAlign w:val="center"/>
          </w:tcPr>
          <w:p w14:paraId="6BD7318E" w14:textId="77777777" w:rsidR="00910C98" w:rsidRDefault="00F337CA">
            <w:pPr>
              <w:spacing w:after="0" w:line="240" w:lineRule="auto"/>
              <w:jc w:val="center"/>
              <w:rPr>
                <w:rFonts w:ascii="Calibri" w:eastAsia="Calibri" w:hAnsi="Calibri" w:cs="Calibri"/>
              </w:rPr>
            </w:pPr>
            <w:r>
              <w:rPr>
                <w:rFonts w:ascii="Calibri" w:eastAsia="Calibri" w:hAnsi="Calibri" w:cs="Calibri"/>
                <w:b/>
                <w:color w:val="000000"/>
                <w:sz w:val="32"/>
              </w:rPr>
              <w:t>Niveau de l’impact</w:t>
            </w:r>
          </w:p>
        </w:tc>
      </w:tr>
      <w:tr w:rsidR="00910C98" w14:paraId="71B6369F" w14:textId="77777777">
        <w:tc>
          <w:tcPr>
            <w:tcW w:w="792" w:type="dxa"/>
            <w:shd w:val="clear" w:color="auto" w:fill="auto"/>
            <w:tcMar>
              <w:left w:w="108" w:type="dxa"/>
              <w:right w:w="108" w:type="dxa"/>
            </w:tcMar>
            <w:vAlign w:val="bottom"/>
          </w:tcPr>
          <w:p w14:paraId="260F295B" w14:textId="77777777" w:rsidR="00910C98" w:rsidRDefault="00910C98">
            <w:pPr>
              <w:spacing w:after="0" w:line="240" w:lineRule="auto"/>
              <w:jc w:val="both"/>
              <w:rPr>
                <w:rFonts w:ascii="Calibri" w:eastAsia="Calibri" w:hAnsi="Calibri" w:cs="Calibri"/>
              </w:rPr>
            </w:pPr>
          </w:p>
        </w:tc>
        <w:tc>
          <w:tcPr>
            <w:tcW w:w="1225" w:type="dxa"/>
            <w:shd w:val="clear" w:color="auto" w:fill="FFFFFF"/>
            <w:tcMar>
              <w:left w:w="108" w:type="dxa"/>
              <w:right w:w="108" w:type="dxa"/>
            </w:tcMar>
            <w:vAlign w:val="bottom"/>
          </w:tcPr>
          <w:p w14:paraId="2EB26160" w14:textId="77777777" w:rsidR="00910C98" w:rsidRDefault="00F337CA">
            <w:pPr>
              <w:spacing w:after="0" w:line="240" w:lineRule="auto"/>
              <w:jc w:val="both"/>
              <w:rPr>
                <w:rFonts w:ascii="Calibri" w:eastAsia="Calibri" w:hAnsi="Calibri" w:cs="Calibri"/>
              </w:rPr>
            </w:pPr>
            <w:r>
              <w:rPr>
                <w:rFonts w:ascii="Calibri" w:eastAsia="Calibri" w:hAnsi="Calibri" w:cs="Calibri"/>
                <w:color w:val="FFFFFF"/>
              </w:rPr>
              <w:t> </w:t>
            </w:r>
          </w:p>
        </w:tc>
        <w:tc>
          <w:tcPr>
            <w:tcW w:w="1565" w:type="dxa"/>
            <w:shd w:val="clear" w:color="auto" w:fill="F2F2F2"/>
            <w:tcMar>
              <w:left w:w="108" w:type="dxa"/>
              <w:right w:w="108" w:type="dxa"/>
            </w:tcMar>
            <w:vAlign w:val="center"/>
          </w:tcPr>
          <w:p w14:paraId="36D7533A" w14:textId="44B3D7E8" w:rsidR="00910C98" w:rsidRDefault="00F337CA">
            <w:pPr>
              <w:spacing w:after="0" w:line="240" w:lineRule="auto"/>
              <w:jc w:val="both"/>
              <w:rPr>
                <w:rFonts w:ascii="Calibri" w:eastAsia="Calibri" w:hAnsi="Calibri" w:cs="Calibri"/>
              </w:rPr>
            </w:pPr>
            <w:r>
              <w:rPr>
                <w:rFonts w:ascii="Calibri" w:eastAsia="Calibri" w:hAnsi="Calibri" w:cs="Calibri"/>
                <w:b/>
              </w:rPr>
              <w:t>Mineur</w:t>
            </w:r>
          </w:p>
        </w:tc>
        <w:tc>
          <w:tcPr>
            <w:tcW w:w="1980" w:type="dxa"/>
            <w:shd w:val="clear" w:color="auto" w:fill="F2F2F2"/>
            <w:tcMar>
              <w:left w:w="108" w:type="dxa"/>
              <w:right w:w="108" w:type="dxa"/>
            </w:tcMar>
            <w:vAlign w:val="center"/>
          </w:tcPr>
          <w:p w14:paraId="7DA0A3AB" w14:textId="5A4CF2B6" w:rsidR="00910C98" w:rsidRDefault="00F337CA">
            <w:pPr>
              <w:spacing w:after="0" w:line="240" w:lineRule="auto"/>
              <w:jc w:val="both"/>
              <w:rPr>
                <w:rFonts w:ascii="Calibri" w:eastAsia="Calibri" w:hAnsi="Calibri" w:cs="Calibri"/>
              </w:rPr>
            </w:pPr>
            <w:r>
              <w:rPr>
                <w:rFonts w:ascii="Calibri" w:eastAsia="Calibri" w:hAnsi="Calibri" w:cs="Calibri"/>
                <w:b/>
              </w:rPr>
              <w:t>Modéré</w:t>
            </w:r>
          </w:p>
        </w:tc>
        <w:tc>
          <w:tcPr>
            <w:tcW w:w="1890" w:type="dxa"/>
            <w:shd w:val="clear" w:color="auto" w:fill="F2F2F2"/>
            <w:tcMar>
              <w:left w:w="108" w:type="dxa"/>
              <w:right w:w="108" w:type="dxa"/>
            </w:tcMar>
            <w:vAlign w:val="center"/>
          </w:tcPr>
          <w:p w14:paraId="16B3E1E4" w14:textId="30C909CC" w:rsidR="00910C98" w:rsidRDefault="00F337CA">
            <w:pPr>
              <w:spacing w:after="0" w:line="240" w:lineRule="auto"/>
              <w:jc w:val="both"/>
              <w:rPr>
                <w:rFonts w:ascii="Calibri" w:eastAsia="Calibri" w:hAnsi="Calibri" w:cs="Calibri"/>
              </w:rPr>
            </w:pPr>
            <w:r>
              <w:rPr>
                <w:rFonts w:ascii="Calibri" w:eastAsia="Calibri" w:hAnsi="Calibri" w:cs="Calibri"/>
                <w:b/>
              </w:rPr>
              <w:t>Grave</w:t>
            </w:r>
          </w:p>
        </w:tc>
        <w:tc>
          <w:tcPr>
            <w:tcW w:w="1800" w:type="dxa"/>
            <w:shd w:val="clear" w:color="auto" w:fill="F2F2F2"/>
            <w:tcMar>
              <w:left w:w="108" w:type="dxa"/>
              <w:right w:w="108" w:type="dxa"/>
            </w:tcMar>
            <w:vAlign w:val="center"/>
          </w:tcPr>
          <w:p w14:paraId="0DEDAA98" w14:textId="5AFD3B78" w:rsidR="00910C98" w:rsidRDefault="00F337CA">
            <w:pPr>
              <w:spacing w:after="0" w:line="240" w:lineRule="auto"/>
              <w:jc w:val="both"/>
              <w:rPr>
                <w:rFonts w:ascii="Calibri" w:eastAsia="Calibri" w:hAnsi="Calibri" w:cs="Calibri"/>
              </w:rPr>
            </w:pPr>
            <w:r>
              <w:rPr>
                <w:rFonts w:ascii="Calibri" w:eastAsia="Calibri" w:hAnsi="Calibri" w:cs="Calibri"/>
                <w:b/>
              </w:rPr>
              <w:t>Critique</w:t>
            </w:r>
          </w:p>
        </w:tc>
      </w:tr>
      <w:tr w:rsidR="00910C98" w14:paraId="18ADF557" w14:textId="77777777">
        <w:trPr>
          <w:trHeight w:val="468"/>
        </w:trPr>
        <w:tc>
          <w:tcPr>
            <w:tcW w:w="792" w:type="dxa"/>
            <w:vMerge w:val="restart"/>
            <w:shd w:val="clear" w:color="auto" w:fill="auto"/>
            <w:tcMar>
              <w:left w:w="108" w:type="dxa"/>
              <w:right w:w="108" w:type="dxa"/>
            </w:tcMar>
            <w:textDirection w:val="btLr"/>
            <w:vAlign w:val="center"/>
          </w:tcPr>
          <w:p w14:paraId="765A74CF" w14:textId="7CE728DA" w:rsidR="00910C98" w:rsidRDefault="00F337CA">
            <w:pPr>
              <w:spacing w:after="0" w:line="240" w:lineRule="auto"/>
              <w:ind w:left="113" w:right="113"/>
              <w:jc w:val="center"/>
              <w:rPr>
                <w:rFonts w:ascii="Calibri" w:eastAsia="Calibri" w:hAnsi="Calibri" w:cs="Calibri"/>
              </w:rPr>
            </w:pPr>
            <w:r>
              <w:rPr>
                <w:rFonts w:ascii="Calibri" w:eastAsia="Calibri" w:hAnsi="Calibri" w:cs="Calibri"/>
                <w:b/>
                <w:color w:val="000000"/>
                <w:sz w:val="32"/>
              </w:rPr>
              <w:t>Probabilité</w:t>
            </w:r>
          </w:p>
        </w:tc>
        <w:tc>
          <w:tcPr>
            <w:tcW w:w="1225" w:type="dxa"/>
            <w:shd w:val="clear" w:color="auto" w:fill="F2F2F2"/>
            <w:tcMar>
              <w:left w:w="108" w:type="dxa"/>
              <w:right w:w="108" w:type="dxa"/>
            </w:tcMar>
            <w:vAlign w:val="center"/>
          </w:tcPr>
          <w:p w14:paraId="782ECAD9" w14:textId="77777777" w:rsidR="00910C98" w:rsidRDefault="00910C98">
            <w:pPr>
              <w:spacing w:after="0" w:line="240" w:lineRule="auto"/>
              <w:jc w:val="both"/>
              <w:rPr>
                <w:rFonts w:ascii="Calibri" w:eastAsia="Calibri" w:hAnsi="Calibri" w:cs="Calibri"/>
                <w:b/>
              </w:rPr>
            </w:pPr>
          </w:p>
          <w:p w14:paraId="316CAE30" w14:textId="77777777" w:rsidR="00910C98" w:rsidRDefault="00F337CA">
            <w:pPr>
              <w:spacing w:after="0" w:line="240" w:lineRule="auto"/>
              <w:jc w:val="both"/>
              <w:rPr>
                <w:rFonts w:ascii="Calibri" w:eastAsia="Calibri" w:hAnsi="Calibri" w:cs="Calibri"/>
                <w:b/>
              </w:rPr>
            </w:pPr>
            <w:r>
              <w:rPr>
                <w:rFonts w:ascii="Calibri" w:eastAsia="Calibri" w:hAnsi="Calibri" w:cs="Calibri"/>
                <w:b/>
              </w:rPr>
              <w:t>Fréquent / Imminent</w:t>
            </w:r>
          </w:p>
          <w:p w14:paraId="07401D91" w14:textId="0551E28B" w:rsidR="00910C98" w:rsidRDefault="00910C98">
            <w:pPr>
              <w:spacing w:after="0" w:line="240" w:lineRule="auto"/>
              <w:jc w:val="both"/>
              <w:rPr>
                <w:rFonts w:ascii="Calibri" w:eastAsia="Calibri" w:hAnsi="Calibri" w:cs="Calibri"/>
              </w:rPr>
            </w:pPr>
          </w:p>
        </w:tc>
        <w:tc>
          <w:tcPr>
            <w:tcW w:w="1565" w:type="dxa"/>
            <w:shd w:val="clear" w:color="auto" w:fill="FFC000"/>
            <w:tcMar>
              <w:left w:w="108" w:type="dxa"/>
              <w:right w:w="108" w:type="dxa"/>
            </w:tcMar>
            <w:vAlign w:val="bottom"/>
          </w:tcPr>
          <w:p w14:paraId="3D2C9EE4" w14:textId="2AC4A533" w:rsidR="00910C98" w:rsidRDefault="00910C98">
            <w:pPr>
              <w:spacing w:after="0" w:line="240" w:lineRule="auto"/>
              <w:rPr>
                <w:rFonts w:ascii="Calibri" w:eastAsia="Calibri" w:hAnsi="Calibri" w:cs="Calibri"/>
              </w:rPr>
            </w:pPr>
          </w:p>
        </w:tc>
        <w:tc>
          <w:tcPr>
            <w:tcW w:w="1980" w:type="dxa"/>
            <w:shd w:val="clear" w:color="auto" w:fill="FFC000"/>
            <w:tcMar>
              <w:left w:w="108" w:type="dxa"/>
              <w:right w:w="108" w:type="dxa"/>
            </w:tcMar>
            <w:vAlign w:val="bottom"/>
          </w:tcPr>
          <w:p w14:paraId="1A27898A" w14:textId="77777777" w:rsidR="00910C98" w:rsidRDefault="00F337CA">
            <w:pPr>
              <w:spacing w:after="0" w:line="240" w:lineRule="auto"/>
              <w:rPr>
                <w:rFonts w:ascii="Calibri" w:eastAsia="Calibri" w:hAnsi="Calibri" w:cs="Calibri"/>
                <w:i/>
                <w:color w:val="FF0000"/>
                <w:sz w:val="18"/>
              </w:rPr>
            </w:pPr>
            <w:r>
              <w:rPr>
                <w:rFonts w:ascii="Calibri" w:eastAsia="Calibri" w:hAnsi="Calibri" w:cs="Calibri"/>
                <w:i/>
                <w:color w:val="FF0000"/>
                <w:sz w:val="18"/>
              </w:rPr>
              <w:t xml:space="preserve">Par exemple : seconde vague d’infection du virus </w:t>
            </w:r>
          </w:p>
          <w:p w14:paraId="73D86C76" w14:textId="0D1FDB2A" w:rsidR="00910C98" w:rsidRDefault="00910C98">
            <w:pPr>
              <w:spacing w:after="0" w:line="240" w:lineRule="auto"/>
              <w:rPr>
                <w:rFonts w:ascii="Calibri" w:eastAsia="Calibri" w:hAnsi="Calibri" w:cs="Calibri"/>
              </w:rPr>
            </w:pPr>
          </w:p>
        </w:tc>
        <w:tc>
          <w:tcPr>
            <w:tcW w:w="1890" w:type="dxa"/>
            <w:shd w:val="clear" w:color="auto" w:fill="FF0000"/>
            <w:tcMar>
              <w:left w:w="108" w:type="dxa"/>
              <w:right w:w="108" w:type="dxa"/>
            </w:tcMar>
            <w:vAlign w:val="bottom"/>
          </w:tcPr>
          <w:p w14:paraId="50C5F0B0" w14:textId="3C727DB9" w:rsidR="00910C98" w:rsidRDefault="00F337CA">
            <w:pPr>
              <w:spacing w:after="0" w:line="240" w:lineRule="auto"/>
              <w:rPr>
                <w:rFonts w:ascii="Calibri" w:eastAsia="Calibri" w:hAnsi="Calibri" w:cs="Calibri"/>
                <w:color w:val="FFFFFF" w:themeColor="background1"/>
              </w:rPr>
            </w:pPr>
            <w:r>
              <w:rPr>
                <w:rFonts w:ascii="Calibri" w:eastAsia="Calibri" w:hAnsi="Calibri" w:cs="Calibri"/>
                <w:i/>
                <w:color w:val="FFFFFF" w:themeColor="background1"/>
                <w:sz w:val="18"/>
              </w:rPr>
              <w:t xml:space="preserve">Par exemple : seconde vague du COVID-19 </w:t>
            </w:r>
          </w:p>
        </w:tc>
        <w:tc>
          <w:tcPr>
            <w:tcW w:w="1800" w:type="dxa"/>
            <w:shd w:val="clear" w:color="auto" w:fill="FF0000"/>
            <w:tcMar>
              <w:left w:w="108" w:type="dxa"/>
              <w:right w:w="108" w:type="dxa"/>
            </w:tcMar>
            <w:vAlign w:val="bottom"/>
          </w:tcPr>
          <w:p w14:paraId="54AF79A9" w14:textId="77777777" w:rsidR="00910C98" w:rsidRDefault="00F337CA">
            <w:pPr>
              <w:spacing w:after="0" w:line="240" w:lineRule="auto"/>
              <w:rPr>
                <w:rFonts w:ascii="Calibri" w:eastAsia="Calibri" w:hAnsi="Calibri" w:cs="Calibri"/>
                <w:color w:val="FFFFFF" w:themeColor="background1"/>
                <w:sz w:val="20"/>
              </w:rPr>
            </w:pPr>
            <w:r>
              <w:rPr>
                <w:rFonts w:ascii="Calibri" w:eastAsia="Calibri" w:hAnsi="Calibri" w:cs="Calibri"/>
                <w:color w:val="FFFFFF" w:themeColor="background1"/>
                <w:sz w:val="20"/>
              </w:rPr>
              <w:t> </w:t>
            </w:r>
          </w:p>
          <w:p w14:paraId="46752F8C" w14:textId="77777777" w:rsidR="00910C98" w:rsidRDefault="00910C98">
            <w:pPr>
              <w:spacing w:after="0" w:line="240" w:lineRule="auto"/>
              <w:rPr>
                <w:rFonts w:ascii="Calibri" w:eastAsia="Calibri" w:hAnsi="Calibri" w:cs="Calibri"/>
                <w:color w:val="FFFFFF" w:themeColor="background1"/>
              </w:rPr>
            </w:pPr>
          </w:p>
        </w:tc>
      </w:tr>
      <w:tr w:rsidR="00910C98" w14:paraId="3B2EE334" w14:textId="77777777">
        <w:tc>
          <w:tcPr>
            <w:tcW w:w="792" w:type="dxa"/>
            <w:vMerge/>
            <w:shd w:val="clear" w:color="auto" w:fill="auto"/>
            <w:tcMar>
              <w:left w:w="108" w:type="dxa"/>
              <w:right w:w="108" w:type="dxa"/>
            </w:tcMar>
            <w:vAlign w:val="center"/>
          </w:tcPr>
          <w:p w14:paraId="64A9B829" w14:textId="77777777" w:rsidR="00910C98" w:rsidRDefault="00910C98">
            <w:pPr>
              <w:spacing w:after="0"/>
              <w:jc w:val="both"/>
              <w:rPr>
                <w:rFonts w:ascii="Calibri" w:eastAsia="Calibri" w:hAnsi="Calibri" w:cs="Calibri"/>
              </w:rPr>
            </w:pPr>
          </w:p>
        </w:tc>
        <w:tc>
          <w:tcPr>
            <w:tcW w:w="1225" w:type="dxa"/>
            <w:shd w:val="clear" w:color="auto" w:fill="F2F2F2"/>
            <w:tcMar>
              <w:left w:w="108" w:type="dxa"/>
              <w:right w:w="108" w:type="dxa"/>
            </w:tcMar>
            <w:vAlign w:val="center"/>
          </w:tcPr>
          <w:p w14:paraId="565462B5" w14:textId="77777777" w:rsidR="00910C98" w:rsidRDefault="00910C98">
            <w:pPr>
              <w:spacing w:after="0" w:line="240" w:lineRule="auto"/>
              <w:jc w:val="both"/>
              <w:rPr>
                <w:rFonts w:ascii="Calibri" w:eastAsia="Calibri" w:hAnsi="Calibri" w:cs="Calibri"/>
                <w:b/>
              </w:rPr>
            </w:pPr>
          </w:p>
          <w:p w14:paraId="4450FA8E" w14:textId="77777777" w:rsidR="00910C98" w:rsidRDefault="00F337CA">
            <w:pPr>
              <w:spacing w:after="0" w:line="240" w:lineRule="auto"/>
              <w:jc w:val="both"/>
              <w:rPr>
                <w:rFonts w:ascii="Calibri" w:eastAsia="Calibri" w:hAnsi="Calibri" w:cs="Calibri"/>
                <w:b/>
              </w:rPr>
            </w:pPr>
            <w:r>
              <w:rPr>
                <w:rFonts w:ascii="Calibri" w:eastAsia="Calibri" w:hAnsi="Calibri" w:cs="Calibri"/>
                <w:b/>
              </w:rPr>
              <w:t>Probable</w:t>
            </w:r>
          </w:p>
          <w:p w14:paraId="5E0AE784" w14:textId="31632A0D" w:rsidR="00910C98" w:rsidRDefault="00910C98">
            <w:pPr>
              <w:spacing w:after="0" w:line="240" w:lineRule="auto"/>
              <w:jc w:val="both"/>
              <w:rPr>
                <w:rFonts w:ascii="Calibri" w:eastAsia="Calibri" w:hAnsi="Calibri" w:cs="Calibri"/>
              </w:rPr>
            </w:pPr>
          </w:p>
        </w:tc>
        <w:tc>
          <w:tcPr>
            <w:tcW w:w="1565" w:type="dxa"/>
            <w:shd w:val="clear" w:color="auto" w:fill="FFFF00"/>
            <w:tcMar>
              <w:left w:w="108" w:type="dxa"/>
              <w:right w:w="108" w:type="dxa"/>
            </w:tcMar>
            <w:vAlign w:val="bottom"/>
          </w:tcPr>
          <w:p w14:paraId="1A9D155E" w14:textId="77777777" w:rsidR="00910C98" w:rsidRDefault="00F337CA">
            <w:pPr>
              <w:spacing w:after="0" w:line="240" w:lineRule="auto"/>
              <w:rPr>
                <w:rFonts w:ascii="Calibri" w:eastAsia="Calibri" w:hAnsi="Calibri" w:cs="Calibri"/>
                <w:i/>
                <w:color w:val="FF0000"/>
                <w:sz w:val="18"/>
              </w:rPr>
            </w:pPr>
            <w:r>
              <w:rPr>
                <w:rFonts w:ascii="Calibri" w:eastAsia="Calibri" w:hAnsi="Calibri" w:cs="Calibri"/>
                <w:i/>
                <w:color w:val="FF0000"/>
                <w:sz w:val="18"/>
              </w:rPr>
              <w:t>Par exemple : crues annuelles</w:t>
            </w:r>
          </w:p>
          <w:p w14:paraId="0CC099FF" w14:textId="72E01BF2" w:rsidR="00910C98" w:rsidRDefault="00910C98">
            <w:pPr>
              <w:spacing w:after="0" w:line="240" w:lineRule="auto"/>
              <w:rPr>
                <w:rFonts w:ascii="Calibri" w:eastAsia="Calibri" w:hAnsi="Calibri" w:cs="Calibri"/>
                <w:i/>
                <w:color w:val="FF0000"/>
                <w:sz w:val="18"/>
              </w:rPr>
            </w:pPr>
          </w:p>
        </w:tc>
        <w:tc>
          <w:tcPr>
            <w:tcW w:w="1980" w:type="dxa"/>
            <w:shd w:val="clear" w:color="auto" w:fill="FFC000"/>
            <w:tcMar>
              <w:left w:w="108" w:type="dxa"/>
              <w:right w:w="108" w:type="dxa"/>
            </w:tcMar>
            <w:vAlign w:val="bottom"/>
          </w:tcPr>
          <w:p w14:paraId="53E07AB1" w14:textId="77777777" w:rsidR="00910C98" w:rsidRDefault="00F337CA">
            <w:pPr>
              <w:spacing w:after="0" w:line="240" w:lineRule="auto"/>
              <w:rPr>
                <w:rFonts w:ascii="Calibri" w:eastAsia="Calibri" w:hAnsi="Calibri" w:cs="Calibri"/>
              </w:rPr>
            </w:pPr>
            <w:r>
              <w:rPr>
                <w:rFonts w:ascii="Calibri" w:eastAsia="Calibri" w:hAnsi="Calibri" w:cs="Calibri"/>
                <w:i/>
                <w:color w:val="FFFFFF"/>
                <w:sz w:val="18"/>
              </w:rPr>
              <w:t> </w:t>
            </w:r>
          </w:p>
        </w:tc>
        <w:tc>
          <w:tcPr>
            <w:tcW w:w="1890" w:type="dxa"/>
            <w:shd w:val="clear" w:color="auto" w:fill="FFC000"/>
            <w:tcMar>
              <w:left w:w="108" w:type="dxa"/>
              <w:right w:w="108" w:type="dxa"/>
            </w:tcMar>
            <w:vAlign w:val="bottom"/>
          </w:tcPr>
          <w:p w14:paraId="65CFB4D6" w14:textId="0255CC4A" w:rsidR="00910C98" w:rsidRDefault="00910C98">
            <w:pPr>
              <w:spacing w:after="0" w:line="240" w:lineRule="auto"/>
              <w:rPr>
                <w:rFonts w:ascii="Calibri" w:eastAsia="Calibri" w:hAnsi="Calibri" w:cs="Calibri"/>
              </w:rPr>
            </w:pPr>
          </w:p>
        </w:tc>
        <w:tc>
          <w:tcPr>
            <w:tcW w:w="1800" w:type="dxa"/>
            <w:shd w:val="clear" w:color="auto" w:fill="FF0000"/>
            <w:tcMar>
              <w:left w:w="108" w:type="dxa"/>
              <w:right w:w="108" w:type="dxa"/>
            </w:tcMar>
            <w:vAlign w:val="bottom"/>
          </w:tcPr>
          <w:p w14:paraId="77EAFE04" w14:textId="13631398" w:rsidR="00910C98" w:rsidRDefault="00F337CA">
            <w:pPr>
              <w:spacing w:after="0" w:line="240" w:lineRule="auto"/>
              <w:rPr>
                <w:rFonts w:ascii="Calibri" w:eastAsia="Calibri" w:hAnsi="Calibri" w:cs="Calibri"/>
                <w:i/>
                <w:color w:val="FFFFFF" w:themeColor="background1"/>
                <w:sz w:val="18"/>
              </w:rPr>
            </w:pPr>
            <w:r>
              <w:rPr>
                <w:rFonts w:ascii="Calibri" w:eastAsia="Calibri" w:hAnsi="Calibri" w:cs="Calibri"/>
                <w:i/>
                <w:color w:val="FFFFFF" w:themeColor="background1"/>
                <w:sz w:val="18"/>
              </w:rPr>
              <w:t>Par exemple : typhon touchant la région de la capitale</w:t>
            </w:r>
          </w:p>
          <w:p w14:paraId="6C595C18" w14:textId="174973C5" w:rsidR="00910C98" w:rsidRDefault="00910C98">
            <w:pPr>
              <w:spacing w:after="0" w:line="240" w:lineRule="auto"/>
              <w:rPr>
                <w:rFonts w:ascii="Calibri" w:eastAsia="Calibri" w:hAnsi="Calibri" w:cs="Calibri"/>
              </w:rPr>
            </w:pPr>
          </w:p>
        </w:tc>
      </w:tr>
      <w:tr w:rsidR="00910C98" w14:paraId="0CC74A36" w14:textId="77777777">
        <w:tc>
          <w:tcPr>
            <w:tcW w:w="792" w:type="dxa"/>
            <w:vMerge/>
            <w:shd w:val="clear" w:color="auto" w:fill="auto"/>
            <w:tcMar>
              <w:left w:w="108" w:type="dxa"/>
              <w:right w:w="108" w:type="dxa"/>
            </w:tcMar>
            <w:vAlign w:val="center"/>
          </w:tcPr>
          <w:p w14:paraId="10CF1DAE" w14:textId="77777777" w:rsidR="00910C98" w:rsidRDefault="00910C98">
            <w:pPr>
              <w:spacing w:after="0"/>
              <w:jc w:val="both"/>
              <w:rPr>
                <w:rFonts w:ascii="Calibri" w:eastAsia="Calibri" w:hAnsi="Calibri" w:cs="Calibri"/>
              </w:rPr>
            </w:pPr>
          </w:p>
        </w:tc>
        <w:tc>
          <w:tcPr>
            <w:tcW w:w="1225" w:type="dxa"/>
            <w:shd w:val="clear" w:color="auto" w:fill="F2F2F2"/>
            <w:tcMar>
              <w:left w:w="108" w:type="dxa"/>
              <w:right w:w="108" w:type="dxa"/>
            </w:tcMar>
            <w:vAlign w:val="center"/>
          </w:tcPr>
          <w:p w14:paraId="1C98849B" w14:textId="77777777" w:rsidR="00910C98" w:rsidRDefault="00910C98">
            <w:pPr>
              <w:spacing w:after="0" w:line="240" w:lineRule="auto"/>
              <w:jc w:val="both"/>
              <w:rPr>
                <w:rFonts w:ascii="Calibri" w:eastAsia="Calibri" w:hAnsi="Calibri" w:cs="Calibri"/>
                <w:b/>
              </w:rPr>
            </w:pPr>
          </w:p>
          <w:p w14:paraId="7B38DB20" w14:textId="77777777" w:rsidR="00910C98" w:rsidRDefault="00F337CA">
            <w:pPr>
              <w:spacing w:after="0" w:line="240" w:lineRule="auto"/>
              <w:jc w:val="both"/>
              <w:rPr>
                <w:rFonts w:ascii="Calibri" w:eastAsia="Calibri" w:hAnsi="Calibri" w:cs="Calibri"/>
                <w:b/>
              </w:rPr>
            </w:pPr>
            <w:r>
              <w:rPr>
                <w:rFonts w:ascii="Calibri" w:eastAsia="Calibri" w:hAnsi="Calibri" w:cs="Calibri"/>
                <w:b/>
              </w:rPr>
              <w:t>Sporadique</w:t>
            </w:r>
          </w:p>
          <w:p w14:paraId="74B2633D" w14:textId="71A8FE83" w:rsidR="00910C98" w:rsidRDefault="00910C98">
            <w:pPr>
              <w:spacing w:after="0" w:line="240" w:lineRule="auto"/>
              <w:jc w:val="both"/>
              <w:rPr>
                <w:rFonts w:ascii="Calibri" w:eastAsia="Calibri" w:hAnsi="Calibri" w:cs="Calibri"/>
              </w:rPr>
            </w:pPr>
          </w:p>
        </w:tc>
        <w:tc>
          <w:tcPr>
            <w:tcW w:w="1565" w:type="dxa"/>
            <w:shd w:val="clear" w:color="auto" w:fill="FFFF00"/>
            <w:tcMar>
              <w:left w:w="108" w:type="dxa"/>
              <w:right w:w="108" w:type="dxa"/>
            </w:tcMar>
            <w:vAlign w:val="bottom"/>
          </w:tcPr>
          <w:p w14:paraId="6CC40399" w14:textId="77777777" w:rsidR="00910C98" w:rsidRDefault="00F337CA">
            <w:pPr>
              <w:spacing w:after="0" w:line="240" w:lineRule="auto"/>
              <w:rPr>
                <w:rFonts w:ascii="Calibri" w:eastAsia="Calibri" w:hAnsi="Calibri" w:cs="Calibri"/>
              </w:rPr>
            </w:pPr>
            <w:r>
              <w:rPr>
                <w:rFonts w:ascii="Calibri" w:eastAsia="Calibri" w:hAnsi="Calibri" w:cs="Calibri"/>
                <w:color w:val="000000"/>
              </w:rPr>
              <w:t> </w:t>
            </w:r>
          </w:p>
        </w:tc>
        <w:tc>
          <w:tcPr>
            <w:tcW w:w="1980" w:type="dxa"/>
            <w:shd w:val="clear" w:color="auto" w:fill="FFFF00"/>
            <w:tcMar>
              <w:left w:w="108" w:type="dxa"/>
              <w:right w:w="108" w:type="dxa"/>
            </w:tcMar>
            <w:vAlign w:val="bottom"/>
          </w:tcPr>
          <w:p w14:paraId="36CAEEE8" w14:textId="77777777" w:rsidR="00910C98" w:rsidRDefault="00F337CA">
            <w:pPr>
              <w:spacing w:after="0" w:line="240" w:lineRule="auto"/>
              <w:rPr>
                <w:rFonts w:ascii="Calibri" w:eastAsia="Calibri" w:hAnsi="Calibri" w:cs="Calibri"/>
              </w:rPr>
            </w:pPr>
            <w:r>
              <w:rPr>
                <w:rFonts w:ascii="Calibri" w:eastAsia="Calibri" w:hAnsi="Calibri" w:cs="Calibri"/>
                <w:color w:val="000000"/>
              </w:rPr>
              <w:t> </w:t>
            </w:r>
          </w:p>
        </w:tc>
        <w:tc>
          <w:tcPr>
            <w:tcW w:w="1890" w:type="dxa"/>
            <w:shd w:val="clear" w:color="auto" w:fill="FFC000"/>
            <w:tcMar>
              <w:left w:w="108" w:type="dxa"/>
              <w:right w:w="108" w:type="dxa"/>
            </w:tcMar>
            <w:vAlign w:val="bottom"/>
          </w:tcPr>
          <w:p w14:paraId="5E63779B" w14:textId="5AF36A03" w:rsidR="00910C98" w:rsidRDefault="00F337CA">
            <w:pPr>
              <w:spacing w:after="0" w:line="240" w:lineRule="auto"/>
              <w:rPr>
                <w:rFonts w:ascii="Calibri" w:eastAsia="Calibri" w:hAnsi="Calibri" w:cs="Calibri"/>
                <w:i/>
                <w:color w:val="FF0000"/>
                <w:sz w:val="18"/>
              </w:rPr>
            </w:pPr>
            <w:r>
              <w:rPr>
                <w:rFonts w:ascii="Calibri" w:eastAsia="Calibri" w:hAnsi="Calibri" w:cs="Calibri"/>
                <w:i/>
                <w:color w:val="FF0000"/>
                <w:sz w:val="18"/>
              </w:rPr>
              <w:t>Par exemple : tremblement de terre dans une ville secondaire</w:t>
            </w:r>
          </w:p>
          <w:p w14:paraId="223C0A88" w14:textId="79D43E35" w:rsidR="00910C98" w:rsidRDefault="00910C98">
            <w:pPr>
              <w:spacing w:after="0" w:line="240" w:lineRule="auto"/>
              <w:rPr>
                <w:rFonts w:ascii="Calibri" w:eastAsia="Calibri" w:hAnsi="Calibri" w:cs="Calibri"/>
              </w:rPr>
            </w:pPr>
          </w:p>
        </w:tc>
        <w:tc>
          <w:tcPr>
            <w:tcW w:w="1800" w:type="dxa"/>
            <w:shd w:val="clear" w:color="auto" w:fill="FFC000"/>
            <w:tcMar>
              <w:left w:w="108" w:type="dxa"/>
              <w:right w:w="108" w:type="dxa"/>
            </w:tcMar>
            <w:vAlign w:val="bottom"/>
          </w:tcPr>
          <w:p w14:paraId="746CCB7C" w14:textId="77777777" w:rsidR="00910C98" w:rsidRDefault="00F337CA">
            <w:pPr>
              <w:spacing w:after="0" w:line="240" w:lineRule="auto"/>
              <w:rPr>
                <w:rFonts w:ascii="Calibri" w:eastAsia="Calibri" w:hAnsi="Calibri" w:cs="Calibri"/>
              </w:rPr>
            </w:pPr>
            <w:r>
              <w:rPr>
                <w:rFonts w:ascii="Calibri" w:eastAsia="Calibri" w:hAnsi="Calibri" w:cs="Calibri"/>
                <w:color w:val="000000"/>
              </w:rPr>
              <w:t> </w:t>
            </w:r>
          </w:p>
        </w:tc>
      </w:tr>
      <w:tr w:rsidR="00910C98" w14:paraId="300B2EFD" w14:textId="77777777">
        <w:tc>
          <w:tcPr>
            <w:tcW w:w="792" w:type="dxa"/>
            <w:vMerge/>
            <w:shd w:val="clear" w:color="auto" w:fill="auto"/>
            <w:tcMar>
              <w:left w:w="108" w:type="dxa"/>
              <w:right w:w="108" w:type="dxa"/>
            </w:tcMar>
            <w:vAlign w:val="center"/>
          </w:tcPr>
          <w:p w14:paraId="5476BE53" w14:textId="77777777" w:rsidR="00910C98" w:rsidRDefault="00910C98">
            <w:pPr>
              <w:spacing w:after="0"/>
              <w:jc w:val="both"/>
              <w:rPr>
                <w:rFonts w:ascii="Calibri" w:eastAsia="Calibri" w:hAnsi="Calibri" w:cs="Calibri"/>
              </w:rPr>
            </w:pPr>
          </w:p>
        </w:tc>
        <w:tc>
          <w:tcPr>
            <w:tcW w:w="1225" w:type="dxa"/>
            <w:shd w:val="clear" w:color="auto" w:fill="F2F2F2"/>
            <w:tcMar>
              <w:left w:w="108" w:type="dxa"/>
              <w:right w:w="108" w:type="dxa"/>
            </w:tcMar>
            <w:vAlign w:val="center"/>
          </w:tcPr>
          <w:p w14:paraId="5776D839" w14:textId="77777777" w:rsidR="00910C98" w:rsidRDefault="00910C98">
            <w:pPr>
              <w:spacing w:after="0" w:line="240" w:lineRule="auto"/>
              <w:jc w:val="both"/>
              <w:rPr>
                <w:rFonts w:ascii="Calibri" w:eastAsia="Calibri" w:hAnsi="Calibri" w:cs="Calibri"/>
                <w:b/>
              </w:rPr>
            </w:pPr>
          </w:p>
          <w:p w14:paraId="33A2428E" w14:textId="77777777" w:rsidR="00910C98" w:rsidRDefault="00F337CA">
            <w:pPr>
              <w:spacing w:after="0" w:line="240" w:lineRule="auto"/>
              <w:jc w:val="both"/>
              <w:rPr>
                <w:rFonts w:ascii="Calibri" w:eastAsia="Calibri" w:hAnsi="Calibri" w:cs="Calibri"/>
                <w:b/>
              </w:rPr>
            </w:pPr>
            <w:r>
              <w:rPr>
                <w:rFonts w:ascii="Calibri" w:eastAsia="Calibri" w:hAnsi="Calibri" w:cs="Calibri"/>
                <w:b/>
              </w:rPr>
              <w:t xml:space="preserve">Bas </w:t>
            </w:r>
          </w:p>
          <w:p w14:paraId="6A7065A5" w14:textId="4F3B5E6C" w:rsidR="00910C98" w:rsidRDefault="00910C98">
            <w:pPr>
              <w:spacing w:after="0" w:line="240" w:lineRule="auto"/>
              <w:jc w:val="both"/>
              <w:rPr>
                <w:rFonts w:ascii="Calibri" w:eastAsia="Calibri" w:hAnsi="Calibri" w:cs="Calibri"/>
              </w:rPr>
            </w:pPr>
          </w:p>
        </w:tc>
        <w:tc>
          <w:tcPr>
            <w:tcW w:w="1565" w:type="dxa"/>
            <w:shd w:val="clear" w:color="auto" w:fill="00B050"/>
            <w:tcMar>
              <w:left w:w="108" w:type="dxa"/>
              <w:right w:w="108" w:type="dxa"/>
            </w:tcMar>
            <w:vAlign w:val="bottom"/>
          </w:tcPr>
          <w:p w14:paraId="75116BB4" w14:textId="77777777" w:rsidR="00910C98" w:rsidRDefault="00F337CA">
            <w:pPr>
              <w:spacing w:after="0" w:line="240" w:lineRule="auto"/>
              <w:rPr>
                <w:rFonts w:ascii="Calibri" w:eastAsia="Calibri" w:hAnsi="Calibri" w:cs="Calibri"/>
              </w:rPr>
            </w:pPr>
            <w:r>
              <w:rPr>
                <w:rFonts w:ascii="Calibri" w:eastAsia="Calibri" w:hAnsi="Calibri" w:cs="Calibri"/>
                <w:color w:val="000000"/>
              </w:rPr>
              <w:t> </w:t>
            </w:r>
          </w:p>
        </w:tc>
        <w:tc>
          <w:tcPr>
            <w:tcW w:w="1980" w:type="dxa"/>
            <w:shd w:val="clear" w:color="auto" w:fill="FFFF00"/>
            <w:tcMar>
              <w:left w:w="108" w:type="dxa"/>
              <w:right w:w="108" w:type="dxa"/>
            </w:tcMar>
            <w:vAlign w:val="bottom"/>
          </w:tcPr>
          <w:p w14:paraId="26F96C64" w14:textId="77777777" w:rsidR="00910C98" w:rsidRDefault="00F337CA">
            <w:pPr>
              <w:spacing w:after="0" w:line="240" w:lineRule="auto"/>
              <w:rPr>
                <w:rFonts w:ascii="Calibri" w:eastAsia="Calibri" w:hAnsi="Calibri" w:cs="Calibri"/>
                <w:i/>
                <w:color w:val="FF0000"/>
                <w:sz w:val="18"/>
              </w:rPr>
            </w:pPr>
            <w:r>
              <w:rPr>
                <w:rFonts w:ascii="Calibri" w:eastAsia="Calibri" w:hAnsi="Calibri" w:cs="Calibri"/>
                <w:i/>
                <w:color w:val="FF0000"/>
                <w:sz w:val="18"/>
              </w:rPr>
              <w:t>Par exemple : diminution soudaine du recrutement de bénévoles</w:t>
            </w:r>
          </w:p>
          <w:p w14:paraId="385DC650" w14:textId="28F054FE" w:rsidR="00910C98" w:rsidRDefault="00910C98">
            <w:pPr>
              <w:spacing w:after="0" w:line="240" w:lineRule="auto"/>
              <w:rPr>
                <w:rFonts w:ascii="Calibri" w:eastAsia="Calibri" w:hAnsi="Calibri" w:cs="Calibri"/>
              </w:rPr>
            </w:pPr>
          </w:p>
        </w:tc>
        <w:tc>
          <w:tcPr>
            <w:tcW w:w="1890" w:type="dxa"/>
            <w:shd w:val="clear" w:color="auto" w:fill="FFFF00"/>
            <w:tcMar>
              <w:left w:w="108" w:type="dxa"/>
              <w:right w:w="108" w:type="dxa"/>
            </w:tcMar>
            <w:vAlign w:val="bottom"/>
          </w:tcPr>
          <w:p w14:paraId="62245597" w14:textId="77777777" w:rsidR="00910C98" w:rsidRDefault="00F337CA">
            <w:pPr>
              <w:spacing w:after="0" w:line="240" w:lineRule="auto"/>
              <w:rPr>
                <w:rFonts w:ascii="Calibri" w:eastAsia="Calibri" w:hAnsi="Calibri" w:cs="Calibri"/>
                <w:i/>
                <w:color w:val="FF0000"/>
                <w:sz w:val="18"/>
              </w:rPr>
            </w:pPr>
            <w:r>
              <w:rPr>
                <w:rFonts w:ascii="Calibri" w:eastAsia="Calibri" w:hAnsi="Calibri" w:cs="Calibri"/>
                <w:color w:val="000000"/>
              </w:rPr>
              <w:t> </w:t>
            </w:r>
            <w:r>
              <w:rPr>
                <w:rFonts w:ascii="Calibri" w:eastAsia="Calibri" w:hAnsi="Calibri" w:cs="Calibri"/>
                <w:i/>
                <w:color w:val="FF0000"/>
                <w:sz w:val="18"/>
              </w:rPr>
              <w:t xml:space="preserve">Par exemples : suspension des services bancaires </w:t>
            </w:r>
          </w:p>
          <w:p w14:paraId="008DB086" w14:textId="1EE56A1B" w:rsidR="00910C98" w:rsidRDefault="00910C98">
            <w:pPr>
              <w:spacing w:after="0" w:line="240" w:lineRule="auto"/>
              <w:rPr>
                <w:rFonts w:ascii="Calibri" w:eastAsia="Calibri" w:hAnsi="Calibri" w:cs="Calibri"/>
              </w:rPr>
            </w:pPr>
          </w:p>
        </w:tc>
        <w:tc>
          <w:tcPr>
            <w:tcW w:w="1800" w:type="dxa"/>
            <w:shd w:val="clear" w:color="auto" w:fill="FFC000"/>
            <w:tcMar>
              <w:left w:w="108" w:type="dxa"/>
              <w:right w:w="108" w:type="dxa"/>
            </w:tcMar>
            <w:vAlign w:val="bottom"/>
          </w:tcPr>
          <w:p w14:paraId="6646E728" w14:textId="3AF44BCD" w:rsidR="00910C98" w:rsidRDefault="00F337CA">
            <w:pPr>
              <w:spacing w:after="0" w:line="240" w:lineRule="auto"/>
              <w:rPr>
                <w:rFonts w:ascii="Calibri" w:eastAsia="Calibri" w:hAnsi="Calibri" w:cs="Calibri"/>
                <w:i/>
                <w:color w:val="FF0000"/>
                <w:sz w:val="18"/>
              </w:rPr>
            </w:pPr>
            <w:r>
              <w:rPr>
                <w:rFonts w:ascii="Calibri" w:eastAsia="Calibri" w:hAnsi="Calibri" w:cs="Calibri"/>
                <w:i/>
                <w:color w:val="FF0000"/>
                <w:sz w:val="18"/>
              </w:rPr>
              <w:t>Par exemple : scandale de corruption impliquant la direction de la SN</w:t>
            </w:r>
          </w:p>
          <w:p w14:paraId="56B9C6C4" w14:textId="49C0032E" w:rsidR="00910C98" w:rsidRDefault="00910C98">
            <w:pPr>
              <w:spacing w:after="0" w:line="240" w:lineRule="auto"/>
              <w:rPr>
                <w:rFonts w:ascii="Calibri" w:eastAsia="Calibri" w:hAnsi="Calibri" w:cs="Calibri"/>
              </w:rPr>
            </w:pPr>
          </w:p>
        </w:tc>
      </w:tr>
    </w:tbl>
    <w:p w14:paraId="46B57A56" w14:textId="66117E15" w:rsidR="00910C98" w:rsidRDefault="00910C98">
      <w:pPr>
        <w:spacing w:after="0" w:line="240" w:lineRule="auto"/>
        <w:jc w:val="both"/>
        <w:rPr>
          <w:rFonts w:ascii="Calibri" w:eastAsia="Calibri" w:hAnsi="Calibri" w:cs="Calibri"/>
          <w:color w:val="FF0000"/>
          <w:shd w:val="clear" w:color="auto" w:fill="FFFFFF"/>
        </w:rPr>
      </w:pPr>
    </w:p>
    <w:tbl>
      <w:tblPr>
        <w:tblW w:w="9252" w:type="dxa"/>
        <w:tblInd w:w="108" w:type="dxa"/>
        <w:tblCellMar>
          <w:left w:w="10" w:type="dxa"/>
          <w:right w:w="10" w:type="dxa"/>
        </w:tblCellMar>
        <w:tblLook w:val="04A0" w:firstRow="1" w:lastRow="0" w:firstColumn="1" w:lastColumn="0" w:noHBand="0" w:noVBand="1"/>
      </w:tblPr>
      <w:tblGrid>
        <w:gridCol w:w="1332"/>
        <w:gridCol w:w="7920"/>
      </w:tblGrid>
      <w:tr w:rsidR="00910C98" w14:paraId="251F065F" w14:textId="77777777">
        <w:tc>
          <w:tcPr>
            <w:tcW w:w="1332" w:type="dxa"/>
            <w:shd w:val="clear" w:color="auto" w:fill="FFFFFF"/>
            <w:vAlign w:val="bottom"/>
          </w:tcPr>
          <w:p w14:paraId="61A0CE3A" w14:textId="6769EF62" w:rsidR="00910C98" w:rsidRDefault="00F337CA">
            <w:pPr>
              <w:spacing w:after="0" w:line="240" w:lineRule="auto"/>
              <w:jc w:val="both"/>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0A87A00F" wp14:editId="30BAE4B5">
                      <wp:simplePos x="0" y="0"/>
                      <wp:positionH relativeFrom="column">
                        <wp:posOffset>342900</wp:posOffset>
                      </wp:positionH>
                      <wp:positionV relativeFrom="paragraph">
                        <wp:posOffset>-279399</wp:posOffset>
                      </wp:positionV>
                      <wp:extent cx="482600" cy="406400"/>
                      <wp:effectExtent l="0" t="0" r="0" b="0"/>
                      <wp:wrapNone/>
                      <wp:docPr id="46" name="Rectangle 46"/>
                      <wp:cNvGraphicFramePr/>
                      <a:graphic xmlns:a="http://schemas.openxmlformats.org/drawingml/2006/main">
                        <a:graphicData uri="http://schemas.microsoft.com/office/word/2010/wordprocessingShape">
                          <wps:wsp>
                            <wps:cNvSpPr/>
                            <wps:spPr>
                              <a:xfrm>
                                <a:off x="0" y="0"/>
                                <a:ext cx="482600" cy="406400"/>
                              </a:xfrm>
                              <a:prstGeom prst="rect">
                                <a:avLst/>
                              </a:prstGeom>
                              <a:solidFill>
                                <a:srgbClr val="FF0000"/>
                              </a:solidFill>
                              <a:ln w="25400" cap="flat" cmpd="sng">
                                <a:solidFill>
                                  <a:schemeClr val="dk1"/>
                                </a:solidFill>
                                <a:prstDash val="solid"/>
                                <a:round/>
                                <a:headEnd type="none" w="sm" len="sm"/>
                                <a:tailEnd type="none" w="sm" len="sm"/>
                              </a:ln>
                            </wps:spPr>
                            <wps:txbx>
                              <w:txbxContent>
                                <w:p w14:paraId="40727205"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A87A00F" id="Rectangle 46" o:spid="_x0000_s1047" style="position:absolute;left:0;text-align:left;margin-left:27pt;margin-top:-22pt;width:38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TTJgIAAGMEAAAOAAAAZHJzL2Uyb0RvYy54bWysVNtu2zAMfR+wfxD0vtgO0qA14hRDswwD&#10;ii1Y1w9gJNkWptskJXb+fpSSJelWYMCwPCikTB8eHpJe3I9akb3wQVrT0GpSUiIMs1yarqHP39bv&#10;bikJEQwHZY1o6EEEer98+2YxuFpMbW8VF54giAn14Brax+jqogisFxrCxDph8GFrvYaIru8K7mFA&#10;dK2KaVnOi8F67rxlIgS8XR0f0mXGb1vB4pe2DSIS1VDkFvPp87lNZ7FcQN15cL1kJxrwDyw0SINJ&#10;z1AriEB2Xv4BpSXzNtg2TpjVhW1byUSuAaupyt+qeerBiVwLihPcWabw/2DZ5/3GE8kbOptTYkBj&#10;j76iamA6JQjeoUCDCzXGPbmNP3kBzVTt2Hqd/rEOMmZRD2dRxRgJw8vZ7XReovQMH83K+QxtRCku&#10;Lzsf4kdhNUlGQz1mz1LC/jHEY+ivkJQrWCX5WiqVHd9tH5Qne8D+rtcl/k7oL8KUIUNDpzcpOWGA&#10;c9YqiGhqh5UH0+WEL17JEyjO2Px79RpwIraC0B8JZIAUBrW3O8Oz1QvgHwwn8eBQW4NbQBOZoClR&#10;AncGjRwXQaq/x6FuyqB8qSfHLiQrjtsxN7G6S2Dpamv5ATsbHFtLJPkIIW7A42xXmB7nHRP/2IFH&#10;MuqTwYG6q2bTG1yQa8dfO9trBwzrLa4Ri56So/MQ81ql4o19v4u2lbl7FzIn2jjJuf+nrUurcu3n&#10;qMu3YfkTAAD//wMAUEsDBBQABgAIAAAAIQDczJMd3gAAAAkBAAAPAAAAZHJzL2Rvd25yZXYueG1s&#10;TI9PT4NAEMXvJn6HzZh4axek9Q8yNMZo9NLEVhI9bmEElJ0l7LTFb9/lpLc3mZf3fi9bjbZTBxp8&#10;6xghnkegiEtXtVwjFO/Ps1tQXgxXpnNMCL/kYZWfn2UmrdyRN3TYSq1CCPvUIDQifaq1Lxuyxs9d&#10;Txx+X26wRsI51LoazDGE205fRdG1tqbl0NCYnh4bKn+2e4vwFMty/WmTl7fXm/V38ZHIpojvEC8v&#10;xod7UEKj/Jlhwg/okAemndtz5VWHsFyEKYIwW0xiMiRREDuE0As6z/T/BfkJAAD//wMAUEsBAi0A&#10;FAAGAAgAAAAhALaDOJL+AAAA4QEAABMAAAAAAAAAAAAAAAAAAAAAAFtDb250ZW50X1R5cGVzXS54&#10;bWxQSwECLQAUAAYACAAAACEAOP0h/9YAAACUAQAACwAAAAAAAAAAAAAAAAAvAQAAX3JlbHMvLnJl&#10;bHNQSwECLQAUAAYACAAAACEAlrxE0yYCAABjBAAADgAAAAAAAAAAAAAAAAAuAgAAZHJzL2Uyb0Rv&#10;Yy54bWxQSwECLQAUAAYACAAAACEA3MyTHd4AAAAJAQAADwAAAAAAAAAAAAAAAACABAAAZHJzL2Rv&#10;d25yZXYueG1sUEsFBgAAAAAEAAQA8wAAAIsFAAAAAA==&#10;" fillcolor="red" strokecolor="black [3200]" strokeweight="2pt">
                      <v:stroke startarrowwidth="narrow" startarrowlength="short" endarrowwidth="narrow" endarrowlength="short" joinstyle="round"/>
                      <v:textbox inset="2.53958mm,2.53958mm,2.53958mm,2.53958mm">
                        <w:txbxContent>
                          <w:p w14:paraId="40727205" w14:textId="77777777" w:rsidR="00910C98" w:rsidRDefault="00910C98">
                            <w:pPr>
                              <w:spacing w:after="0" w:line="240" w:lineRule="auto"/>
                              <w:textDirection w:val="btLr"/>
                            </w:pPr>
                          </w:p>
                        </w:txbxContent>
                      </v:textbox>
                    </v:rect>
                  </w:pict>
                </mc:Fallback>
              </mc:AlternateContent>
            </w:r>
          </w:p>
        </w:tc>
        <w:tc>
          <w:tcPr>
            <w:tcW w:w="7920" w:type="dxa"/>
            <w:shd w:val="clear" w:color="auto" w:fill="FFFFFF"/>
            <w:tcMar>
              <w:left w:w="108" w:type="dxa"/>
              <w:right w:w="108" w:type="dxa"/>
            </w:tcMar>
            <w:vAlign w:val="center"/>
          </w:tcPr>
          <w:p w14:paraId="4D1472A2" w14:textId="423CF14D" w:rsidR="00910C98" w:rsidRDefault="00F337CA">
            <w:pPr>
              <w:spacing w:after="0" w:line="240" w:lineRule="auto"/>
              <w:jc w:val="both"/>
              <w:rPr>
                <w:rFonts w:ascii="Calibri" w:eastAsia="Calibri" w:hAnsi="Calibri" w:cs="Calibri"/>
                <w:b/>
                <w:color w:val="000000"/>
                <w:sz w:val="18"/>
              </w:rPr>
            </w:pPr>
            <w:r>
              <w:rPr>
                <w:rFonts w:ascii="Calibri" w:eastAsia="Calibri" w:hAnsi="Calibri" w:cs="Calibri"/>
                <w:b/>
                <w:color w:val="000000"/>
                <w:sz w:val="18"/>
              </w:rPr>
              <w:t>Situation catastrophique</w:t>
            </w:r>
          </w:p>
          <w:p w14:paraId="247E975B" w14:textId="77777777" w:rsidR="00910C98" w:rsidRDefault="00F337CA">
            <w:pPr>
              <w:spacing w:after="0" w:line="240" w:lineRule="auto"/>
              <w:jc w:val="both"/>
              <w:rPr>
                <w:rFonts w:ascii="Calibri" w:eastAsia="Calibri" w:hAnsi="Calibri" w:cs="Calibri"/>
                <w:i/>
                <w:color w:val="FF0000"/>
                <w:sz w:val="18"/>
              </w:rPr>
            </w:pPr>
            <w:r>
              <w:rPr>
                <w:rFonts w:ascii="Calibri" w:eastAsia="Calibri" w:hAnsi="Calibri" w:cs="Calibri"/>
                <w:i/>
                <w:color w:val="FF0000"/>
                <w:sz w:val="18"/>
              </w:rPr>
              <w:t xml:space="preserve">Indésirable, action immédiate requise </w:t>
            </w:r>
          </w:p>
          <w:p w14:paraId="2781441E" w14:textId="4736CCFB" w:rsidR="00910C98" w:rsidRDefault="00910C98">
            <w:pPr>
              <w:spacing w:after="0" w:line="240" w:lineRule="auto"/>
              <w:jc w:val="both"/>
              <w:rPr>
                <w:rFonts w:ascii="Calibri" w:eastAsia="Calibri" w:hAnsi="Calibri" w:cs="Calibri"/>
                <w:i/>
                <w:color w:val="FF0000"/>
                <w:sz w:val="18"/>
              </w:rPr>
            </w:pPr>
          </w:p>
        </w:tc>
      </w:tr>
      <w:tr w:rsidR="00910C98" w14:paraId="23FA34CD" w14:textId="77777777">
        <w:tc>
          <w:tcPr>
            <w:tcW w:w="1332" w:type="dxa"/>
            <w:shd w:val="clear" w:color="auto" w:fill="FFFFFF"/>
            <w:vAlign w:val="bottom"/>
          </w:tcPr>
          <w:p w14:paraId="36BC91F9" w14:textId="2A1C5887" w:rsidR="00910C98" w:rsidRDefault="00F337CA">
            <w:pPr>
              <w:spacing w:after="0" w:line="240" w:lineRule="auto"/>
              <w:jc w:val="both"/>
              <w:rPr>
                <w:rFonts w:ascii="Calibri" w:eastAsia="Calibri" w:hAnsi="Calibri" w:cs="Calibri"/>
              </w:rPr>
            </w:pPr>
            <w:r>
              <w:rPr>
                <w:noProof/>
              </w:rPr>
              <mc:AlternateContent>
                <mc:Choice Requires="wps">
                  <w:drawing>
                    <wp:anchor distT="0" distB="0" distL="114300" distR="114300" simplePos="0" relativeHeight="251658241" behindDoc="0" locked="0" layoutInCell="1" hidden="0" allowOverlap="1" wp14:anchorId="1C7CF056" wp14:editId="001CDD0D">
                      <wp:simplePos x="0" y="0"/>
                      <wp:positionH relativeFrom="column">
                        <wp:posOffset>355600</wp:posOffset>
                      </wp:positionH>
                      <wp:positionV relativeFrom="paragraph">
                        <wp:posOffset>-279399</wp:posOffset>
                      </wp:positionV>
                      <wp:extent cx="473075" cy="406400"/>
                      <wp:effectExtent l="0" t="0" r="0" b="0"/>
                      <wp:wrapNone/>
                      <wp:docPr id="47" name="Rectangle 47"/>
                      <wp:cNvGraphicFramePr/>
                      <a:graphic xmlns:a="http://schemas.openxmlformats.org/drawingml/2006/main">
                        <a:graphicData uri="http://schemas.microsoft.com/office/word/2010/wordprocessingShape">
                          <wps:wsp>
                            <wps:cNvSpPr/>
                            <wps:spPr>
                              <a:xfrm>
                                <a:off x="4936425" y="3608550"/>
                                <a:ext cx="819150" cy="342900"/>
                              </a:xfrm>
                              <a:prstGeom prst="rect">
                                <a:avLst/>
                              </a:prstGeom>
                              <a:solidFill>
                                <a:srgbClr val="FFC000"/>
                              </a:solidFill>
                              <a:ln w="25400" cap="flat" cmpd="sng">
                                <a:solidFill>
                                  <a:schemeClr val="dk1"/>
                                </a:solidFill>
                                <a:prstDash val="solid"/>
                                <a:round/>
                                <a:headEnd type="none" w="sm" len="sm"/>
                                <a:tailEnd type="none" w="sm" len="sm"/>
                              </a:ln>
                            </wps:spPr>
                            <wps:txbx>
                              <w:txbxContent>
                                <w:p w14:paraId="6C2B5B15"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7CF056" id="Rectangle 47" o:spid="_x0000_s1048" style="position:absolute;left:0;text-align:left;margin-left:28pt;margin-top:-22pt;width:37.25pt;height:3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qVNAIAAG8EAAAOAAAAZHJzL2Uyb0RvYy54bWysVF2vEjEQfTfxPzR9l/24cAXCcmNAjMmN&#10;Eq/+gKHt7jZ229oWdvn3TgvyoQ8mxpfS6cyeOXNmhsXT0ClyEM5LoytajHJKhGaGS91U9NvXzZsp&#10;JT6A5qCMFhU9Ck+flq9fLXo7F6VpjeLCEQTRft7birYh2HmWedaKDvzIWKHRWRvXQUDTNRl30CN6&#10;p7Iyzx+z3jhunWHCe3xdn5x0mfDrWrDwua69CERVFLmFdLp07uKZLRcwbxzYVrIzDfgHFh1IjUkv&#10;UGsIQPZO/gHVSeaMN3UYMdNlpq4lE6kGrKbIf6vmpQUrUi0ojrcXmfz/g2WfDltHJK/o+C0lGjrs&#10;0RdUDXSjBME3FKi3fo5xL3brzpbHa6x2qF0Xf7EOMiDE7OFxXE4oOVb04TGfTiZngcUQCMOAaTEr&#10;8I2wGDAuZ3nyZ1cg63z4IExH4qWiDpkkWeHw7AMmx9BfITGvN0ryjVQqGa7ZrZQjB8Bebzar/IJ+&#10;F6Y06StaTsboJgxw5moFAa+dRRW8blLCu0/SNIoLNv9eRFmQy11UJLYG354IJNdpvJzZa44fwLwV&#10;wN9rTsLRos4aN4JGMr6jRAncH7ykuABS/T0OCSiNPGJ/Th2JtzDshtTQMokbn3aGH7HL3rKNRJLP&#10;4MMWHM55gelx9jHxjz04JKM+ahyuWZG6GG4Nd2vsbg3QrDW4Uiw4Sk7GKqQViyVr824fTC1T965k&#10;zrRxqpOQ5w2Ma3Nrp6jr/8TyJwAAAP//AwBQSwMEFAAGAAgAAAAhAIr9TePdAAAACQEAAA8AAABk&#10;cnMvZG93bnJldi54bWxMj8FOwzAQRO9I/IO1SNxaB2hSCHEqQOXGJS0Xbq69JAF7ncZuG/6e7Qlu&#10;O9rRzJtqNXknjjjGPpCCm3kGAskE21Or4H37OrsHEZMmq10gVPCDEVb15UWlSxtO1OBxk1rBIRRL&#10;raBLaSiljKZDr+M8DEj8+wyj14nl2Eo76hOHeydvs6yQXvfEDZ0e8KVD8705eAX7r2b7lq/X9LDM&#10;l8/FhzGN20elrq+mp0cQCaf0Z4YzPqNDzUy7cCAbhVOQFzwlKZgtFnycDXdZDmKngHtB1pX8v6D+&#10;BQAA//8DAFBLAQItABQABgAIAAAAIQC2gziS/gAAAOEBAAATAAAAAAAAAAAAAAAAAAAAAABbQ29u&#10;dGVudF9UeXBlc10ueG1sUEsBAi0AFAAGAAgAAAAhADj9If/WAAAAlAEAAAsAAAAAAAAAAAAAAAAA&#10;LwEAAF9yZWxzLy5yZWxzUEsBAi0AFAAGAAgAAAAhAJfUSpU0AgAAbwQAAA4AAAAAAAAAAAAAAAAA&#10;LgIAAGRycy9lMm9Eb2MueG1sUEsBAi0AFAAGAAgAAAAhAIr9TePdAAAACQEAAA8AAAAAAAAAAAAA&#10;AAAAjgQAAGRycy9kb3ducmV2LnhtbFBLBQYAAAAABAAEAPMAAACYBQAAAAA=&#10;" fillcolor="#ffc000" strokecolor="black [3200]" strokeweight="2pt">
                      <v:stroke startarrowwidth="narrow" startarrowlength="short" endarrowwidth="narrow" endarrowlength="short" joinstyle="round"/>
                      <v:textbox inset="2.53958mm,2.53958mm,2.53958mm,2.53958mm">
                        <w:txbxContent>
                          <w:p w14:paraId="6C2B5B15" w14:textId="77777777" w:rsidR="00910C98" w:rsidRDefault="00910C98">
                            <w:pPr>
                              <w:spacing w:after="0" w:line="240" w:lineRule="auto"/>
                              <w:textDirection w:val="btLr"/>
                            </w:pPr>
                          </w:p>
                        </w:txbxContent>
                      </v:textbox>
                    </v:rect>
                  </w:pict>
                </mc:Fallback>
              </mc:AlternateContent>
            </w:r>
          </w:p>
        </w:tc>
        <w:tc>
          <w:tcPr>
            <w:tcW w:w="7920" w:type="dxa"/>
            <w:shd w:val="clear" w:color="auto" w:fill="FFFFFF"/>
            <w:tcMar>
              <w:left w:w="108" w:type="dxa"/>
              <w:right w:w="108" w:type="dxa"/>
            </w:tcMar>
            <w:vAlign w:val="center"/>
          </w:tcPr>
          <w:p w14:paraId="7D28834B" w14:textId="7064578D" w:rsidR="00910C98" w:rsidRDefault="00F337CA">
            <w:pPr>
              <w:spacing w:after="0" w:line="240" w:lineRule="auto"/>
              <w:jc w:val="both"/>
              <w:rPr>
                <w:rFonts w:ascii="Calibri" w:eastAsia="Calibri" w:hAnsi="Calibri" w:cs="Calibri"/>
                <w:b/>
                <w:color w:val="000000"/>
                <w:sz w:val="18"/>
              </w:rPr>
            </w:pPr>
            <w:r>
              <w:rPr>
                <w:rFonts w:ascii="Calibri" w:eastAsia="Calibri" w:hAnsi="Calibri" w:cs="Calibri"/>
                <w:b/>
                <w:color w:val="000000"/>
                <w:sz w:val="18"/>
              </w:rPr>
              <w:t xml:space="preserve">Situation désastreuse </w:t>
            </w:r>
          </w:p>
          <w:p w14:paraId="2A894D39" w14:textId="77777777" w:rsidR="00910C98" w:rsidRDefault="00F337CA">
            <w:pPr>
              <w:spacing w:after="0" w:line="240" w:lineRule="auto"/>
              <w:jc w:val="both"/>
              <w:rPr>
                <w:rFonts w:ascii="Calibri" w:eastAsia="Calibri" w:hAnsi="Calibri" w:cs="Calibri"/>
                <w:i/>
                <w:color w:val="FF0000"/>
                <w:sz w:val="18"/>
              </w:rPr>
            </w:pPr>
            <w:r>
              <w:rPr>
                <w:rFonts w:ascii="Calibri" w:eastAsia="Calibri" w:hAnsi="Calibri" w:cs="Calibri"/>
                <w:i/>
                <w:color w:val="FF0000"/>
                <w:sz w:val="18"/>
              </w:rPr>
              <w:t>Indésirable, action prioritaire - plans d’urgence développés et testés.</w:t>
            </w:r>
          </w:p>
          <w:p w14:paraId="67863DB5" w14:textId="6C9851DC" w:rsidR="00910C98" w:rsidRDefault="00910C98">
            <w:pPr>
              <w:spacing w:after="0" w:line="240" w:lineRule="auto"/>
              <w:jc w:val="both"/>
              <w:rPr>
                <w:rFonts w:ascii="Calibri" w:eastAsia="Calibri" w:hAnsi="Calibri" w:cs="Calibri"/>
                <w:i/>
                <w:color w:val="FF0000"/>
                <w:sz w:val="18"/>
              </w:rPr>
            </w:pPr>
          </w:p>
        </w:tc>
      </w:tr>
      <w:tr w:rsidR="00910C98" w14:paraId="31B71DFD" w14:textId="77777777">
        <w:tc>
          <w:tcPr>
            <w:tcW w:w="1332" w:type="dxa"/>
            <w:shd w:val="clear" w:color="auto" w:fill="FFFFFF"/>
            <w:vAlign w:val="bottom"/>
          </w:tcPr>
          <w:p w14:paraId="4B32F81D" w14:textId="127A4815" w:rsidR="00910C98" w:rsidRDefault="00F337CA">
            <w:pPr>
              <w:spacing w:after="0" w:line="240" w:lineRule="auto"/>
              <w:jc w:val="both"/>
              <w:rPr>
                <w:rFonts w:ascii="Calibri" w:eastAsia="Calibri" w:hAnsi="Calibri" w:cs="Calibri"/>
              </w:rPr>
            </w:pPr>
            <w:r>
              <w:rPr>
                <w:noProof/>
              </w:rPr>
              <mc:AlternateContent>
                <mc:Choice Requires="wps">
                  <w:drawing>
                    <wp:anchor distT="0" distB="0" distL="114300" distR="114300" simplePos="0" relativeHeight="251658242" behindDoc="0" locked="0" layoutInCell="1" hidden="0" allowOverlap="1" wp14:anchorId="782C0DEA" wp14:editId="6F43A580">
                      <wp:simplePos x="0" y="0"/>
                      <wp:positionH relativeFrom="column">
                        <wp:posOffset>355600</wp:posOffset>
                      </wp:positionH>
                      <wp:positionV relativeFrom="paragraph">
                        <wp:posOffset>-292099</wp:posOffset>
                      </wp:positionV>
                      <wp:extent cx="473075" cy="406400"/>
                      <wp:effectExtent l="0" t="0" r="0" b="0"/>
                      <wp:wrapNone/>
                      <wp:docPr id="48" name="Rectangle 48"/>
                      <wp:cNvGraphicFramePr/>
                      <a:graphic xmlns:a="http://schemas.openxmlformats.org/drawingml/2006/main">
                        <a:graphicData uri="http://schemas.microsoft.com/office/word/2010/wordprocessingShape">
                          <wps:wsp>
                            <wps:cNvSpPr/>
                            <wps:spPr>
                              <a:xfrm>
                                <a:off x="4936425" y="3608550"/>
                                <a:ext cx="819151" cy="342900"/>
                              </a:xfrm>
                              <a:prstGeom prst="rect">
                                <a:avLst/>
                              </a:prstGeom>
                              <a:solidFill>
                                <a:srgbClr val="FFFF00"/>
                              </a:solidFill>
                              <a:ln w="25400" cap="flat" cmpd="sng">
                                <a:solidFill>
                                  <a:schemeClr val="dk1"/>
                                </a:solidFill>
                                <a:prstDash val="solid"/>
                                <a:round/>
                                <a:headEnd type="none" w="sm" len="sm"/>
                                <a:tailEnd type="none" w="sm" len="sm"/>
                              </a:ln>
                            </wps:spPr>
                            <wps:txbx>
                              <w:txbxContent>
                                <w:p w14:paraId="6E58EBF9"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2C0DEA" id="Rectangle 48" o:spid="_x0000_s1049" style="position:absolute;left:0;text-align:left;margin-left:28pt;margin-top:-23pt;width:37.25pt;height:32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eBMwIAAG8EAAAOAAAAZHJzL2Uyb0RvYy54bWysVNuO0zAQfUfiHyy/01y2rdqo6QptKUJa&#10;QcXCB0xtJ7FwbGO7Tfv3jN1uL/CAhMiDM+M5mTlzy+Lx0CuyF85Lo2tajHJKhGaGS93W9Pu39bsZ&#10;JT6A5qCMFjU9Ck8fl2/fLAZbidJ0RnHhCDrRvhpsTbsQbJVlnnWiBz8yVmg0Nsb1EFB1bcYdDOi9&#10;V1mZ59NsMI5bZ5jwHm9XJyNdJv9NI1j40jReBKJqitxCOl06t/HMlguoWge2k+xMA/6BRQ9SY9CL&#10;qxUEIDsn/3DVS+aMN00YMdNnpmkkEykHzKbIf8vmpQMrUi5YHG8vZfL/zy37vN84InlNx9gpDT32&#10;6CtWDXSrBME7LNBgfYW4F7txZ82jGLM9NK6Pb8yDHNDF/GE6LieUHGv6MM1nk8m5wOIQCEPArJgX&#10;k4ISFgHjcp4ne3Z1ZJ0PH4XpSRRq6pBJKivsn33A4Ah9hcS43ijJ11KppLh2+6Qc2QP2eo3Pxfsd&#10;TGky1LScjNFMGODMNQoCir3FKnjdpoB3n6RpFBff/EcRy4Jc7lCR2Ap8dyKQTKfxcmanOX4AVSeA&#10;f9CchKPFOmvcCBrJ+J4SJXB/UEi4AFL9HYcElEYesT+njkQpHLaH1NAysYxXW8OP2GVv2VoiyWfw&#10;YQMO5xxbMeDsY+CfO3BIRn3SOFzzInUx3CruVtneKqBZZ3ClWHCUnJSnkFYspqzN+10wjUzdu5I5&#10;08apToU8b2Bcm1s9oa7/ieUvAAAA//8DAFBLAwQUAAYACAAAACEAoUbhn98AAAAJAQAADwAAAGRy&#10;cy9kb3ducmV2LnhtbEyPwW7CMBBE75X4B2uReqnAppA0SuMgVJELh6qlfICJlyRqvA6xA+nf1zm1&#10;txntaPZNth1Ny27Yu8aShNVSAEMqrW6oknD6KhYJMOcVadVaQgk/6GCbzx4ylWp7p0+8HX3FQgm5&#10;VEmove9Szl1Zo1FuaTukcLvY3igfbF9x3at7KDctfxYi5kY1FD7UqsO3Gsvv42AkHIbdfvPxYuL3&#10;aH9IrutL8XTyhZSP83H3Cszj6P/CMOEHdMgD09kOpB1rJURxmOIlLDaTmAJrEQE7B5EI4HnG/y/I&#10;fwEAAP//AwBQSwECLQAUAAYACAAAACEAtoM4kv4AAADhAQAAEwAAAAAAAAAAAAAAAAAAAAAAW0Nv&#10;bnRlbnRfVHlwZXNdLnhtbFBLAQItABQABgAIAAAAIQA4/SH/1gAAAJQBAAALAAAAAAAAAAAAAAAA&#10;AC8BAABfcmVscy8ucmVsc1BLAQItABQABgAIAAAAIQBrt0eBMwIAAG8EAAAOAAAAAAAAAAAAAAAA&#10;AC4CAABkcnMvZTJvRG9jLnhtbFBLAQItABQABgAIAAAAIQChRuGf3wAAAAkBAAAPAAAAAAAAAAAA&#10;AAAAAI0EAABkcnMvZG93bnJldi54bWxQSwUGAAAAAAQABADzAAAAmQUAAAAA&#10;" fillcolor="yellow" strokecolor="black [3200]" strokeweight="2pt">
                      <v:stroke startarrowwidth="narrow" startarrowlength="short" endarrowwidth="narrow" endarrowlength="short" joinstyle="round"/>
                      <v:textbox inset="2.53958mm,2.53958mm,2.53958mm,2.53958mm">
                        <w:txbxContent>
                          <w:p w14:paraId="6E58EBF9" w14:textId="77777777" w:rsidR="00910C98" w:rsidRDefault="00910C98">
                            <w:pPr>
                              <w:spacing w:after="0" w:line="240" w:lineRule="auto"/>
                              <w:textDirection w:val="btLr"/>
                            </w:pPr>
                          </w:p>
                        </w:txbxContent>
                      </v:textbox>
                    </v:rect>
                  </w:pict>
                </mc:Fallback>
              </mc:AlternateContent>
            </w:r>
          </w:p>
        </w:tc>
        <w:tc>
          <w:tcPr>
            <w:tcW w:w="7920" w:type="dxa"/>
            <w:shd w:val="clear" w:color="auto" w:fill="FFFFFF"/>
            <w:tcMar>
              <w:left w:w="108" w:type="dxa"/>
              <w:right w:w="108" w:type="dxa"/>
            </w:tcMar>
            <w:vAlign w:val="center"/>
          </w:tcPr>
          <w:p w14:paraId="350271A6" w14:textId="0DA6EBAE" w:rsidR="00910C98" w:rsidRDefault="00F337CA">
            <w:pPr>
              <w:spacing w:after="0" w:line="240" w:lineRule="auto"/>
              <w:jc w:val="both"/>
              <w:rPr>
                <w:rFonts w:ascii="Calibri" w:eastAsia="Calibri" w:hAnsi="Calibri" w:cs="Calibri"/>
                <w:color w:val="000000"/>
                <w:sz w:val="18"/>
              </w:rPr>
            </w:pPr>
            <w:r>
              <w:rPr>
                <w:rFonts w:ascii="Calibri" w:eastAsia="Calibri" w:hAnsi="Calibri" w:cs="Calibri"/>
                <w:b/>
                <w:color w:val="000000"/>
                <w:sz w:val="18"/>
              </w:rPr>
              <w:t xml:space="preserve">Situation d’urgence </w:t>
            </w:r>
          </w:p>
          <w:p w14:paraId="39CEC9D8" w14:textId="77777777" w:rsidR="00910C98" w:rsidRDefault="00F337CA">
            <w:pPr>
              <w:spacing w:after="0" w:line="240" w:lineRule="auto"/>
              <w:jc w:val="both"/>
              <w:rPr>
                <w:rFonts w:ascii="Calibri" w:eastAsia="Calibri" w:hAnsi="Calibri" w:cs="Calibri"/>
                <w:i/>
                <w:color w:val="FF0000"/>
                <w:sz w:val="18"/>
              </w:rPr>
            </w:pPr>
            <w:r>
              <w:rPr>
                <w:rFonts w:ascii="Calibri" w:eastAsia="Calibri" w:hAnsi="Calibri" w:cs="Calibri"/>
                <w:i/>
                <w:color w:val="FF0000"/>
                <w:sz w:val="18"/>
              </w:rPr>
              <w:t xml:space="preserve">Nécessite une sensibilisation accrue et des procédures spécifiques. </w:t>
            </w:r>
          </w:p>
          <w:p w14:paraId="4D222375" w14:textId="25B18842" w:rsidR="00910C98" w:rsidRDefault="00910C98">
            <w:pPr>
              <w:spacing w:after="0" w:line="240" w:lineRule="auto"/>
              <w:jc w:val="both"/>
              <w:rPr>
                <w:rFonts w:ascii="Calibri" w:eastAsia="Calibri" w:hAnsi="Calibri" w:cs="Calibri"/>
                <w:i/>
                <w:color w:val="FF0000"/>
                <w:sz w:val="18"/>
              </w:rPr>
            </w:pPr>
          </w:p>
        </w:tc>
      </w:tr>
      <w:tr w:rsidR="00910C98" w14:paraId="750F3FAB" w14:textId="77777777">
        <w:tc>
          <w:tcPr>
            <w:tcW w:w="1332" w:type="dxa"/>
            <w:shd w:val="clear" w:color="auto" w:fill="FFFFFF"/>
            <w:vAlign w:val="bottom"/>
          </w:tcPr>
          <w:p w14:paraId="32561160" w14:textId="054958BC" w:rsidR="00910C98" w:rsidRDefault="00F337CA">
            <w:pPr>
              <w:spacing w:after="0" w:line="240" w:lineRule="auto"/>
              <w:jc w:val="both"/>
              <w:rPr>
                <w:rFonts w:ascii="Calibri" w:eastAsia="Calibri" w:hAnsi="Calibri" w:cs="Calibri"/>
              </w:rPr>
            </w:pPr>
            <w:r>
              <w:rPr>
                <w:noProof/>
              </w:rPr>
              <mc:AlternateContent>
                <mc:Choice Requires="wps">
                  <w:drawing>
                    <wp:anchor distT="0" distB="0" distL="114300" distR="114300" simplePos="0" relativeHeight="251658243" behindDoc="0" locked="0" layoutInCell="1" hidden="0" allowOverlap="1" wp14:anchorId="69DDD047" wp14:editId="7F46AF27">
                      <wp:simplePos x="0" y="0"/>
                      <wp:positionH relativeFrom="column">
                        <wp:posOffset>355600</wp:posOffset>
                      </wp:positionH>
                      <wp:positionV relativeFrom="paragraph">
                        <wp:posOffset>-292099</wp:posOffset>
                      </wp:positionV>
                      <wp:extent cx="482600" cy="415925"/>
                      <wp:effectExtent l="0" t="0" r="0" b="0"/>
                      <wp:wrapNone/>
                      <wp:docPr id="49" name="Rectangle 49"/>
                      <wp:cNvGraphicFramePr/>
                      <a:graphic xmlns:a="http://schemas.openxmlformats.org/drawingml/2006/main">
                        <a:graphicData uri="http://schemas.microsoft.com/office/word/2010/wordprocessingShape">
                          <wps:wsp>
                            <wps:cNvSpPr/>
                            <wps:spPr>
                              <a:xfrm>
                                <a:off x="4931662" y="3608550"/>
                                <a:ext cx="828676" cy="342900"/>
                              </a:xfrm>
                              <a:prstGeom prst="rect">
                                <a:avLst/>
                              </a:prstGeom>
                              <a:solidFill>
                                <a:srgbClr val="00B050"/>
                              </a:solidFill>
                              <a:ln w="25400" cap="flat" cmpd="sng">
                                <a:solidFill>
                                  <a:schemeClr val="dk1"/>
                                </a:solidFill>
                                <a:prstDash val="solid"/>
                                <a:round/>
                                <a:headEnd type="none" w="sm" len="sm"/>
                                <a:tailEnd type="none" w="sm" len="sm"/>
                              </a:ln>
                            </wps:spPr>
                            <wps:txbx>
                              <w:txbxContent>
                                <w:p w14:paraId="30601574"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DDD047" id="Rectangle 49" o:spid="_x0000_s1050" style="position:absolute;left:0;text-align:left;margin-left:28pt;margin-top:-23pt;width:38pt;height:32.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olNgIAAG8EAAAOAAAAZHJzL2Uyb0RvYy54bWysVMGO0zAQvSPxD5bvNGm2DW3UdAVbipBW&#10;ULHwAVPHSSwc29huk/49Y6e03eWAhLg4Hnv85s2bmazuh06SI7dOaFXS6SSlhCumK6Gakn7/tn2z&#10;oMR5UBVIrXhJT9zR+/XrV6veFDzTrZYVtwRBlCt6U9LWe1MkiWMt78BNtOEKL2ttO/Bo2iapLPSI&#10;3skkS9M86bWtjNWMO4enm/GSriN+XXPmv9S1457IkiI3H1cb131Yk/UKisaCaQU704B/YNGBUBj0&#10;ArUBD+RgxR9QnWBWO137CdNdoutaMB5zwGym6YtsnlowPOaC4jhzkcn9P1j2+bizRFQlnS0pUdBh&#10;jb6iaqAayQmeoUC9cQX6PZmdPVsOtyHbobZd+GIeZAgQd9M8zyg5lfQuTxfz+VlgPnjC0GGRLfK3&#10;OSUsOMyyZRrvkyuQsc5/5LojYVNSi0yirHB8dB6Do+tvlxDXaSmqrZAyGrbZP0hLjhBqnb5Px+j4&#10;5JmbVKQvaTafYXDCAHuuluBx2xlUwakmBnz2JHYjv2BXP6ZBlpfAgdgGXDsSiABje1l9UBU+gKLl&#10;UH1QFfEngzornAgayLiOEslxfnAT/TwI+Xc/JCAV8gj1GSsSdn7YD7GgWRbAwtFeVyessjNsK5Dk&#10;Izi/A4t9PsXw2PsY+OcBLJKRnxQ213I6y+Y4LLeGvTX2twYo1mocKeYtJaPx4OOIhZSVfnfwuhax&#10;elcyZ9rY1VHI8wSGsbm1o9f1P7H+BQAA//8DAFBLAwQUAAYACAAAACEA6+GtB90AAAAJAQAADwAA&#10;AGRycy9kb3ducmV2LnhtbEyPQU/DMAyF70j8h8hIXKYtXccmKE0nBOLCrdukXrPGNBWNU5psK/x6&#10;3NO4PcvPz9/Lt6PrxBmH0HpSsFwkIJBqb1pqFBz27/NHECFqMrrzhAp+MMC2uL3JdWb8hUo872Ij&#10;OIRCphXYGPtMylBbdDosfI/Eu08/OB15HBppBn3hcNfJNEk20umW+IPVPb5arL92J8cYH0sr+331&#10;/XbA1SydlWVV/ZZK3d+NL88gIo7xaoYJn2+gYKajP5EJolOw3nCVqGD+MInJsEpZHFk8rUEWufzf&#10;oPgDAAD//wMAUEsBAi0AFAAGAAgAAAAhALaDOJL+AAAA4QEAABMAAAAAAAAAAAAAAAAAAAAAAFtD&#10;b250ZW50X1R5cGVzXS54bWxQSwECLQAUAAYACAAAACEAOP0h/9YAAACUAQAACwAAAAAAAAAAAAAA&#10;AAAvAQAAX3JlbHMvLnJlbHNQSwECLQAUAAYACAAAACEA6itqJTYCAABvBAAADgAAAAAAAAAAAAAA&#10;AAAuAgAAZHJzL2Uyb0RvYy54bWxQSwECLQAUAAYACAAAACEA6+GtB90AAAAJAQAADwAAAAAAAAAA&#10;AAAAAACQBAAAZHJzL2Rvd25yZXYueG1sUEsFBgAAAAAEAAQA8wAAAJoFAAAAAA==&#10;" fillcolor="#00b050" strokecolor="black [3200]" strokeweight="2pt">
                      <v:stroke startarrowwidth="narrow" startarrowlength="short" endarrowwidth="narrow" endarrowlength="short" joinstyle="round"/>
                      <v:textbox inset="2.53958mm,2.53958mm,2.53958mm,2.53958mm">
                        <w:txbxContent>
                          <w:p w14:paraId="30601574" w14:textId="77777777" w:rsidR="00910C98" w:rsidRDefault="00910C98">
                            <w:pPr>
                              <w:spacing w:after="0" w:line="240" w:lineRule="auto"/>
                              <w:textDirection w:val="btLr"/>
                            </w:pPr>
                          </w:p>
                        </w:txbxContent>
                      </v:textbox>
                    </v:rect>
                  </w:pict>
                </mc:Fallback>
              </mc:AlternateContent>
            </w:r>
          </w:p>
        </w:tc>
        <w:tc>
          <w:tcPr>
            <w:tcW w:w="7920" w:type="dxa"/>
            <w:shd w:val="clear" w:color="auto" w:fill="FFFFFF"/>
            <w:tcMar>
              <w:left w:w="108" w:type="dxa"/>
              <w:right w:w="108" w:type="dxa"/>
            </w:tcMar>
            <w:vAlign w:val="center"/>
          </w:tcPr>
          <w:p w14:paraId="62031030" w14:textId="7FDDC37C" w:rsidR="00910C98" w:rsidRDefault="00F337CA">
            <w:pPr>
              <w:spacing w:after="0" w:line="240" w:lineRule="auto"/>
              <w:jc w:val="both"/>
              <w:rPr>
                <w:rFonts w:ascii="Calibri" w:eastAsia="Calibri" w:hAnsi="Calibri" w:cs="Calibri"/>
                <w:color w:val="000000"/>
                <w:sz w:val="18"/>
              </w:rPr>
            </w:pPr>
            <w:r>
              <w:rPr>
                <w:rFonts w:ascii="Calibri" w:eastAsia="Calibri" w:hAnsi="Calibri" w:cs="Calibri"/>
                <w:b/>
                <w:color w:val="000000"/>
                <w:sz w:val="18"/>
              </w:rPr>
              <w:t>Situation normale</w:t>
            </w:r>
          </w:p>
          <w:p w14:paraId="2A90E6E4" w14:textId="77777777" w:rsidR="00910C98" w:rsidRDefault="00F337CA">
            <w:pPr>
              <w:spacing w:after="0" w:line="240" w:lineRule="auto"/>
              <w:jc w:val="both"/>
              <w:rPr>
                <w:rFonts w:ascii="Calibri" w:eastAsia="Calibri" w:hAnsi="Calibri" w:cs="Calibri"/>
                <w:i/>
                <w:color w:val="FF0000"/>
                <w:sz w:val="18"/>
              </w:rPr>
            </w:pPr>
            <w:r>
              <w:rPr>
                <w:rFonts w:ascii="Calibri" w:eastAsia="Calibri" w:hAnsi="Calibri" w:cs="Calibri"/>
                <w:i/>
                <w:color w:val="FF0000"/>
                <w:sz w:val="18"/>
              </w:rPr>
              <w:t xml:space="preserve">Gérée par des procédures habituelles. </w:t>
            </w:r>
          </w:p>
          <w:p w14:paraId="13F6906C" w14:textId="26F45C25" w:rsidR="00910C98" w:rsidRDefault="00910C98">
            <w:pPr>
              <w:spacing w:after="0" w:line="240" w:lineRule="auto"/>
              <w:jc w:val="both"/>
              <w:rPr>
                <w:rFonts w:ascii="Calibri" w:eastAsia="Calibri" w:hAnsi="Calibri" w:cs="Calibri"/>
                <w:i/>
                <w:color w:val="FF0000"/>
                <w:sz w:val="18"/>
              </w:rPr>
            </w:pPr>
          </w:p>
        </w:tc>
      </w:tr>
    </w:tbl>
    <w:p w14:paraId="06F10993" w14:textId="1EFD3F99" w:rsidR="00910C98" w:rsidRDefault="00F337CA">
      <w:pPr>
        <w:rPr>
          <w:rFonts w:asciiTheme="majorHAnsi" w:eastAsia="Calibri Light" w:hAnsiTheme="majorHAnsi" w:cstheme="majorBidi"/>
          <w:b/>
          <w:color w:val="2E74B5" w:themeColor="accent1" w:themeShade="BF"/>
          <w:sz w:val="26"/>
        </w:rPr>
        <w:sectPr w:rsidR="00910C9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pPr>
      <w:r>
        <w:rPr>
          <w:rFonts w:eastAsia="Calibri Light"/>
        </w:rPr>
        <w:br w:type="page"/>
      </w:r>
    </w:p>
    <w:p w14:paraId="7C854410" w14:textId="5ECF4DA8" w:rsidR="00910C98" w:rsidRDefault="00F337CA">
      <w:pPr>
        <w:pStyle w:val="Titolo2"/>
        <w:numPr>
          <w:ilvl w:val="1"/>
          <w:numId w:val="29"/>
        </w:numPr>
      </w:pPr>
      <w:bookmarkStart w:id="10" w:name="_Toc51310655"/>
      <w:r>
        <w:lastRenderedPageBreak/>
        <w:t>Incidences sur les systèmes internes</w:t>
      </w:r>
      <w:bookmarkEnd w:id="10"/>
    </w:p>
    <w:p w14:paraId="1F9102B7" w14:textId="34D9BEB4" w:rsidR="00910C98" w:rsidRDefault="00F337CA">
      <w:pPr>
        <w:pStyle w:val="Titolo3"/>
        <w:rPr>
          <w:rFonts w:eastAsia="Calibri Light"/>
        </w:rPr>
      </w:pPr>
      <w:bookmarkStart w:id="11" w:name="_Toc51310656"/>
      <w:r>
        <w:rPr>
          <w:rFonts w:eastAsia="Calibri Light"/>
        </w:rPr>
        <w:t>Étape 4 : Analyse d’impact sur l’activité</w:t>
      </w:r>
      <w:bookmarkEnd w:id="11"/>
    </w:p>
    <w:p w14:paraId="44684A05" w14:textId="20998704" w:rsidR="00910C98" w:rsidRDefault="00F337CA">
      <w:pPr>
        <w:spacing w:after="0" w:line="240" w:lineRule="auto"/>
        <w:jc w:val="both"/>
        <w:rPr>
          <w:rFonts w:ascii="Calibri" w:eastAsia="Calibri" w:hAnsi="Calibri" w:cs="Calibri"/>
          <w:color w:val="181818"/>
        </w:rPr>
      </w:pPr>
      <w:r>
        <w:rPr>
          <w:rFonts w:ascii="Calibri" w:eastAsia="Calibri" w:hAnsi="Calibri" w:cs="Calibri"/>
          <w:color w:val="181818"/>
        </w:rPr>
        <w:t xml:space="preserve">L’analyse d’impact sur l’activité (AIA) vise à identifier, dans le cadre des diverses fonctions de la Société nationale, les activités nécessaires à sa survie et à sa capacité à remplir sa mission. Un des objectifs clés du PCA est de réduire ou d’atténuer </w:t>
      </w:r>
      <w:r>
        <w:rPr>
          <w:rFonts w:ascii="Calibri" w:eastAsia="Calibri" w:hAnsi="Calibri" w:cs="Calibri"/>
          <w:color w:val="181818"/>
        </w:rPr>
        <w:t xml:space="preserve">les risques de la SN à un niveau acceptable pour la continuité de l’activité. </w:t>
      </w:r>
    </w:p>
    <w:p w14:paraId="6FEC6E9E" w14:textId="64C9C181" w:rsidR="00910C98" w:rsidRDefault="00F337CA">
      <w:pPr>
        <w:numPr>
          <w:ilvl w:val="0"/>
          <w:numId w:val="3"/>
        </w:numPr>
        <w:spacing w:after="0" w:line="240" w:lineRule="auto"/>
        <w:ind w:left="720" w:hanging="360"/>
        <w:jc w:val="both"/>
        <w:rPr>
          <w:rFonts w:ascii="Calibri" w:eastAsia="Calibri" w:hAnsi="Calibri" w:cs="Calibri"/>
          <w:color w:val="181818"/>
        </w:rPr>
      </w:pPr>
      <w:r>
        <w:rPr>
          <w:rFonts w:ascii="Calibri" w:eastAsia="Calibri" w:hAnsi="Calibri" w:cs="Calibri"/>
          <w:color w:val="181818"/>
        </w:rPr>
        <w:t>L’expression « fonction essentielle » désigne un groupe d’activités interdépendantes organisées pour appuyer le fonctionnement d’une organisation et l’exécution de son mandat ou</w:t>
      </w:r>
      <w:r>
        <w:rPr>
          <w:rFonts w:ascii="Calibri" w:eastAsia="Calibri" w:hAnsi="Calibri" w:cs="Calibri"/>
          <w:color w:val="181818"/>
        </w:rPr>
        <w:t xml:space="preserve"> de sa mission. Ces fonctions doivent être protégées, </w:t>
      </w:r>
      <w:r>
        <w:t>qu’il y ait urgence ou non ; ces rôles ne sont peut-être pas directement liés à la « prestation de services », mais ils sont essentiels à l’existence de l’organisation.</w:t>
      </w:r>
      <w:r>
        <w:rPr>
          <w:rFonts w:ascii="Calibri" w:eastAsia="Calibri" w:hAnsi="Calibri" w:cs="Calibri"/>
          <w:color w:val="181818"/>
        </w:rPr>
        <w:t xml:space="preserve"> Les services des Ressources humai</w:t>
      </w:r>
      <w:r>
        <w:rPr>
          <w:rFonts w:ascii="Calibri" w:eastAsia="Calibri" w:hAnsi="Calibri" w:cs="Calibri"/>
          <w:color w:val="181818"/>
        </w:rPr>
        <w:t>nes, de la Comptabilité, des Communications externes et de la Logistique en sont des exemples.</w:t>
      </w:r>
    </w:p>
    <w:p w14:paraId="39D7A191" w14:textId="6933137D" w:rsidR="00910C98" w:rsidRDefault="00F337CA">
      <w:pPr>
        <w:numPr>
          <w:ilvl w:val="0"/>
          <w:numId w:val="3"/>
        </w:numPr>
        <w:spacing w:after="0" w:line="240" w:lineRule="auto"/>
        <w:ind w:left="720" w:hanging="360"/>
        <w:jc w:val="both"/>
        <w:rPr>
          <w:rFonts w:ascii="Calibri" w:eastAsia="Calibri" w:hAnsi="Calibri" w:cs="Calibri"/>
          <w:color w:val="181818"/>
        </w:rPr>
      </w:pPr>
      <w:r>
        <w:rPr>
          <w:rFonts w:ascii="Calibri" w:eastAsia="Calibri" w:hAnsi="Calibri" w:cs="Calibri"/>
          <w:color w:val="181818"/>
        </w:rPr>
        <w:t xml:space="preserve">Les termes « tâches critiques et essentielles » sont utilisés pour désigner un sous-ensemble d’actions ou d’activités spécifiques au sein d’une fonction qui est </w:t>
      </w:r>
      <w:r>
        <w:rPr>
          <w:rFonts w:ascii="Calibri" w:eastAsia="Calibri" w:hAnsi="Calibri" w:cs="Calibri"/>
          <w:color w:val="181818"/>
        </w:rPr>
        <w:t>hautement prioritaire et absolument nécessaire pour que l’organisation puisse fonctionner correctement et atteindre ses objectifs. Par exemple, l’équipe des Ressources humaines a embauché du personnel d’intervention.</w:t>
      </w:r>
    </w:p>
    <w:p w14:paraId="205E1843" w14:textId="4DF6A798" w:rsidR="00910C98" w:rsidRDefault="00F337CA">
      <w:pPr>
        <w:spacing w:after="0" w:line="240" w:lineRule="auto"/>
        <w:jc w:val="both"/>
        <w:rPr>
          <w:rFonts w:ascii="Calibri" w:eastAsia="Calibri" w:hAnsi="Calibri" w:cs="Calibri"/>
          <w:color w:val="181818"/>
        </w:rPr>
      </w:pPr>
      <w:r>
        <w:rPr>
          <w:rFonts w:ascii="Calibri" w:eastAsia="Calibri" w:hAnsi="Calibri" w:cs="Calibri"/>
          <w:color w:val="181818"/>
        </w:rPr>
        <w:t xml:space="preserve">Le tableau ci-dessous démontre quelles </w:t>
      </w:r>
      <w:r>
        <w:rPr>
          <w:rFonts w:ascii="Calibri" w:eastAsia="Calibri" w:hAnsi="Calibri" w:cs="Calibri"/>
          <w:color w:val="181818"/>
        </w:rPr>
        <w:t>composantes de la Société nationale seront probablement les plus touchées par un incident et quels seront ses effets sur l’organisation.</w:t>
      </w:r>
    </w:p>
    <w:p w14:paraId="2D4D256B" w14:textId="3D1E1DC8" w:rsidR="00910C98" w:rsidRDefault="00F337CA">
      <w:pPr>
        <w:spacing w:after="0"/>
        <w:rPr>
          <w:rFonts w:eastAsia="Calibri"/>
          <w:b/>
        </w:rPr>
      </w:pPr>
      <w:r>
        <w:rPr>
          <w:rFonts w:eastAsia="Calibri"/>
          <w:b/>
        </w:rPr>
        <w:t>Voir l’annexe 2 pour les aspects relatifs aux fonctions critiques.</w:t>
      </w:r>
    </w:p>
    <w:p w14:paraId="0A886310" w14:textId="77777777" w:rsidR="00910C98" w:rsidRDefault="00910C98">
      <w:pPr>
        <w:spacing w:after="0" w:line="240" w:lineRule="auto"/>
        <w:jc w:val="both"/>
        <w:rPr>
          <w:rFonts w:ascii="Calibri" w:eastAsia="Calibri" w:hAnsi="Calibri" w:cs="Calibri"/>
          <w:color w:val="181818"/>
        </w:rPr>
      </w:pPr>
    </w:p>
    <w:p w14:paraId="54D57AFC" w14:textId="77777777" w:rsidR="00910C98" w:rsidRDefault="00910C98">
      <w:pPr>
        <w:spacing w:after="0" w:line="240" w:lineRule="auto"/>
        <w:jc w:val="both"/>
        <w:rPr>
          <w:rFonts w:ascii="Calibri" w:eastAsia="Calibri" w:hAnsi="Calibri" w:cs="Calibri"/>
          <w:color w:val="181818"/>
        </w:rPr>
      </w:pPr>
    </w:p>
    <w:p w14:paraId="39010858" w14:textId="77777777" w:rsidR="00910C98" w:rsidRDefault="00F337CA">
      <w:pPr>
        <w:pStyle w:val="Titolo4"/>
        <w:rPr>
          <w:rFonts w:eastAsia="Calibri"/>
          <w:color w:val="181818"/>
        </w:rPr>
      </w:pPr>
      <w:r>
        <w:rPr>
          <w:rFonts w:eastAsia="Calibri"/>
        </w:rPr>
        <w:t>Tableau 7 : Analyse d’impact sur l’activité</w:t>
      </w:r>
    </w:p>
    <w:p w14:paraId="1AC2074D" w14:textId="5A8AA30A" w:rsidR="00910C98" w:rsidRDefault="00F337CA">
      <w:pPr>
        <w:spacing w:after="0"/>
        <w:rPr>
          <w:rFonts w:ascii="Calibri" w:eastAsia="Calibri" w:hAnsi="Calibri" w:cs="Calibri"/>
          <w:i/>
          <w:color w:val="FF0000"/>
        </w:rPr>
      </w:pPr>
      <w:r>
        <w:rPr>
          <w:rFonts w:ascii="Calibri" w:eastAsia="Calibri" w:hAnsi="Calibri" w:cs="Calibri"/>
          <w:i/>
          <w:color w:val="FF0000"/>
        </w:rPr>
        <w:t>Utilis</w:t>
      </w:r>
      <w:r>
        <w:rPr>
          <w:rFonts w:ascii="Calibri" w:eastAsia="Calibri" w:hAnsi="Calibri" w:cs="Calibri"/>
          <w:i/>
          <w:color w:val="FF0000"/>
        </w:rPr>
        <w:t>ez ce tableau pour effectuer une analyse d’impact sur l’activité. N’hésitez pas à ajouter, modifier ou supprimer les services proposés et les fonctions critiques assignées, selon votre contexte organisationnel actuel.</w:t>
      </w:r>
    </w:p>
    <w:tbl>
      <w:tblPr>
        <w:tblW w:w="13723" w:type="dxa"/>
        <w:tblInd w:w="-363" w:type="dxa"/>
        <w:tblCellMar>
          <w:left w:w="10" w:type="dxa"/>
          <w:right w:w="10" w:type="dxa"/>
        </w:tblCellMar>
        <w:tblLook w:val="04A0" w:firstRow="1" w:lastRow="0" w:firstColumn="1" w:lastColumn="0" w:noHBand="0" w:noVBand="1"/>
      </w:tblPr>
      <w:tblGrid>
        <w:gridCol w:w="3329"/>
        <w:gridCol w:w="3059"/>
        <w:gridCol w:w="1440"/>
        <w:gridCol w:w="3959"/>
        <w:gridCol w:w="1204"/>
        <w:gridCol w:w="732"/>
      </w:tblGrid>
      <w:tr w:rsidR="00910C98" w14:paraId="78461087"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D386EAD" w14:textId="77777777" w:rsidR="00910C98" w:rsidRDefault="00F337CA">
            <w:pPr>
              <w:spacing w:after="0"/>
              <w:ind w:left="153" w:hanging="153"/>
              <w:jc w:val="both"/>
              <w:rPr>
                <w:rFonts w:ascii="Calibri" w:eastAsia="Calibri" w:hAnsi="Calibri" w:cs="Calibri"/>
              </w:rPr>
            </w:pPr>
            <w:r>
              <w:rPr>
                <w:rFonts w:ascii="Calibri" w:eastAsia="Calibri" w:hAnsi="Calibri" w:cs="Calibri"/>
                <w:sz w:val="20"/>
              </w:rPr>
              <w:t>Tâches critiques de la fonction / du département</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8FAA1CA" w14:textId="77777777" w:rsidR="00910C98" w:rsidRDefault="00F337CA">
            <w:pPr>
              <w:spacing w:after="0"/>
              <w:rPr>
                <w:rFonts w:ascii="Calibri" w:eastAsia="Calibri" w:hAnsi="Calibri" w:cs="Calibri"/>
              </w:rPr>
            </w:pPr>
            <w:r>
              <w:rPr>
                <w:rFonts w:ascii="Calibri" w:eastAsia="Calibri" w:hAnsi="Calibri" w:cs="Calibri"/>
                <w:sz w:val="20"/>
              </w:rPr>
              <w:t>Menace / risque</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21D8C09" w14:textId="77777777" w:rsidR="00910C98" w:rsidRDefault="00F337CA">
            <w:pPr>
              <w:spacing w:after="0"/>
              <w:rPr>
                <w:rFonts w:ascii="Calibri" w:eastAsia="Calibri" w:hAnsi="Calibri" w:cs="Calibri"/>
              </w:rPr>
            </w:pPr>
            <w:r>
              <w:rPr>
                <w:rFonts w:ascii="Calibri" w:eastAsia="Calibri" w:hAnsi="Calibri" w:cs="Calibri"/>
                <w:sz w:val="20"/>
              </w:rPr>
              <w:t>Interruption maximale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2922450" w14:textId="77777777" w:rsidR="00910C98" w:rsidRDefault="00F337CA">
            <w:pPr>
              <w:spacing w:after="0"/>
              <w:rPr>
                <w:rFonts w:ascii="Calibri" w:eastAsia="Calibri" w:hAnsi="Calibri" w:cs="Calibri"/>
              </w:rPr>
            </w:pPr>
            <w:r>
              <w:rPr>
                <w:rFonts w:ascii="Calibri" w:eastAsia="Calibri" w:hAnsi="Calibri" w:cs="Calibri"/>
                <w:sz w:val="20"/>
              </w:rPr>
              <w:t>Mesure d’intervention</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B87F23E" w14:textId="77777777" w:rsidR="00910C98" w:rsidRDefault="00F337CA">
            <w:pPr>
              <w:spacing w:after="0"/>
              <w:rPr>
                <w:rFonts w:ascii="Calibri" w:eastAsia="Calibri" w:hAnsi="Calibri" w:cs="Calibri"/>
              </w:rPr>
            </w:pPr>
            <w:r>
              <w:rPr>
                <w:rFonts w:ascii="Calibri" w:eastAsia="Calibri" w:hAnsi="Calibri" w:cs="Calibri"/>
                <w:sz w:val="20"/>
              </w:rPr>
              <w:t>Personne responsable</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96524EB" w14:textId="77777777" w:rsidR="00910C98" w:rsidRDefault="00F337CA">
            <w:pPr>
              <w:spacing w:after="0"/>
              <w:rPr>
                <w:rFonts w:ascii="Calibri" w:eastAsia="Calibri" w:hAnsi="Calibri" w:cs="Calibri"/>
              </w:rPr>
            </w:pPr>
            <w:r>
              <w:rPr>
                <w:rFonts w:ascii="Calibri" w:eastAsia="Calibri" w:hAnsi="Calibri" w:cs="Calibri"/>
                <w:sz w:val="20"/>
              </w:rPr>
              <w:t>État</w:t>
            </w:r>
          </w:p>
        </w:tc>
      </w:tr>
      <w:tr w:rsidR="00910C98" w14:paraId="48AB9C47"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A3B1452" w14:textId="6E38F0D2" w:rsidR="00910C98" w:rsidRDefault="00F337CA">
            <w:pPr>
              <w:spacing w:after="0" w:line="240" w:lineRule="auto"/>
              <w:ind w:left="153" w:hanging="153"/>
              <w:rPr>
                <w:rFonts w:ascii="Calibri" w:eastAsia="Calibri" w:hAnsi="Calibri" w:cs="Calibri"/>
                <w:b/>
                <w:sz w:val="20"/>
              </w:rPr>
            </w:pPr>
            <w:r>
              <w:rPr>
                <w:rFonts w:ascii="Calibri" w:eastAsia="Calibri" w:hAnsi="Calibri" w:cs="Calibri"/>
                <w:b/>
                <w:sz w:val="20"/>
              </w:rPr>
              <w:t>Gouvernance et direction de haut niveau</w:t>
            </w:r>
          </w:p>
          <w:p w14:paraId="278780BB" w14:textId="77777777" w:rsidR="00910C98" w:rsidRDefault="00F337CA">
            <w:pPr>
              <w:numPr>
                <w:ilvl w:val="0"/>
                <w:numId w:val="8"/>
              </w:numPr>
              <w:spacing w:after="0" w:line="240" w:lineRule="auto"/>
              <w:ind w:left="153" w:hanging="153"/>
              <w:rPr>
                <w:rFonts w:ascii="Calibri" w:eastAsia="Calibri" w:hAnsi="Calibri" w:cs="Calibri"/>
                <w:sz w:val="20"/>
              </w:rPr>
            </w:pPr>
            <w:r>
              <w:rPr>
                <w:rFonts w:ascii="Calibri" w:eastAsia="Calibri" w:hAnsi="Calibri" w:cs="Calibri"/>
                <w:sz w:val="20"/>
              </w:rPr>
              <w:t>Assemblée Générale</w:t>
            </w:r>
          </w:p>
          <w:p w14:paraId="146251D7" w14:textId="77777777" w:rsidR="00910C98" w:rsidRDefault="00F337CA">
            <w:pPr>
              <w:numPr>
                <w:ilvl w:val="0"/>
                <w:numId w:val="8"/>
              </w:numPr>
              <w:spacing w:after="0" w:line="240" w:lineRule="auto"/>
              <w:ind w:left="153" w:hanging="153"/>
              <w:rPr>
                <w:rFonts w:ascii="Calibri" w:eastAsia="Calibri" w:hAnsi="Calibri" w:cs="Calibri"/>
                <w:sz w:val="20"/>
              </w:rPr>
            </w:pPr>
            <w:r>
              <w:rPr>
                <w:rFonts w:ascii="Calibri" w:eastAsia="Calibri" w:hAnsi="Calibri" w:cs="Calibri"/>
                <w:sz w:val="20"/>
              </w:rPr>
              <w:t>Conseil de gouvernance national</w:t>
            </w:r>
          </w:p>
          <w:p w14:paraId="1AEA58A9" w14:textId="77777777" w:rsidR="00910C98" w:rsidRDefault="00F337CA">
            <w:pPr>
              <w:numPr>
                <w:ilvl w:val="0"/>
                <w:numId w:val="8"/>
              </w:numPr>
              <w:spacing w:after="0" w:line="240" w:lineRule="auto"/>
              <w:ind w:left="153" w:hanging="153"/>
              <w:rPr>
                <w:rFonts w:ascii="Calibri" w:eastAsia="Calibri" w:hAnsi="Calibri" w:cs="Calibri"/>
                <w:sz w:val="20"/>
              </w:rPr>
            </w:pPr>
            <w:r>
              <w:rPr>
                <w:rFonts w:ascii="Calibri" w:eastAsia="Calibri" w:hAnsi="Calibri" w:cs="Calibri"/>
                <w:sz w:val="20"/>
              </w:rPr>
              <w:t xml:space="preserve">Secrétaire général </w:t>
            </w:r>
          </w:p>
          <w:p w14:paraId="2B57FDAC" w14:textId="77777777" w:rsidR="00910C98" w:rsidRDefault="00F337CA">
            <w:pPr>
              <w:numPr>
                <w:ilvl w:val="0"/>
                <w:numId w:val="8"/>
              </w:numPr>
              <w:spacing w:after="0" w:line="240" w:lineRule="auto"/>
              <w:ind w:left="153" w:hanging="153"/>
              <w:rPr>
                <w:rFonts w:ascii="Calibri" w:eastAsia="Calibri" w:hAnsi="Calibri" w:cs="Calibri"/>
                <w:sz w:val="20"/>
              </w:rPr>
            </w:pPr>
            <w:r>
              <w:rPr>
                <w:rFonts w:ascii="Calibri" w:eastAsia="Calibri" w:hAnsi="Calibri" w:cs="Calibri"/>
                <w:sz w:val="20"/>
              </w:rPr>
              <w:t>Directeur financier</w:t>
            </w:r>
          </w:p>
          <w:p w14:paraId="69AB84C0" w14:textId="77777777" w:rsidR="00910C98" w:rsidRDefault="00F337CA">
            <w:pPr>
              <w:numPr>
                <w:ilvl w:val="0"/>
                <w:numId w:val="8"/>
              </w:numPr>
              <w:spacing w:after="0" w:line="240" w:lineRule="auto"/>
              <w:ind w:left="153" w:hanging="153"/>
              <w:rPr>
                <w:rFonts w:ascii="Calibri" w:eastAsia="Calibri" w:hAnsi="Calibri" w:cs="Calibri"/>
                <w:sz w:val="20"/>
              </w:rPr>
            </w:pPr>
            <w:r>
              <w:rPr>
                <w:rFonts w:ascii="Calibri" w:eastAsia="Calibri" w:hAnsi="Calibri" w:cs="Calibri"/>
                <w:sz w:val="20"/>
              </w:rPr>
              <w:t>Conseil d’administration de l’antenne</w:t>
            </w:r>
          </w:p>
          <w:p w14:paraId="32F4FDFC" w14:textId="09C8D1DA" w:rsidR="00910C98" w:rsidRDefault="00F337CA">
            <w:pPr>
              <w:numPr>
                <w:ilvl w:val="0"/>
                <w:numId w:val="8"/>
              </w:numPr>
              <w:spacing w:after="0" w:line="240" w:lineRule="auto"/>
              <w:ind w:left="153" w:hanging="153"/>
              <w:rPr>
                <w:rFonts w:ascii="Calibri" w:eastAsia="Calibri" w:hAnsi="Calibri" w:cs="Calibri"/>
                <w:b/>
                <w:sz w:val="20"/>
              </w:rPr>
            </w:pPr>
            <w:r>
              <w:rPr>
                <w:rFonts w:ascii="Calibri" w:eastAsia="Calibri" w:hAnsi="Calibri" w:cs="Calibri"/>
                <w:sz w:val="20"/>
              </w:rPr>
              <w:t>Secrétaire de section</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E22E967"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Aucune réunion en face à face ne peut être organisée durant le COVID-19</w:t>
            </w:r>
          </w:p>
          <w:p w14:paraId="5150014E" w14:textId="77777777" w:rsidR="00910C98" w:rsidRDefault="00910C98">
            <w:pPr>
              <w:spacing w:after="0"/>
              <w:rPr>
                <w:rFonts w:ascii="Calibri" w:eastAsia="Calibri" w:hAnsi="Calibri" w:cs="Calibri"/>
                <w:i/>
                <w:color w:val="FF0000"/>
                <w:sz w:val="20"/>
              </w:rPr>
            </w:pPr>
          </w:p>
          <w:p w14:paraId="7BC07899" w14:textId="054EE4B5"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Les catastrophes graves et les exigences de service</w:t>
            </w:r>
            <w:r>
              <w:rPr>
                <w:rFonts w:ascii="Calibri" w:eastAsia="Calibri" w:hAnsi="Calibri" w:cs="Calibri"/>
                <w:i/>
                <w:color w:val="FF0000"/>
                <w:sz w:val="20"/>
              </w:rPr>
              <w:t xml:space="preserve"> remettent en question la compétence et la réputation de la Société nationale</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5299F3F"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Interruption non acceptable</w:t>
            </w:r>
          </w:p>
          <w:p w14:paraId="1C4E134D" w14:textId="77777777" w:rsidR="00910C98" w:rsidRDefault="00910C98">
            <w:pPr>
              <w:spacing w:after="0"/>
              <w:rPr>
                <w:rFonts w:ascii="Calibri" w:eastAsia="Calibri" w:hAnsi="Calibri" w:cs="Calibri"/>
                <w:i/>
                <w:color w:val="FF0000"/>
                <w:sz w:val="20"/>
              </w:rPr>
            </w:pPr>
          </w:p>
          <w:p w14:paraId="21DF6D6F" w14:textId="7A472652"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E266243" w14:textId="1CE807EA"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Établir des outils et des protocoles IT pour les réunions à distance</w:t>
            </w:r>
          </w:p>
          <w:p w14:paraId="6510668B" w14:textId="77777777" w:rsidR="00910C98" w:rsidRDefault="00910C98">
            <w:pPr>
              <w:spacing w:after="0"/>
              <w:rPr>
                <w:rFonts w:ascii="Calibri" w:eastAsia="Calibri" w:hAnsi="Calibri" w:cs="Calibri"/>
                <w:i/>
                <w:color w:val="FF0000"/>
                <w:sz w:val="20"/>
              </w:rPr>
            </w:pPr>
          </w:p>
          <w:p w14:paraId="13760BE0" w14:textId="719465C0" w:rsidR="00910C98" w:rsidRDefault="00F337CA">
            <w:pPr>
              <w:spacing w:after="0"/>
              <w:rPr>
                <w:rFonts w:ascii="Calibri" w:eastAsia="Calibri" w:hAnsi="Calibri" w:cs="Calibri"/>
              </w:rPr>
            </w:pPr>
            <w:r>
              <w:rPr>
                <w:rFonts w:ascii="Calibri" w:eastAsia="Calibri" w:hAnsi="Calibri" w:cs="Calibri"/>
                <w:i/>
                <w:color w:val="FF0000"/>
                <w:sz w:val="20"/>
              </w:rPr>
              <w:t>Les cadres supérieurs de la Société nationale utili</w:t>
            </w:r>
            <w:r>
              <w:rPr>
                <w:rFonts w:ascii="Calibri" w:eastAsia="Calibri" w:hAnsi="Calibri" w:cs="Calibri"/>
                <w:i/>
                <w:color w:val="FF0000"/>
                <w:sz w:val="20"/>
              </w:rPr>
              <w:t>sent les médias pour décrire avec précision les services de la Société nationale et les attentes connexes</w:t>
            </w:r>
            <w:r>
              <w:rPr>
                <w:rFonts w:ascii="Calibri" w:eastAsia="Calibri" w:hAnsi="Calibri" w:cs="Calibri"/>
              </w:rPr>
              <w:t xml:space="preserve"> </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7EEC7B3"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Secrétaire général</w:t>
            </w:r>
          </w:p>
          <w:p w14:paraId="09C9A2B6" w14:textId="77777777" w:rsidR="00910C98" w:rsidRDefault="00910C98">
            <w:pPr>
              <w:spacing w:after="0"/>
              <w:rPr>
                <w:rFonts w:ascii="Calibri" w:eastAsia="Calibri" w:hAnsi="Calibri" w:cs="Calibri"/>
              </w:rPr>
            </w:pPr>
          </w:p>
          <w:p w14:paraId="32B24DF8" w14:textId="1773CDD4" w:rsidR="00910C98" w:rsidRDefault="00F337CA">
            <w:pPr>
              <w:spacing w:after="0"/>
              <w:rPr>
                <w:rFonts w:ascii="Calibri" w:eastAsia="Calibri" w:hAnsi="Calibri" w:cs="Calibri"/>
              </w:rPr>
            </w:pPr>
            <w:r>
              <w:rPr>
                <w:rFonts w:ascii="Calibri" w:eastAsia="Calibri" w:hAnsi="Calibri" w:cs="Calibri"/>
                <w:i/>
                <w:color w:val="FF0000"/>
                <w:sz w:val="20"/>
              </w:rPr>
              <w:t>Secrétaire général</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D65E268" w14:textId="77777777" w:rsidR="00910C98" w:rsidRDefault="00910C98">
            <w:pPr>
              <w:spacing w:after="0"/>
              <w:rPr>
                <w:rFonts w:ascii="Calibri" w:eastAsia="Calibri" w:hAnsi="Calibri" w:cs="Calibri"/>
              </w:rPr>
            </w:pPr>
          </w:p>
        </w:tc>
      </w:tr>
      <w:tr w:rsidR="00910C98" w14:paraId="657E3821"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7865282" w14:textId="14C5F334" w:rsidR="00910C98" w:rsidRDefault="00F337CA">
            <w:pPr>
              <w:spacing w:after="0" w:line="240" w:lineRule="auto"/>
              <w:ind w:left="153" w:hanging="153"/>
              <w:rPr>
                <w:rFonts w:ascii="Calibri" w:eastAsia="Calibri" w:hAnsi="Calibri" w:cs="Calibri"/>
                <w:sz w:val="20"/>
              </w:rPr>
            </w:pPr>
            <w:r>
              <w:rPr>
                <w:rFonts w:ascii="Calibri" w:eastAsia="Calibri" w:hAnsi="Calibri" w:cs="Calibri"/>
                <w:b/>
                <w:sz w:val="20"/>
              </w:rPr>
              <w:t>Fournisseurs de services financiers et comptables</w:t>
            </w:r>
          </w:p>
          <w:p w14:paraId="1717FB2E" w14:textId="77777777" w:rsidR="00910C98" w:rsidRDefault="00F337CA">
            <w:pPr>
              <w:numPr>
                <w:ilvl w:val="0"/>
                <w:numId w:val="8"/>
              </w:numPr>
              <w:spacing w:after="0" w:line="240" w:lineRule="auto"/>
              <w:ind w:left="153" w:hanging="153"/>
              <w:rPr>
                <w:rFonts w:ascii="Calibri" w:eastAsia="Calibri" w:hAnsi="Calibri" w:cs="Calibri"/>
                <w:sz w:val="20"/>
              </w:rPr>
            </w:pPr>
            <w:r>
              <w:rPr>
                <w:rFonts w:ascii="Calibri" w:eastAsia="Calibri" w:hAnsi="Calibri" w:cs="Calibri"/>
                <w:sz w:val="20"/>
              </w:rPr>
              <w:t>Disponibilité en espèces</w:t>
            </w:r>
          </w:p>
          <w:p w14:paraId="0E0BBECC" w14:textId="77777777" w:rsidR="00910C98" w:rsidRDefault="00F337CA">
            <w:pPr>
              <w:numPr>
                <w:ilvl w:val="0"/>
                <w:numId w:val="8"/>
              </w:numPr>
              <w:spacing w:after="0" w:line="240" w:lineRule="auto"/>
              <w:ind w:left="153" w:hanging="153"/>
              <w:rPr>
                <w:rFonts w:ascii="Calibri" w:eastAsia="Calibri" w:hAnsi="Calibri" w:cs="Calibri"/>
                <w:sz w:val="20"/>
              </w:rPr>
            </w:pPr>
            <w:r>
              <w:rPr>
                <w:rFonts w:ascii="Calibri" w:eastAsia="Calibri" w:hAnsi="Calibri" w:cs="Calibri"/>
                <w:sz w:val="20"/>
              </w:rPr>
              <w:lastRenderedPageBreak/>
              <w:t xml:space="preserve"> Gestion des transferts de fonds.</w:t>
            </w:r>
          </w:p>
          <w:p w14:paraId="73A35C97" w14:textId="77777777" w:rsidR="00910C98" w:rsidRDefault="00F337CA">
            <w:pPr>
              <w:numPr>
                <w:ilvl w:val="0"/>
                <w:numId w:val="8"/>
              </w:numPr>
              <w:spacing w:after="0" w:line="240" w:lineRule="auto"/>
              <w:ind w:left="153" w:hanging="153"/>
              <w:rPr>
                <w:rFonts w:ascii="Calibri" w:eastAsia="Calibri" w:hAnsi="Calibri" w:cs="Calibri"/>
                <w:sz w:val="20"/>
              </w:rPr>
            </w:pPr>
            <w:r>
              <w:rPr>
                <w:rFonts w:ascii="Calibri" w:eastAsia="Calibri" w:hAnsi="Calibri" w:cs="Calibri"/>
                <w:sz w:val="20"/>
              </w:rPr>
              <w:t>Continuité de la paie.</w:t>
            </w:r>
          </w:p>
          <w:p w14:paraId="4B3288E7" w14:textId="538C4DD4" w:rsidR="00910C98" w:rsidRDefault="00F337CA">
            <w:pPr>
              <w:numPr>
                <w:ilvl w:val="0"/>
                <w:numId w:val="8"/>
              </w:numPr>
              <w:spacing w:after="0" w:line="240" w:lineRule="auto"/>
              <w:ind w:left="153" w:hanging="153"/>
              <w:rPr>
                <w:rFonts w:ascii="Calibri" w:eastAsia="Calibri" w:hAnsi="Calibri" w:cs="Calibri"/>
                <w:sz w:val="20"/>
              </w:rPr>
            </w:pPr>
            <w:r>
              <w:rPr>
                <w:rFonts w:ascii="Calibri" w:eastAsia="Calibri" w:hAnsi="Calibri" w:cs="Calibri"/>
                <w:sz w:val="20"/>
              </w:rPr>
              <w:t xml:space="preserve">Comptes créditeurs et débiteurs </w:t>
            </w:r>
          </w:p>
          <w:p w14:paraId="6CBAE36D" w14:textId="77777777" w:rsidR="00910C98" w:rsidRDefault="00910C98">
            <w:pPr>
              <w:spacing w:after="0" w:line="240" w:lineRule="auto"/>
              <w:ind w:left="153" w:hanging="153"/>
              <w:rPr>
                <w:rFonts w:ascii="Calibri" w:eastAsia="Calibri" w:hAnsi="Calibri" w:cs="Calibri"/>
                <w:b/>
                <w:sz w:val="20"/>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2F8BAEA" w14:textId="2D2A8F83"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lastRenderedPageBreak/>
              <w:t xml:space="preserve">La SN ne peut satisfaire aux exigences de sa mission en raison des règles relatives à la signature </w:t>
            </w:r>
            <w:r>
              <w:rPr>
                <w:rFonts w:ascii="Calibri" w:eastAsia="Calibri" w:hAnsi="Calibri" w:cs="Calibri"/>
                <w:i/>
                <w:color w:val="FF0000"/>
                <w:sz w:val="20"/>
              </w:rPr>
              <w:lastRenderedPageBreak/>
              <w:t>(par exemple, les POP qui exigent des signatures physiques pour le</w:t>
            </w:r>
            <w:r>
              <w:rPr>
                <w:rFonts w:ascii="Calibri" w:eastAsia="Calibri" w:hAnsi="Calibri" w:cs="Calibri"/>
                <w:i/>
                <w:color w:val="FF0000"/>
                <w:sz w:val="20"/>
              </w:rPr>
              <w:t>s transactions financières.</w:t>
            </w:r>
          </w:p>
          <w:p w14:paraId="1B276433" w14:textId="77777777" w:rsidR="00910C98" w:rsidRDefault="00910C98">
            <w:pPr>
              <w:spacing w:after="0"/>
              <w:rPr>
                <w:rFonts w:ascii="Calibri" w:eastAsia="Calibri" w:hAnsi="Calibri" w:cs="Calibri"/>
                <w:i/>
                <w:color w:val="FF0000"/>
                <w:sz w:val="20"/>
              </w:rPr>
            </w:pPr>
          </w:p>
          <w:p w14:paraId="513BAD0E"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Le moral du personnel et les difficultés personnelles supplémentaires qu’il subit en raison de la perturbation des états de paie</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0B6996E"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lastRenderedPageBreak/>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E35D7AB" w14:textId="77777777" w:rsidR="00910C98" w:rsidRDefault="00F337CA">
            <w:pPr>
              <w:spacing w:after="0" w:line="240" w:lineRule="auto"/>
              <w:rPr>
                <w:rFonts w:ascii="Calibri" w:eastAsia="Calibri" w:hAnsi="Calibri" w:cs="Calibri"/>
                <w:i/>
                <w:color w:val="FF0000"/>
                <w:sz w:val="20"/>
              </w:rPr>
            </w:pPr>
            <w:r>
              <w:rPr>
                <w:rFonts w:ascii="Calibri" w:eastAsia="Calibri" w:hAnsi="Calibri" w:cs="Calibri"/>
                <w:i/>
                <w:color w:val="FF0000"/>
                <w:sz w:val="20"/>
              </w:rPr>
              <w:t xml:space="preserve">La sauvegarde périodique de tous les fichiers de l’ordinateur de gestion financière et </w:t>
            </w:r>
            <w:r>
              <w:rPr>
                <w:rFonts w:ascii="Calibri" w:eastAsia="Calibri" w:hAnsi="Calibri" w:cs="Calibri"/>
                <w:i/>
                <w:color w:val="FF0000"/>
                <w:sz w:val="20"/>
              </w:rPr>
              <w:lastRenderedPageBreak/>
              <w:t xml:space="preserve">comptable a </w:t>
            </w:r>
            <w:r>
              <w:rPr>
                <w:rFonts w:ascii="Calibri" w:eastAsia="Calibri" w:hAnsi="Calibri" w:cs="Calibri"/>
                <w:i/>
                <w:color w:val="FF0000"/>
                <w:sz w:val="20"/>
              </w:rPr>
              <w:t>été effectuée régulièrement et stockée de manière sécurisée, hors-site.</w:t>
            </w:r>
          </w:p>
          <w:p w14:paraId="529FB0AF" w14:textId="77777777" w:rsidR="00910C98" w:rsidRDefault="00910C98">
            <w:pPr>
              <w:spacing w:after="0" w:line="276" w:lineRule="auto"/>
              <w:rPr>
                <w:rFonts w:ascii="Calibri" w:eastAsia="Calibri" w:hAnsi="Calibri" w:cs="Calibri"/>
                <w:i/>
                <w:color w:val="FF0000"/>
                <w:sz w:val="20"/>
              </w:rPr>
            </w:pPr>
          </w:p>
          <w:p w14:paraId="534A0330" w14:textId="77777777" w:rsidR="00910C98" w:rsidRDefault="00F337CA">
            <w:pPr>
              <w:spacing w:after="0" w:line="276" w:lineRule="auto"/>
              <w:rPr>
                <w:rFonts w:ascii="Calibri" w:eastAsia="Calibri" w:hAnsi="Calibri" w:cs="Calibri"/>
                <w:i/>
                <w:color w:val="FF0000"/>
                <w:sz w:val="20"/>
              </w:rPr>
            </w:pPr>
            <w:r>
              <w:rPr>
                <w:rFonts w:ascii="Calibri" w:eastAsia="Calibri" w:hAnsi="Calibri" w:cs="Calibri"/>
                <w:i/>
                <w:color w:val="FF0000"/>
                <w:sz w:val="20"/>
              </w:rPr>
              <w:t xml:space="preserve">Activer les mécanismes alternatifs </w:t>
            </w:r>
          </w:p>
          <w:p w14:paraId="59692B91" w14:textId="3CFD6BF9" w:rsidR="00910C98" w:rsidRDefault="00F337CA">
            <w:pPr>
              <w:spacing w:after="0" w:line="276" w:lineRule="auto"/>
              <w:ind w:right="-15"/>
              <w:rPr>
                <w:rFonts w:ascii="Calibri" w:eastAsia="Calibri" w:hAnsi="Calibri" w:cs="Calibri"/>
                <w:i/>
                <w:color w:val="FF0000"/>
                <w:sz w:val="20"/>
              </w:rPr>
            </w:pPr>
            <w:r>
              <w:rPr>
                <w:rFonts w:ascii="Calibri" w:eastAsia="Calibri" w:hAnsi="Calibri" w:cs="Calibri"/>
                <w:i/>
                <w:color w:val="FF0000"/>
                <w:sz w:val="20"/>
              </w:rPr>
              <w:t xml:space="preserve">Mise en oeuvre pour la continuité des états de paie, les comptes créditeurs et débiteurs, et pour les services bancaires réguliers. </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2B93F6E"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7C32C11" w14:textId="77777777" w:rsidR="00910C98" w:rsidRDefault="00910C98">
            <w:pPr>
              <w:spacing w:after="0"/>
              <w:rPr>
                <w:rFonts w:ascii="Calibri" w:eastAsia="Calibri" w:hAnsi="Calibri" w:cs="Calibri"/>
              </w:rPr>
            </w:pPr>
          </w:p>
        </w:tc>
      </w:tr>
      <w:tr w:rsidR="00910C98" w14:paraId="6046B95B"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63C2D6B" w14:textId="5B8AC2A5" w:rsidR="00910C98" w:rsidRDefault="00F337CA">
            <w:pPr>
              <w:spacing w:after="0" w:line="240" w:lineRule="auto"/>
              <w:ind w:left="153" w:hanging="153"/>
              <w:rPr>
                <w:rFonts w:ascii="Calibri" w:eastAsia="Calibri" w:hAnsi="Calibri" w:cs="Calibri"/>
                <w:b/>
                <w:sz w:val="20"/>
              </w:rPr>
            </w:pPr>
            <w:r>
              <w:rPr>
                <w:rFonts w:ascii="Calibri" w:eastAsia="Calibri" w:hAnsi="Calibri" w:cs="Calibri"/>
                <w:b/>
                <w:sz w:val="20"/>
              </w:rPr>
              <w:t>Ressources humaines / Consultants</w:t>
            </w:r>
          </w:p>
          <w:p w14:paraId="3DA73D22" w14:textId="77777777" w:rsidR="00910C98" w:rsidRDefault="00F337CA">
            <w:pPr>
              <w:numPr>
                <w:ilvl w:val="0"/>
                <w:numId w:val="5"/>
              </w:numPr>
              <w:spacing w:after="0" w:line="240" w:lineRule="auto"/>
              <w:ind w:left="153" w:hanging="153"/>
              <w:rPr>
                <w:rFonts w:ascii="Calibri" w:eastAsia="Calibri" w:hAnsi="Calibri" w:cs="Calibri"/>
                <w:sz w:val="20"/>
              </w:rPr>
            </w:pPr>
            <w:r>
              <w:rPr>
                <w:rFonts w:ascii="Calibri" w:eastAsia="Calibri" w:hAnsi="Calibri" w:cs="Calibri"/>
                <w:sz w:val="20"/>
              </w:rPr>
              <w:t>Gestion des contrats et des états de paie.</w:t>
            </w:r>
          </w:p>
          <w:p w14:paraId="53E12455" w14:textId="77777777" w:rsidR="00910C98" w:rsidRDefault="00F337CA">
            <w:pPr>
              <w:numPr>
                <w:ilvl w:val="0"/>
                <w:numId w:val="5"/>
              </w:numPr>
              <w:spacing w:after="0" w:line="240" w:lineRule="auto"/>
              <w:ind w:left="153" w:hanging="153"/>
              <w:rPr>
                <w:rFonts w:ascii="Calibri" w:eastAsia="Calibri" w:hAnsi="Calibri" w:cs="Calibri"/>
                <w:sz w:val="20"/>
              </w:rPr>
            </w:pPr>
            <w:r>
              <w:rPr>
                <w:rFonts w:ascii="Calibri" w:eastAsia="Calibri" w:hAnsi="Calibri" w:cs="Calibri"/>
                <w:sz w:val="20"/>
              </w:rPr>
              <w:t xml:space="preserve">Formation et suivi du personnel et des bénévoles en matière de santé </w:t>
            </w:r>
          </w:p>
          <w:p w14:paraId="7F3BA8B1" w14:textId="77777777" w:rsidR="00910C98" w:rsidRDefault="00F337CA">
            <w:pPr>
              <w:numPr>
                <w:ilvl w:val="0"/>
                <w:numId w:val="5"/>
              </w:numPr>
              <w:spacing w:after="0" w:line="240" w:lineRule="auto"/>
              <w:ind w:left="153" w:hanging="153"/>
              <w:rPr>
                <w:rFonts w:ascii="Calibri" w:eastAsia="Calibri" w:hAnsi="Calibri" w:cs="Calibri"/>
                <w:sz w:val="20"/>
              </w:rPr>
            </w:pPr>
            <w:r>
              <w:rPr>
                <w:rFonts w:ascii="Calibri" w:eastAsia="Calibri" w:hAnsi="Calibri" w:cs="Calibri"/>
                <w:sz w:val="20"/>
              </w:rPr>
              <w:t>Conseils et soutien psychologique.</w:t>
            </w:r>
          </w:p>
          <w:p w14:paraId="52CA49B9" w14:textId="77777777" w:rsidR="00910C98" w:rsidRDefault="00F337CA">
            <w:pPr>
              <w:numPr>
                <w:ilvl w:val="0"/>
                <w:numId w:val="5"/>
              </w:numPr>
              <w:spacing w:after="0" w:line="240" w:lineRule="auto"/>
              <w:ind w:left="153" w:hanging="153"/>
              <w:rPr>
                <w:rFonts w:ascii="Calibri" w:eastAsia="Calibri" w:hAnsi="Calibri" w:cs="Calibri"/>
                <w:sz w:val="20"/>
              </w:rPr>
            </w:pPr>
            <w:r>
              <w:rPr>
                <w:rFonts w:ascii="Calibri" w:eastAsia="Calibri" w:hAnsi="Calibri" w:cs="Calibri"/>
                <w:sz w:val="20"/>
              </w:rPr>
              <w:t>Suivi des mouvements du personnel et mise à jour de la liste de contacts d’urgence.</w:t>
            </w:r>
          </w:p>
          <w:p w14:paraId="1E92445F" w14:textId="74A7573A" w:rsidR="00910C98" w:rsidRDefault="00F337CA">
            <w:pPr>
              <w:numPr>
                <w:ilvl w:val="0"/>
                <w:numId w:val="5"/>
              </w:numPr>
              <w:spacing w:after="0" w:line="240" w:lineRule="auto"/>
              <w:ind w:left="153" w:hanging="153"/>
              <w:rPr>
                <w:rFonts w:ascii="Calibri" w:eastAsia="Calibri" w:hAnsi="Calibri" w:cs="Calibri"/>
                <w:sz w:val="20"/>
              </w:rPr>
            </w:pPr>
            <w:r>
              <w:rPr>
                <w:rFonts w:ascii="Calibri" w:eastAsia="Calibri" w:hAnsi="Calibri" w:cs="Calibri"/>
                <w:sz w:val="20"/>
              </w:rPr>
              <w:t>Assurance du personnel et des bénévoles et gestion des sinistres.</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4C89784" w14:textId="0E693ADA"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Le manque d’équipements de protection individuelle et de formation sur les équipements de sécurité ; mesur</w:t>
            </w:r>
            <w:r>
              <w:rPr>
                <w:rFonts w:ascii="Calibri" w:eastAsia="Calibri" w:hAnsi="Calibri" w:cs="Calibri"/>
                <w:i/>
                <w:color w:val="FF0000"/>
                <w:sz w:val="20"/>
              </w:rPr>
              <w:t>es de sécurité insuffisantes</w:t>
            </w:r>
          </w:p>
          <w:p w14:paraId="76038905" w14:textId="77777777" w:rsidR="00910C98" w:rsidRDefault="00910C98">
            <w:pPr>
              <w:spacing w:after="0"/>
              <w:rPr>
                <w:rFonts w:ascii="Calibri" w:eastAsia="Calibri" w:hAnsi="Calibri" w:cs="Calibri"/>
                <w:i/>
                <w:color w:val="FF0000"/>
                <w:sz w:val="20"/>
              </w:rPr>
            </w:pPr>
          </w:p>
          <w:p w14:paraId="7067A748"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 xml:space="preserve">LA SN n’est pas en mesure de répondre aux exigences de sa mission.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389665F"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0E93135" w14:textId="73E15392"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Les principaux systèmes de soutien des RH ont une capacité préétablie de faire face à l’augmentation des demandes, des options de soutien alternatives ont été identifiées et sont disponibles pour l’application.</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D11BD42"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C966251" w14:textId="77777777" w:rsidR="00910C98" w:rsidRDefault="00910C98">
            <w:pPr>
              <w:spacing w:after="0"/>
              <w:rPr>
                <w:rFonts w:ascii="Calibri" w:eastAsia="Calibri" w:hAnsi="Calibri" w:cs="Calibri"/>
              </w:rPr>
            </w:pPr>
          </w:p>
        </w:tc>
      </w:tr>
      <w:tr w:rsidR="00910C98" w14:paraId="3FF10E0C"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441C2AF" w14:textId="15952591" w:rsidR="00910C98" w:rsidRDefault="00F337CA">
            <w:pPr>
              <w:spacing w:after="0" w:line="240" w:lineRule="auto"/>
              <w:ind w:left="153" w:hanging="153"/>
              <w:rPr>
                <w:rFonts w:ascii="Calibri" w:eastAsia="Calibri" w:hAnsi="Calibri" w:cs="Calibri"/>
                <w:b/>
                <w:sz w:val="20"/>
              </w:rPr>
            </w:pPr>
            <w:r>
              <w:rPr>
                <w:rFonts w:ascii="Calibri" w:eastAsia="Calibri" w:hAnsi="Calibri" w:cs="Calibri"/>
                <w:b/>
                <w:sz w:val="20"/>
              </w:rPr>
              <w:t>Gestion des interventions en cas de catast</w:t>
            </w:r>
            <w:r>
              <w:rPr>
                <w:rFonts w:ascii="Calibri" w:eastAsia="Calibri" w:hAnsi="Calibri" w:cs="Calibri"/>
                <w:b/>
                <w:sz w:val="20"/>
              </w:rPr>
              <w:t>rophe</w:t>
            </w:r>
            <w:r w:rsidR="00E6121D">
              <w:rPr>
                <w:rFonts w:ascii="Calibri" w:eastAsia="Calibri" w:hAnsi="Calibri" w:cs="Calibri"/>
                <w:b/>
                <w:sz w:val="20"/>
              </w:rPr>
              <w:t xml:space="preserve"> </w:t>
            </w:r>
          </w:p>
          <w:p w14:paraId="092A2980" w14:textId="4EB4C7EA" w:rsidR="00910C98" w:rsidRDefault="00F337CA">
            <w:pPr>
              <w:numPr>
                <w:ilvl w:val="0"/>
                <w:numId w:val="5"/>
              </w:numPr>
              <w:spacing w:after="0" w:line="240" w:lineRule="auto"/>
              <w:ind w:left="153" w:hanging="153"/>
              <w:rPr>
                <w:rFonts w:ascii="Calibri" w:eastAsia="Calibri" w:hAnsi="Calibri" w:cs="Calibri"/>
                <w:sz w:val="20"/>
              </w:rPr>
            </w:pPr>
            <w:r>
              <w:rPr>
                <w:rFonts w:ascii="Calibri" w:eastAsia="Calibri" w:hAnsi="Calibri" w:cs="Calibri"/>
                <w:sz w:val="20"/>
              </w:rPr>
              <w:t xml:space="preserve">Déploiement d’experts techniques </w:t>
            </w:r>
          </w:p>
          <w:p w14:paraId="39D67942" w14:textId="529A299C" w:rsidR="00910C98" w:rsidRDefault="00F337CA">
            <w:pPr>
              <w:numPr>
                <w:ilvl w:val="0"/>
                <w:numId w:val="5"/>
              </w:numPr>
              <w:spacing w:after="0" w:line="240" w:lineRule="auto"/>
              <w:ind w:left="153" w:hanging="153"/>
              <w:rPr>
                <w:rFonts w:ascii="Calibri" w:eastAsia="Calibri" w:hAnsi="Calibri" w:cs="Calibri"/>
              </w:rPr>
            </w:pPr>
            <w:r>
              <w:rPr>
                <w:rFonts w:ascii="Calibri" w:eastAsia="Calibri" w:hAnsi="Calibri" w:cs="Calibri"/>
                <w:sz w:val="20"/>
              </w:rPr>
              <w:t>Prestation de services de GRD, de l’évaluation à la réponse</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3F6AFF7" w14:textId="77777777" w:rsidR="00910C98" w:rsidRDefault="00F337CA">
            <w:pPr>
              <w:spacing w:after="0"/>
              <w:rPr>
                <w:rFonts w:ascii="Calibri" w:eastAsia="Calibri" w:hAnsi="Calibri" w:cs="Calibri"/>
              </w:rPr>
            </w:pPr>
            <w:r>
              <w:rPr>
                <w:rFonts w:ascii="Calibri" w:eastAsia="Calibri" w:hAnsi="Calibri" w:cs="Calibri"/>
                <w:i/>
                <w:color w:val="FF0000"/>
                <w:sz w:val="20"/>
              </w:rPr>
              <w:t>Perturbation et / ou complications liées à l’intervention et la prestation de service en cas de catastrophe</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9C99283" w14:textId="77777777" w:rsidR="00910C98" w:rsidRDefault="00F337CA">
            <w:pPr>
              <w:spacing w:after="0"/>
              <w:rPr>
                <w:rFonts w:ascii="Calibri" w:eastAsia="Calibri" w:hAnsi="Calibri" w:cs="Calibri"/>
              </w:rPr>
            </w:pPr>
            <w:r>
              <w:rPr>
                <w:rFonts w:ascii="Calibri" w:eastAsia="Calibri" w:hAnsi="Calibri" w:cs="Calibri"/>
                <w:i/>
                <w:color w:val="FF0000"/>
                <w:sz w:val="20"/>
              </w:rPr>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5068821" w14:textId="77777777" w:rsidR="00910C98" w:rsidRDefault="00F337CA">
            <w:pPr>
              <w:spacing w:after="0" w:line="276" w:lineRule="auto"/>
              <w:ind w:right="-15"/>
              <w:rPr>
                <w:rFonts w:ascii="Calibri" w:eastAsia="Calibri" w:hAnsi="Calibri" w:cs="Calibri"/>
              </w:rPr>
            </w:pPr>
            <w:r>
              <w:rPr>
                <w:rFonts w:ascii="Calibri" w:eastAsia="Calibri" w:hAnsi="Calibri" w:cs="Calibri"/>
                <w:i/>
                <w:color w:val="FF0000"/>
                <w:sz w:val="20"/>
              </w:rPr>
              <w:t>Soutien aux antennes en matière de surveillance et de l’établissement de rapports, de la gestion de l’information, de la</w:t>
            </w:r>
            <w:r>
              <w:rPr>
                <w:rFonts w:ascii="Calibri" w:eastAsia="Calibri" w:hAnsi="Calibri" w:cs="Calibri"/>
                <w:i/>
                <w:color w:val="FF0000"/>
                <w:sz w:val="20"/>
              </w:rPr>
              <w:t xml:space="preserve"> coordination et de l’activation des outils d’intervention</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6A119FB"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D6E6A4D" w14:textId="77777777" w:rsidR="00910C98" w:rsidRDefault="00910C98">
            <w:pPr>
              <w:spacing w:after="0"/>
              <w:rPr>
                <w:rFonts w:ascii="Calibri" w:eastAsia="Calibri" w:hAnsi="Calibri" w:cs="Calibri"/>
              </w:rPr>
            </w:pPr>
          </w:p>
        </w:tc>
      </w:tr>
      <w:tr w:rsidR="00910C98" w14:paraId="0E4CD465"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DB4C8CA" w14:textId="77777777" w:rsidR="00910C98" w:rsidRDefault="00F337CA">
            <w:pPr>
              <w:spacing w:after="0" w:line="240" w:lineRule="auto"/>
              <w:ind w:left="153" w:hanging="153"/>
              <w:rPr>
                <w:rFonts w:ascii="Calibri" w:eastAsia="Calibri" w:hAnsi="Calibri" w:cs="Calibri"/>
                <w:b/>
                <w:sz w:val="20"/>
              </w:rPr>
            </w:pPr>
            <w:r>
              <w:rPr>
                <w:rFonts w:ascii="Calibri" w:eastAsia="Calibri" w:hAnsi="Calibri" w:cs="Calibri"/>
                <w:b/>
                <w:sz w:val="20"/>
              </w:rPr>
              <w:t xml:space="preserve">Services de santé </w:t>
            </w:r>
          </w:p>
          <w:p w14:paraId="2E53019C" w14:textId="77777777" w:rsidR="00910C98" w:rsidRDefault="00F337CA">
            <w:pPr>
              <w:numPr>
                <w:ilvl w:val="0"/>
                <w:numId w:val="4"/>
              </w:numPr>
              <w:spacing w:after="0" w:line="240" w:lineRule="auto"/>
              <w:ind w:left="153" w:hanging="153"/>
              <w:rPr>
                <w:rFonts w:ascii="Calibri" w:eastAsia="Calibri" w:hAnsi="Calibri" w:cs="Calibri"/>
                <w:sz w:val="20"/>
              </w:rPr>
            </w:pPr>
            <w:r>
              <w:rPr>
                <w:rFonts w:ascii="Calibri" w:eastAsia="Calibri" w:hAnsi="Calibri" w:cs="Calibri"/>
                <w:sz w:val="20"/>
              </w:rPr>
              <w:t>Prestation des services de santé de secours</w:t>
            </w:r>
          </w:p>
          <w:p w14:paraId="37138960" w14:textId="3A2AF82A" w:rsidR="00910C98" w:rsidRDefault="00F337CA">
            <w:pPr>
              <w:numPr>
                <w:ilvl w:val="0"/>
                <w:numId w:val="4"/>
              </w:numPr>
              <w:spacing w:after="0" w:line="240" w:lineRule="auto"/>
              <w:ind w:left="153" w:hanging="153"/>
              <w:rPr>
                <w:rFonts w:ascii="Calibri" w:eastAsia="Calibri" w:hAnsi="Calibri" w:cs="Calibri"/>
                <w:sz w:val="20"/>
              </w:rPr>
            </w:pPr>
            <w:r>
              <w:rPr>
                <w:rFonts w:ascii="Calibri" w:eastAsia="Calibri" w:hAnsi="Calibri" w:cs="Calibri"/>
                <w:sz w:val="20"/>
              </w:rPr>
              <w:t>Poursuite des services d’ambulance</w:t>
            </w:r>
          </w:p>
          <w:p w14:paraId="34270777" w14:textId="77777777" w:rsidR="00910C98" w:rsidRDefault="00F337CA">
            <w:pPr>
              <w:numPr>
                <w:ilvl w:val="0"/>
                <w:numId w:val="4"/>
              </w:numPr>
              <w:spacing w:after="0" w:line="240" w:lineRule="auto"/>
              <w:ind w:left="153" w:hanging="153"/>
              <w:rPr>
                <w:rFonts w:ascii="Calibri" w:eastAsia="Calibri" w:hAnsi="Calibri" w:cs="Calibri"/>
                <w:sz w:val="20"/>
              </w:rPr>
            </w:pPr>
            <w:r>
              <w:rPr>
                <w:rFonts w:ascii="Calibri" w:eastAsia="Calibri" w:hAnsi="Calibri" w:cs="Calibri"/>
                <w:sz w:val="20"/>
              </w:rPr>
              <w:t xml:space="preserve">fonctionnement des centres médicaux </w:t>
            </w:r>
          </w:p>
          <w:p w14:paraId="28E260EA" w14:textId="1D7F3528" w:rsidR="00910C98" w:rsidRDefault="00F337CA">
            <w:pPr>
              <w:numPr>
                <w:ilvl w:val="0"/>
                <w:numId w:val="4"/>
              </w:numPr>
              <w:spacing w:after="0" w:line="240" w:lineRule="auto"/>
              <w:ind w:left="153" w:hanging="153"/>
              <w:rPr>
                <w:rFonts w:ascii="Calibri" w:eastAsia="Calibri" w:hAnsi="Calibri" w:cs="Calibri"/>
                <w:sz w:val="20"/>
              </w:rPr>
            </w:pPr>
            <w:r>
              <w:rPr>
                <w:rFonts w:ascii="Calibri" w:eastAsia="Calibri" w:hAnsi="Calibri" w:cs="Calibri"/>
                <w:sz w:val="20"/>
              </w:rPr>
              <w:t>Matériel médical et gestion des stocks</w:t>
            </w:r>
          </w:p>
          <w:p w14:paraId="49DA62A9" w14:textId="377544EF" w:rsidR="00910C98" w:rsidRDefault="00F337CA">
            <w:pPr>
              <w:numPr>
                <w:ilvl w:val="0"/>
                <w:numId w:val="4"/>
              </w:numPr>
              <w:spacing w:after="0" w:line="240" w:lineRule="auto"/>
              <w:ind w:left="153" w:hanging="153"/>
              <w:rPr>
                <w:rFonts w:ascii="Calibri" w:eastAsia="Calibri" w:hAnsi="Calibri" w:cs="Calibri"/>
                <w:sz w:val="20"/>
              </w:rPr>
            </w:pPr>
            <w:r>
              <w:rPr>
                <w:rFonts w:ascii="Calibri" w:eastAsia="Calibri" w:hAnsi="Calibri" w:cs="Calibri"/>
                <w:sz w:val="20"/>
              </w:rPr>
              <w:t>Système de liaison médical externe</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A07CF53" w14:textId="77777777" w:rsidR="00910C98" w:rsidRDefault="00910C98">
            <w:pPr>
              <w:spacing w:after="0"/>
              <w:rPr>
                <w:rFonts w:ascii="Calibri" w:eastAsia="Calibri" w:hAnsi="Calibri" w:cs="Calibri"/>
                <w:i/>
                <w:color w:val="FF0000"/>
                <w:sz w:val="20"/>
              </w:rPr>
            </w:pPr>
          </w:p>
          <w:p w14:paraId="78A98C80"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Les demandes de services risquent de submerger les systèmes actuels et le personnel disponible.</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B7FF32D" w14:textId="77777777" w:rsidR="00910C98" w:rsidRDefault="00910C98">
            <w:pPr>
              <w:spacing w:after="0"/>
              <w:rPr>
                <w:rFonts w:ascii="Calibri" w:eastAsia="Calibri" w:hAnsi="Calibri" w:cs="Calibri"/>
                <w:i/>
                <w:color w:val="FF0000"/>
                <w:sz w:val="20"/>
              </w:rPr>
            </w:pPr>
          </w:p>
          <w:p w14:paraId="16A0D5C0"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334D668" w14:textId="77777777" w:rsidR="00910C98" w:rsidRDefault="00910C98">
            <w:pPr>
              <w:spacing w:after="0"/>
              <w:rPr>
                <w:rFonts w:ascii="Calibri" w:eastAsia="Calibri" w:hAnsi="Calibri" w:cs="Calibri"/>
                <w:i/>
                <w:color w:val="FF0000"/>
                <w:sz w:val="20"/>
              </w:rPr>
            </w:pP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D121B57"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AAF9DFE" w14:textId="77777777" w:rsidR="00910C98" w:rsidRDefault="00910C98">
            <w:pPr>
              <w:spacing w:after="0"/>
              <w:rPr>
                <w:rFonts w:ascii="Calibri" w:eastAsia="Calibri" w:hAnsi="Calibri" w:cs="Calibri"/>
              </w:rPr>
            </w:pPr>
          </w:p>
        </w:tc>
      </w:tr>
      <w:tr w:rsidR="00910C98" w14:paraId="3B7FE3F9"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47CE63B" w14:textId="77777777" w:rsidR="00910C98" w:rsidRDefault="00F337CA">
            <w:pPr>
              <w:spacing w:after="0" w:line="240" w:lineRule="auto"/>
              <w:ind w:left="153" w:hanging="153"/>
              <w:rPr>
                <w:rFonts w:ascii="Calibri" w:eastAsia="Calibri" w:hAnsi="Calibri" w:cs="Calibri"/>
                <w:b/>
                <w:sz w:val="20"/>
              </w:rPr>
            </w:pPr>
            <w:r>
              <w:rPr>
                <w:rFonts w:ascii="Calibri" w:eastAsia="Calibri" w:hAnsi="Calibri" w:cs="Calibri"/>
                <w:b/>
                <w:sz w:val="20"/>
              </w:rPr>
              <w:lastRenderedPageBreak/>
              <w:t xml:space="preserve">Technologie de l’information et de la communication, </w:t>
            </w:r>
          </w:p>
          <w:p w14:paraId="36994079" w14:textId="77777777" w:rsidR="00910C98" w:rsidRDefault="00F337CA">
            <w:pPr>
              <w:numPr>
                <w:ilvl w:val="0"/>
                <w:numId w:val="10"/>
              </w:numPr>
              <w:spacing w:after="0" w:line="240" w:lineRule="auto"/>
              <w:ind w:left="153" w:hanging="153"/>
              <w:rPr>
                <w:rFonts w:ascii="Calibri" w:eastAsia="Calibri" w:hAnsi="Calibri" w:cs="Calibri"/>
                <w:sz w:val="20"/>
              </w:rPr>
            </w:pPr>
            <w:r>
              <w:rPr>
                <w:rFonts w:ascii="Calibri" w:eastAsia="Calibri" w:hAnsi="Calibri" w:cs="Calibri"/>
                <w:sz w:val="20"/>
              </w:rPr>
              <w:t>Tous les systèmes d’automatisation, de téléphone et de communication mobile sont opérationnels.</w:t>
            </w:r>
          </w:p>
          <w:p w14:paraId="304B3009" w14:textId="2FB5A5AD" w:rsidR="00910C98" w:rsidRDefault="00F337CA">
            <w:pPr>
              <w:numPr>
                <w:ilvl w:val="0"/>
                <w:numId w:val="10"/>
              </w:numPr>
              <w:spacing w:after="0" w:line="240" w:lineRule="auto"/>
              <w:ind w:left="153" w:hanging="153"/>
              <w:rPr>
                <w:rFonts w:ascii="Calibri" w:eastAsia="Calibri" w:hAnsi="Calibri" w:cs="Calibri"/>
                <w:sz w:val="20"/>
              </w:rPr>
            </w:pPr>
            <w:r>
              <w:rPr>
                <w:rFonts w:ascii="Calibri" w:eastAsia="Calibri" w:hAnsi="Calibri" w:cs="Calibri"/>
                <w:sz w:val="20"/>
              </w:rPr>
              <w:t xml:space="preserve"> Télétravail pour le personnel essentiel (</w:t>
            </w:r>
            <w:r>
              <w:t>équipement fourni, assurance de l’accès en ligne aux dossiers)</w:t>
            </w:r>
          </w:p>
          <w:p w14:paraId="4F7E8716" w14:textId="77777777" w:rsidR="00910C98" w:rsidRDefault="00F337CA">
            <w:pPr>
              <w:numPr>
                <w:ilvl w:val="0"/>
                <w:numId w:val="10"/>
              </w:numPr>
              <w:spacing w:after="0" w:line="240" w:lineRule="auto"/>
              <w:ind w:left="153" w:hanging="153"/>
              <w:rPr>
                <w:rFonts w:ascii="Calibri" w:eastAsia="Calibri" w:hAnsi="Calibri" w:cs="Calibri"/>
                <w:sz w:val="20"/>
              </w:rPr>
            </w:pPr>
            <w:r>
              <w:rPr>
                <w:rFonts w:ascii="Calibri" w:eastAsia="Calibri" w:hAnsi="Calibri" w:cs="Calibri"/>
                <w:sz w:val="20"/>
              </w:rPr>
              <w:t>La prise en charge de la ligne d’aide est maintenue.</w:t>
            </w:r>
          </w:p>
          <w:p w14:paraId="44112B36" w14:textId="77777777" w:rsidR="00910C98" w:rsidRDefault="00F337CA">
            <w:pPr>
              <w:numPr>
                <w:ilvl w:val="0"/>
                <w:numId w:val="10"/>
              </w:numPr>
              <w:spacing w:after="0" w:line="240" w:lineRule="auto"/>
              <w:ind w:left="153" w:hanging="153"/>
              <w:rPr>
                <w:rFonts w:ascii="Calibri" w:eastAsia="Calibri" w:hAnsi="Calibri" w:cs="Calibri"/>
                <w:sz w:val="20"/>
              </w:rPr>
            </w:pPr>
            <w:r>
              <w:rPr>
                <w:rFonts w:ascii="Calibri" w:eastAsia="Calibri" w:hAnsi="Calibri" w:cs="Calibri"/>
                <w:sz w:val="20"/>
              </w:rPr>
              <w:t>Une alimentation de remplacement et une protection contre les surtensions sont rapidement disponibles</w:t>
            </w:r>
          </w:p>
          <w:p w14:paraId="61B396C0" w14:textId="77777777" w:rsidR="00910C98" w:rsidRDefault="00F337CA">
            <w:pPr>
              <w:numPr>
                <w:ilvl w:val="0"/>
                <w:numId w:val="10"/>
              </w:numPr>
              <w:spacing w:after="0" w:line="240" w:lineRule="auto"/>
              <w:ind w:left="153" w:hanging="153"/>
              <w:rPr>
                <w:rFonts w:ascii="Calibri" w:eastAsia="Calibri" w:hAnsi="Calibri" w:cs="Calibri"/>
              </w:rPr>
            </w:pPr>
            <w:r>
              <w:rPr>
                <w:rFonts w:ascii="Calibri" w:eastAsia="Calibri" w:hAnsi="Calibri" w:cs="Calibri"/>
                <w:sz w:val="20"/>
              </w:rPr>
              <w:t>Continuité du service téléphonique et sauvegarde des communications en cas d’interruption du service.</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CDD188D" w14:textId="77777777" w:rsidR="00910C98" w:rsidRDefault="00F337CA">
            <w:pPr>
              <w:spacing w:after="0"/>
              <w:rPr>
                <w:rFonts w:ascii="Calibri" w:eastAsia="Calibri" w:hAnsi="Calibri" w:cs="Calibri"/>
              </w:rPr>
            </w:pPr>
            <w:r>
              <w:rPr>
                <w:rFonts w:ascii="Calibri" w:eastAsia="Calibri" w:hAnsi="Calibri" w:cs="Calibri"/>
                <w:i/>
                <w:color w:val="FF0000"/>
                <w:sz w:val="20"/>
              </w:rPr>
              <w:t>L’automatisation, l’interruption ou la défaillance des systèmes de communication mobiles et téléphoniques rendront difficile son action ou empêcheront la SN de remplir les objectifs de sa mission.</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903C6EB"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Inacceptable</w:t>
            </w:r>
          </w:p>
          <w:p w14:paraId="10F2FC37" w14:textId="77777777" w:rsidR="00910C98" w:rsidRDefault="00F337CA">
            <w:pPr>
              <w:spacing w:after="0"/>
              <w:rPr>
                <w:rFonts w:ascii="Calibri" w:eastAsia="Calibri" w:hAnsi="Calibri" w:cs="Calibri"/>
              </w:rPr>
            </w:pPr>
            <w:r>
              <w:rPr>
                <w:rFonts w:ascii="Calibri" w:eastAsia="Calibri" w:hAnsi="Calibri" w:cs="Calibri"/>
                <w:i/>
                <w:color w:val="FF0000"/>
                <w:sz w:val="20"/>
              </w:rPr>
              <w:t>interruption</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75340A5" w14:textId="77777777" w:rsidR="00910C98" w:rsidRDefault="00F337CA">
            <w:pPr>
              <w:spacing w:after="0" w:line="240" w:lineRule="auto"/>
              <w:rPr>
                <w:rFonts w:ascii="Calibri" w:eastAsia="Calibri" w:hAnsi="Calibri" w:cs="Calibri"/>
                <w:i/>
                <w:color w:val="FF0000"/>
                <w:sz w:val="20"/>
              </w:rPr>
            </w:pPr>
            <w:r>
              <w:rPr>
                <w:rFonts w:ascii="Calibri" w:eastAsia="Calibri" w:hAnsi="Calibri" w:cs="Calibri"/>
                <w:i/>
                <w:color w:val="FF0000"/>
                <w:sz w:val="20"/>
              </w:rPr>
              <w:t xml:space="preserve">Un plan d’automatisation et de télécommunication pour la reprise après sinistre a été élaboré et est activé. </w:t>
            </w:r>
          </w:p>
          <w:p w14:paraId="5FE3DF8B" w14:textId="77777777" w:rsidR="00910C98" w:rsidRDefault="00910C98">
            <w:pPr>
              <w:spacing w:after="0" w:line="240" w:lineRule="auto"/>
              <w:rPr>
                <w:rFonts w:ascii="Calibri" w:eastAsia="Calibri" w:hAnsi="Calibri" w:cs="Calibri"/>
                <w:i/>
                <w:color w:val="FF0000"/>
                <w:sz w:val="20"/>
              </w:rPr>
            </w:pPr>
          </w:p>
          <w:p w14:paraId="4403BD06" w14:textId="77777777" w:rsidR="00910C98" w:rsidRDefault="00F337CA">
            <w:pPr>
              <w:spacing w:after="0" w:line="240" w:lineRule="auto"/>
              <w:rPr>
                <w:rFonts w:ascii="Calibri" w:eastAsia="Calibri" w:hAnsi="Calibri" w:cs="Calibri"/>
                <w:i/>
                <w:color w:val="FF0000"/>
                <w:sz w:val="20"/>
              </w:rPr>
            </w:pPr>
            <w:r>
              <w:rPr>
                <w:rFonts w:ascii="Calibri" w:eastAsia="Calibri" w:hAnsi="Calibri" w:cs="Calibri"/>
                <w:i/>
                <w:color w:val="FF0000"/>
                <w:sz w:val="20"/>
              </w:rPr>
              <w:t xml:space="preserve">Échec de la sauvegarde et de la sécurité avant l’incident </w:t>
            </w:r>
          </w:p>
          <w:p w14:paraId="5E776DBD" w14:textId="77777777" w:rsidR="00910C98" w:rsidRDefault="00F337CA">
            <w:pPr>
              <w:spacing w:after="0" w:line="240" w:lineRule="auto"/>
              <w:rPr>
                <w:rFonts w:ascii="Calibri" w:eastAsia="Calibri" w:hAnsi="Calibri" w:cs="Calibri"/>
                <w:i/>
                <w:color w:val="FF0000"/>
                <w:sz w:val="20"/>
              </w:rPr>
            </w:pPr>
            <w:r>
              <w:rPr>
                <w:rFonts w:ascii="Calibri" w:eastAsia="Calibri" w:hAnsi="Calibri" w:cs="Calibri"/>
                <w:i/>
                <w:color w:val="FF0000"/>
                <w:sz w:val="20"/>
              </w:rPr>
              <w:t>les systèmes sont en place et les systèmes de sauvegarde sont activés</w:t>
            </w:r>
          </w:p>
          <w:p w14:paraId="26B9CE58" w14:textId="77777777" w:rsidR="00910C98" w:rsidRDefault="00910C98">
            <w:pPr>
              <w:spacing w:after="0" w:line="240" w:lineRule="auto"/>
              <w:rPr>
                <w:rFonts w:ascii="Calibri" w:eastAsia="Calibri" w:hAnsi="Calibri" w:cs="Calibri"/>
                <w:i/>
                <w:color w:val="FF0000"/>
                <w:sz w:val="20"/>
              </w:rPr>
            </w:pPr>
          </w:p>
          <w:p w14:paraId="412DC1E9" w14:textId="77777777" w:rsidR="00910C98" w:rsidRDefault="00F337CA">
            <w:pPr>
              <w:spacing w:after="0" w:line="240" w:lineRule="auto"/>
              <w:rPr>
                <w:rFonts w:ascii="Calibri" w:eastAsia="Calibri" w:hAnsi="Calibri" w:cs="Calibri"/>
                <w:i/>
                <w:color w:val="FF0000"/>
                <w:sz w:val="20"/>
              </w:rPr>
            </w:pPr>
            <w:r>
              <w:rPr>
                <w:rFonts w:ascii="Calibri" w:eastAsia="Calibri" w:hAnsi="Calibri" w:cs="Calibri"/>
                <w:i/>
                <w:color w:val="FF0000"/>
                <w:sz w:val="20"/>
              </w:rPr>
              <w:t>La planificatio</w:t>
            </w:r>
            <w:r>
              <w:rPr>
                <w:rFonts w:ascii="Calibri" w:eastAsia="Calibri" w:hAnsi="Calibri" w:cs="Calibri"/>
                <w:i/>
                <w:color w:val="FF0000"/>
                <w:sz w:val="20"/>
              </w:rPr>
              <w:t>n de la sauvegarde des incidents est mise en oeuvre.</w:t>
            </w:r>
          </w:p>
          <w:p w14:paraId="1374ED7A" w14:textId="77777777" w:rsidR="00910C98" w:rsidRDefault="00910C98">
            <w:pPr>
              <w:spacing w:after="0" w:line="240" w:lineRule="auto"/>
              <w:rPr>
                <w:rFonts w:ascii="Calibri" w:eastAsia="Calibri" w:hAnsi="Calibri" w:cs="Calibri"/>
                <w:i/>
                <w:color w:val="FF0000"/>
                <w:sz w:val="20"/>
              </w:rPr>
            </w:pPr>
          </w:p>
          <w:p w14:paraId="07C70F08"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20"/>
              </w:rPr>
              <w:t>Les fichiers informatiques sont régulièrement copiés et placés avec un stockage hors-site sécurisé.</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A9851BC"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084A377" w14:textId="77777777" w:rsidR="00910C98" w:rsidRDefault="00910C98">
            <w:pPr>
              <w:spacing w:after="0"/>
              <w:rPr>
                <w:rFonts w:ascii="Calibri" w:eastAsia="Calibri" w:hAnsi="Calibri" w:cs="Calibri"/>
              </w:rPr>
            </w:pPr>
          </w:p>
        </w:tc>
      </w:tr>
      <w:tr w:rsidR="00910C98" w14:paraId="20D1AE48"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41E599C" w14:textId="77777777" w:rsidR="00910C98" w:rsidRDefault="00F337CA">
            <w:pPr>
              <w:spacing w:after="0" w:line="240" w:lineRule="auto"/>
              <w:ind w:left="153" w:hanging="153"/>
              <w:rPr>
                <w:rFonts w:ascii="Calibri" w:eastAsia="Calibri" w:hAnsi="Calibri" w:cs="Calibri"/>
                <w:b/>
                <w:sz w:val="20"/>
              </w:rPr>
            </w:pPr>
            <w:r>
              <w:rPr>
                <w:rFonts w:ascii="Calibri" w:eastAsia="Calibri" w:hAnsi="Calibri" w:cs="Calibri"/>
                <w:b/>
                <w:sz w:val="20"/>
              </w:rPr>
              <w:t>Gestion des bénévoles</w:t>
            </w:r>
          </w:p>
          <w:p w14:paraId="1B607537" w14:textId="77777777" w:rsidR="00910C98" w:rsidRDefault="00F337CA">
            <w:pPr>
              <w:numPr>
                <w:ilvl w:val="0"/>
                <w:numId w:val="6"/>
              </w:numPr>
              <w:spacing w:after="0" w:line="240" w:lineRule="auto"/>
              <w:ind w:left="153" w:hanging="153"/>
              <w:rPr>
                <w:rFonts w:ascii="Calibri" w:eastAsia="Calibri" w:hAnsi="Calibri" w:cs="Calibri"/>
                <w:sz w:val="20"/>
              </w:rPr>
            </w:pPr>
            <w:r>
              <w:rPr>
                <w:rFonts w:ascii="Calibri" w:eastAsia="Calibri" w:hAnsi="Calibri" w:cs="Calibri"/>
                <w:sz w:val="20"/>
              </w:rPr>
              <w:t>Les bénévoles spontanés sont rapidement évalués, orientés et affectés à une activité.</w:t>
            </w:r>
          </w:p>
          <w:p w14:paraId="5E7D73A7" w14:textId="77777777" w:rsidR="00910C98" w:rsidRDefault="00F337CA">
            <w:pPr>
              <w:numPr>
                <w:ilvl w:val="0"/>
                <w:numId w:val="6"/>
              </w:numPr>
              <w:spacing w:after="0" w:line="240" w:lineRule="auto"/>
              <w:ind w:left="153" w:hanging="153"/>
              <w:rPr>
                <w:rFonts w:ascii="Calibri" w:eastAsia="Calibri" w:hAnsi="Calibri" w:cs="Calibri"/>
                <w:sz w:val="20"/>
              </w:rPr>
            </w:pPr>
            <w:r>
              <w:rPr>
                <w:rFonts w:ascii="Calibri" w:eastAsia="Calibri" w:hAnsi="Calibri" w:cs="Calibri"/>
                <w:sz w:val="20"/>
              </w:rPr>
              <w:t>Les bénévoles sont supervisés de façon appropriée.</w:t>
            </w:r>
          </w:p>
          <w:p w14:paraId="0DCAC21C" w14:textId="13A0B494" w:rsidR="00910C98" w:rsidRDefault="00F337CA">
            <w:pPr>
              <w:numPr>
                <w:ilvl w:val="0"/>
                <w:numId w:val="6"/>
              </w:numPr>
              <w:spacing w:after="0" w:line="240" w:lineRule="auto"/>
              <w:ind w:left="153" w:hanging="153"/>
              <w:rPr>
                <w:rFonts w:ascii="Calibri" w:eastAsia="Calibri" w:hAnsi="Calibri" w:cs="Calibri"/>
              </w:rPr>
            </w:pPr>
            <w:r>
              <w:rPr>
                <w:rFonts w:ascii="Calibri" w:eastAsia="Calibri" w:hAnsi="Calibri" w:cs="Calibri"/>
                <w:sz w:val="20"/>
              </w:rPr>
              <w:t>Les bénévoles sont reconnus comme il se doit.</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73FE321" w14:textId="77777777" w:rsidR="00910C98" w:rsidRDefault="00F337CA">
            <w:pPr>
              <w:spacing w:after="0"/>
              <w:rPr>
                <w:rFonts w:ascii="Calibri" w:eastAsia="Calibri" w:hAnsi="Calibri" w:cs="Calibri"/>
              </w:rPr>
            </w:pPr>
            <w:r>
              <w:rPr>
                <w:rFonts w:ascii="Calibri" w:eastAsia="Calibri" w:hAnsi="Calibri" w:cs="Calibri"/>
                <w:i/>
                <w:color w:val="FF0000"/>
                <w:sz w:val="20"/>
              </w:rPr>
              <w:t>L’afflux massif de bénévoles surcharge le système de formation et la capa</w:t>
            </w:r>
            <w:r>
              <w:rPr>
                <w:rFonts w:ascii="Calibri" w:eastAsia="Calibri" w:hAnsi="Calibri" w:cs="Calibri"/>
                <w:i/>
                <w:color w:val="FF0000"/>
                <w:sz w:val="20"/>
              </w:rPr>
              <w:t xml:space="preserve">cité de supervision. Les nouveaux bénévoles qui ne sont pas en mesure d’obtenir une assurance appropriée à l’incident. La SN est confrontée à des problèmes de responsabilité qui détournent son attention et ses ressources de sa mission.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8F9491F" w14:textId="77777777" w:rsidR="00910C98" w:rsidRDefault="00F337CA">
            <w:pPr>
              <w:spacing w:after="0"/>
              <w:rPr>
                <w:rFonts w:ascii="Calibri" w:eastAsia="Calibri" w:hAnsi="Calibri" w:cs="Calibri"/>
              </w:rPr>
            </w:pPr>
            <w:r>
              <w:rPr>
                <w:rFonts w:ascii="Calibri" w:eastAsia="Calibri" w:hAnsi="Calibri" w:cs="Calibri"/>
                <w:i/>
                <w:color w:val="FF0000"/>
                <w:sz w:val="20"/>
              </w:rPr>
              <w:t>1 à 3 jours</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E7705D2"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Les sys</w:t>
            </w:r>
            <w:r>
              <w:rPr>
                <w:rFonts w:ascii="Calibri" w:eastAsia="Calibri" w:hAnsi="Calibri" w:cs="Calibri"/>
                <w:i/>
                <w:color w:val="FF0000"/>
                <w:sz w:val="20"/>
              </w:rPr>
              <w:t xml:space="preserve">tèmes de soutien aux bénévoles ont conçu une capacité excédentaire pour répondre à un afflux soudain de volontaires. </w:t>
            </w:r>
          </w:p>
          <w:p w14:paraId="79077AD8"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 xml:space="preserve">Le soutien à la formation offre une plus grande souplesse pour une formation accrue des superviseurs. </w:t>
            </w:r>
          </w:p>
          <w:p w14:paraId="2F00B4A5" w14:textId="77777777" w:rsidR="00910C98" w:rsidRDefault="00910C98">
            <w:pPr>
              <w:spacing w:after="0"/>
              <w:rPr>
                <w:rFonts w:ascii="Calibri" w:eastAsia="Calibri" w:hAnsi="Calibri" w:cs="Calibri"/>
                <w:i/>
                <w:color w:val="FF0000"/>
                <w:sz w:val="20"/>
              </w:rPr>
            </w:pPr>
          </w:p>
          <w:p w14:paraId="40B62C20" w14:textId="7CD7F7A8" w:rsidR="00910C98" w:rsidRDefault="00F337CA">
            <w:pPr>
              <w:spacing w:after="0"/>
              <w:rPr>
                <w:rFonts w:ascii="Calibri" w:eastAsia="Calibri" w:hAnsi="Calibri" w:cs="Calibri"/>
              </w:rPr>
            </w:pPr>
            <w:r>
              <w:rPr>
                <w:rFonts w:ascii="Calibri" w:eastAsia="Calibri" w:hAnsi="Calibri" w:cs="Calibri"/>
                <w:i/>
                <w:color w:val="FF0000"/>
                <w:sz w:val="20"/>
              </w:rPr>
              <w:t>Assurance négociée avant l’événement et mise en place pour accueillir les nouveaux bénévoles.</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7C7A9B5"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1C655AD" w14:textId="77777777" w:rsidR="00910C98" w:rsidRDefault="00910C98">
            <w:pPr>
              <w:spacing w:after="0"/>
              <w:rPr>
                <w:rFonts w:ascii="Calibri" w:eastAsia="Calibri" w:hAnsi="Calibri" w:cs="Calibri"/>
              </w:rPr>
            </w:pPr>
          </w:p>
        </w:tc>
      </w:tr>
      <w:tr w:rsidR="00910C98" w14:paraId="574ED373"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717D13B" w14:textId="77777777" w:rsidR="00910C98" w:rsidRDefault="00F337CA">
            <w:pPr>
              <w:spacing w:after="0" w:line="240" w:lineRule="auto"/>
              <w:ind w:left="153" w:hanging="153"/>
              <w:rPr>
                <w:rFonts w:ascii="Calibri" w:eastAsia="Calibri" w:hAnsi="Calibri" w:cs="Calibri"/>
                <w:sz w:val="20"/>
              </w:rPr>
            </w:pPr>
            <w:r>
              <w:rPr>
                <w:rFonts w:ascii="Calibri" w:eastAsia="Calibri" w:hAnsi="Calibri" w:cs="Calibri"/>
                <w:b/>
                <w:sz w:val="20"/>
              </w:rPr>
              <w:t>Gestion de la sécurité.</w:t>
            </w:r>
          </w:p>
          <w:p w14:paraId="57C28C70" w14:textId="77777777" w:rsidR="00910C98" w:rsidRDefault="00F337CA">
            <w:pPr>
              <w:numPr>
                <w:ilvl w:val="0"/>
                <w:numId w:val="7"/>
              </w:numPr>
              <w:spacing w:after="0" w:line="240" w:lineRule="auto"/>
              <w:ind w:left="153" w:hanging="153"/>
              <w:rPr>
                <w:rFonts w:ascii="Calibri" w:eastAsia="Calibri" w:hAnsi="Calibri" w:cs="Calibri"/>
                <w:sz w:val="20"/>
              </w:rPr>
            </w:pPr>
            <w:r>
              <w:rPr>
                <w:rFonts w:ascii="Calibri" w:eastAsia="Calibri" w:hAnsi="Calibri" w:cs="Calibri"/>
                <w:sz w:val="20"/>
              </w:rPr>
              <w:t>Sécurité du personnel et des bé</w:t>
            </w:r>
            <w:r>
              <w:rPr>
                <w:rFonts w:ascii="Calibri" w:eastAsia="Calibri" w:hAnsi="Calibri" w:cs="Calibri"/>
                <w:sz w:val="20"/>
              </w:rPr>
              <w:t>névoles.</w:t>
            </w:r>
          </w:p>
          <w:p w14:paraId="5D9293E1" w14:textId="77777777" w:rsidR="00910C98" w:rsidRDefault="00F337CA">
            <w:pPr>
              <w:numPr>
                <w:ilvl w:val="0"/>
                <w:numId w:val="7"/>
              </w:numPr>
              <w:spacing w:after="0" w:line="240" w:lineRule="auto"/>
              <w:ind w:left="153" w:hanging="153"/>
              <w:rPr>
                <w:rFonts w:ascii="Calibri" w:eastAsia="Calibri" w:hAnsi="Calibri" w:cs="Calibri"/>
                <w:sz w:val="20"/>
              </w:rPr>
            </w:pPr>
            <w:r>
              <w:rPr>
                <w:rFonts w:ascii="Calibri" w:eastAsia="Calibri" w:hAnsi="Calibri" w:cs="Calibri"/>
                <w:sz w:val="20"/>
              </w:rPr>
              <w:t>Sécurité des bâtiments et des biens matériels</w:t>
            </w:r>
          </w:p>
          <w:p w14:paraId="5B400DDB" w14:textId="77777777" w:rsidR="00910C98" w:rsidRDefault="00910C98">
            <w:pPr>
              <w:spacing w:after="0" w:line="240" w:lineRule="auto"/>
              <w:ind w:left="153" w:hanging="153"/>
              <w:rPr>
                <w:rFonts w:ascii="Calibri" w:eastAsia="Calibri" w:hAnsi="Calibri" w:cs="Calibri"/>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36072B6" w14:textId="77777777" w:rsidR="00910C98" w:rsidRDefault="00F337CA">
            <w:pPr>
              <w:spacing w:after="0"/>
              <w:rPr>
                <w:rFonts w:ascii="Calibri" w:eastAsia="Calibri" w:hAnsi="Calibri" w:cs="Calibri"/>
              </w:rPr>
            </w:pPr>
            <w:r>
              <w:rPr>
                <w:rFonts w:ascii="Calibri" w:eastAsia="Calibri" w:hAnsi="Calibri" w:cs="Calibri"/>
                <w:i/>
                <w:color w:val="FF0000"/>
                <w:sz w:val="20"/>
              </w:rPr>
              <w:t>Les bâtiments ainsi que les équipements sont à risque en raison d’une contamination potentielle. Véhicules touchés par une disponibilité limitée de carburant.</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61D7606" w14:textId="77777777" w:rsidR="00910C98" w:rsidRDefault="00F337CA">
            <w:pPr>
              <w:spacing w:after="0"/>
              <w:rPr>
                <w:rFonts w:ascii="Calibri" w:eastAsia="Calibri" w:hAnsi="Calibri" w:cs="Calibri"/>
              </w:rPr>
            </w:pPr>
            <w:r>
              <w:rPr>
                <w:rFonts w:ascii="Calibri" w:eastAsia="Calibri" w:hAnsi="Calibri" w:cs="Calibri"/>
                <w:i/>
                <w:color w:val="FF0000"/>
                <w:sz w:val="20"/>
              </w:rPr>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345B014"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Orientation du personnel et des bénévoles</w:t>
            </w:r>
          </w:p>
          <w:p w14:paraId="7380B851" w14:textId="3A17AD35" w:rsidR="00910C98" w:rsidRDefault="00F337CA">
            <w:pPr>
              <w:spacing w:after="0"/>
              <w:rPr>
                <w:rFonts w:ascii="Calibri" w:eastAsia="Calibri" w:hAnsi="Calibri" w:cs="Calibri"/>
              </w:rPr>
            </w:pPr>
            <w:r>
              <w:rPr>
                <w:rFonts w:ascii="Calibri" w:eastAsia="Calibri" w:hAnsi="Calibri" w:cs="Calibri"/>
                <w:i/>
                <w:color w:val="FF0000"/>
                <w:sz w:val="20"/>
              </w:rPr>
              <w:t xml:space="preserve">développée avant l’incident et facilement disponible pour la distribution ; les POP de sécurité du bâtiment sont mises en oeuvre en parallèle d’autres accès au carburant, la sécurité des fournisseurs de services externes ou tiers (par exemple, services de </w:t>
            </w:r>
            <w:r>
              <w:rPr>
                <w:rFonts w:ascii="Calibri" w:eastAsia="Calibri" w:hAnsi="Calibri" w:cs="Calibri"/>
                <w:i/>
                <w:color w:val="FF0000"/>
                <w:sz w:val="20"/>
              </w:rPr>
              <w:t>restauration, consultants)</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C2BFF73"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EF3BAB7" w14:textId="77777777" w:rsidR="00910C98" w:rsidRDefault="00910C98">
            <w:pPr>
              <w:spacing w:after="0"/>
              <w:rPr>
                <w:rFonts w:ascii="Calibri" w:eastAsia="Calibri" w:hAnsi="Calibri" w:cs="Calibri"/>
              </w:rPr>
            </w:pPr>
          </w:p>
        </w:tc>
      </w:tr>
      <w:tr w:rsidR="00910C98" w14:paraId="1D9AF518"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C3FF85E" w14:textId="77777777" w:rsidR="00910C98" w:rsidRDefault="00F337CA">
            <w:pPr>
              <w:spacing w:after="0" w:line="240" w:lineRule="auto"/>
              <w:ind w:left="153" w:hanging="153"/>
              <w:rPr>
                <w:rFonts w:ascii="Calibri" w:eastAsia="Calibri" w:hAnsi="Calibri" w:cs="Calibri"/>
                <w:sz w:val="20"/>
              </w:rPr>
            </w:pPr>
            <w:r>
              <w:rPr>
                <w:rFonts w:ascii="Calibri" w:eastAsia="Calibri" w:hAnsi="Calibri" w:cs="Calibri"/>
                <w:b/>
                <w:sz w:val="20"/>
              </w:rPr>
              <w:lastRenderedPageBreak/>
              <w:t>Logistique et approvisionnement</w:t>
            </w:r>
            <w:r>
              <w:rPr>
                <w:rFonts w:ascii="Calibri" w:eastAsia="Calibri" w:hAnsi="Calibri" w:cs="Calibri"/>
                <w:sz w:val="20"/>
              </w:rPr>
              <w:t>.</w:t>
            </w:r>
            <w:r>
              <w:t xml:space="preserve"> </w:t>
            </w:r>
          </w:p>
          <w:p w14:paraId="4D27FF25" w14:textId="77777777" w:rsidR="00910C98" w:rsidRDefault="00F337CA">
            <w:pPr>
              <w:numPr>
                <w:ilvl w:val="0"/>
                <w:numId w:val="9"/>
              </w:numPr>
              <w:spacing w:after="0" w:line="240" w:lineRule="auto"/>
              <w:ind w:left="153" w:hanging="153"/>
              <w:rPr>
                <w:rFonts w:ascii="Calibri" w:eastAsia="Calibri" w:hAnsi="Calibri" w:cs="Calibri"/>
                <w:sz w:val="20"/>
              </w:rPr>
            </w:pPr>
            <w:r>
              <w:rPr>
                <w:rFonts w:ascii="Calibri" w:eastAsia="Calibri" w:hAnsi="Calibri" w:cs="Calibri"/>
                <w:sz w:val="20"/>
              </w:rPr>
              <w:t>Inventaire des services et du matériel accessibles en cas d’urgence.</w:t>
            </w:r>
          </w:p>
          <w:p w14:paraId="127415D8" w14:textId="77777777" w:rsidR="00910C98" w:rsidRDefault="00F337CA">
            <w:pPr>
              <w:numPr>
                <w:ilvl w:val="0"/>
                <w:numId w:val="9"/>
              </w:numPr>
              <w:spacing w:after="0" w:line="240" w:lineRule="auto"/>
              <w:ind w:left="153" w:hanging="153"/>
              <w:rPr>
                <w:rFonts w:ascii="Calibri" w:eastAsia="Calibri" w:hAnsi="Calibri" w:cs="Calibri"/>
                <w:sz w:val="20"/>
              </w:rPr>
            </w:pPr>
            <w:r>
              <w:rPr>
                <w:rFonts w:ascii="Calibri" w:eastAsia="Calibri" w:hAnsi="Calibri" w:cs="Calibri"/>
                <w:sz w:val="20"/>
              </w:rPr>
              <w:t>Gestion de la logistique et de l’approvisionnement</w:t>
            </w:r>
          </w:p>
          <w:p w14:paraId="613659B5" w14:textId="1A607199" w:rsidR="00910C98" w:rsidRDefault="00F337CA">
            <w:pPr>
              <w:numPr>
                <w:ilvl w:val="0"/>
                <w:numId w:val="9"/>
              </w:numPr>
              <w:spacing w:after="0" w:line="240" w:lineRule="auto"/>
              <w:ind w:left="153" w:hanging="153"/>
              <w:rPr>
                <w:rFonts w:ascii="Calibri" w:eastAsia="Calibri" w:hAnsi="Calibri" w:cs="Calibri"/>
              </w:rPr>
            </w:pPr>
            <w:r>
              <w:rPr>
                <w:rFonts w:ascii="Calibri" w:eastAsia="Calibri" w:hAnsi="Calibri" w:cs="Calibri"/>
                <w:sz w:val="20"/>
              </w:rPr>
              <w:t>Expédition et manutention</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219CDBA" w14:textId="77777777" w:rsidR="00910C98" w:rsidRDefault="00F337CA">
            <w:pPr>
              <w:spacing w:after="0"/>
              <w:rPr>
                <w:rFonts w:ascii="Calibri" w:eastAsia="Calibri" w:hAnsi="Calibri" w:cs="Calibri"/>
              </w:rPr>
            </w:pPr>
            <w:r>
              <w:rPr>
                <w:rFonts w:ascii="Calibri" w:eastAsia="Calibri" w:hAnsi="Calibri" w:cs="Calibri"/>
                <w:i/>
                <w:color w:val="FF0000"/>
                <w:sz w:val="20"/>
              </w:rPr>
              <w:t>Les fournisseurs standard ne peuvent pas fournir les services, les produits et l’équipement nécessaires à la mission de la SN</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A1B3643" w14:textId="77777777" w:rsidR="00910C98" w:rsidRDefault="00F337CA">
            <w:pPr>
              <w:spacing w:after="0"/>
              <w:rPr>
                <w:rFonts w:ascii="Calibri" w:eastAsia="Calibri" w:hAnsi="Calibri" w:cs="Calibri"/>
              </w:rPr>
            </w:pPr>
            <w:r>
              <w:rPr>
                <w:rFonts w:ascii="Calibri" w:eastAsia="Calibri" w:hAnsi="Calibri" w:cs="Calibri"/>
                <w:i/>
                <w:color w:val="FF0000"/>
                <w:sz w:val="20"/>
              </w:rPr>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AF1F5C7" w14:textId="77777777"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 xml:space="preserve">Les contrats de sauvegarde et les fournisseurs secondaires, arrangés avant l’incident, sont activés. </w:t>
            </w:r>
          </w:p>
          <w:p w14:paraId="125F7543" w14:textId="77777777" w:rsidR="00910C98" w:rsidRDefault="00910C98">
            <w:pPr>
              <w:spacing w:after="0"/>
              <w:rPr>
                <w:rFonts w:ascii="Calibri" w:eastAsia="Calibri" w:hAnsi="Calibri" w:cs="Calibri"/>
                <w:i/>
                <w:color w:val="FF0000"/>
                <w:sz w:val="20"/>
              </w:rPr>
            </w:pPr>
          </w:p>
          <w:p w14:paraId="0C82C1D4" w14:textId="44A2656A" w:rsidR="00910C98" w:rsidRDefault="00F337CA">
            <w:pPr>
              <w:spacing w:after="0"/>
              <w:rPr>
                <w:rFonts w:ascii="Calibri" w:eastAsia="Calibri" w:hAnsi="Calibri" w:cs="Calibri"/>
              </w:rPr>
            </w:pPr>
            <w:r>
              <w:rPr>
                <w:rFonts w:ascii="Calibri" w:eastAsia="Calibri" w:hAnsi="Calibri" w:cs="Calibri"/>
                <w:i/>
                <w:color w:val="FF0000"/>
                <w:sz w:val="20"/>
              </w:rPr>
              <w:t>Stockage des articles / équipements pré-identifiés, logistique médicale</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F52A1A2"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00F7F7E" w14:textId="77777777" w:rsidR="00910C98" w:rsidRDefault="00910C98">
            <w:pPr>
              <w:spacing w:after="0"/>
              <w:rPr>
                <w:rFonts w:ascii="Calibri" w:eastAsia="Calibri" w:hAnsi="Calibri" w:cs="Calibri"/>
              </w:rPr>
            </w:pPr>
          </w:p>
        </w:tc>
      </w:tr>
      <w:tr w:rsidR="00910C98" w14:paraId="41F7FAA8"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E5C8E11" w14:textId="77777777" w:rsidR="00910C98" w:rsidRDefault="00F337CA">
            <w:pPr>
              <w:spacing w:after="0" w:line="240" w:lineRule="auto"/>
              <w:ind w:left="153" w:hanging="153"/>
              <w:rPr>
                <w:rFonts w:ascii="Calibri" w:eastAsia="Calibri" w:hAnsi="Calibri" w:cs="Calibri"/>
                <w:b/>
                <w:sz w:val="20"/>
              </w:rPr>
            </w:pPr>
            <w:r>
              <w:rPr>
                <w:rFonts w:ascii="Calibri" w:eastAsia="Calibri" w:hAnsi="Calibri" w:cs="Calibri"/>
                <w:b/>
                <w:sz w:val="20"/>
              </w:rPr>
              <w:t>Gestion d’Internet et des sites Internet.</w:t>
            </w:r>
          </w:p>
          <w:p w14:paraId="1FC2FB1E" w14:textId="77777777" w:rsidR="00910C98" w:rsidRDefault="00F337CA">
            <w:pPr>
              <w:numPr>
                <w:ilvl w:val="0"/>
                <w:numId w:val="11"/>
              </w:numPr>
              <w:spacing w:after="0" w:line="240" w:lineRule="auto"/>
              <w:ind w:left="153" w:hanging="153"/>
              <w:rPr>
                <w:rFonts w:ascii="Calibri" w:eastAsia="Calibri" w:hAnsi="Calibri" w:cs="Calibri"/>
                <w:sz w:val="20"/>
              </w:rPr>
            </w:pPr>
            <w:r>
              <w:rPr>
                <w:rFonts w:ascii="Calibri" w:eastAsia="Calibri" w:hAnsi="Calibri" w:cs="Calibri"/>
                <w:sz w:val="20"/>
              </w:rPr>
              <w:t>Publication, édition et maintenance</w:t>
            </w:r>
          </w:p>
          <w:p w14:paraId="162878AE" w14:textId="77777777" w:rsidR="00910C98" w:rsidRDefault="00F337CA">
            <w:pPr>
              <w:numPr>
                <w:ilvl w:val="0"/>
                <w:numId w:val="11"/>
              </w:numPr>
              <w:spacing w:after="0" w:line="240" w:lineRule="auto"/>
              <w:ind w:left="153" w:hanging="153"/>
              <w:rPr>
                <w:rFonts w:ascii="Calibri" w:eastAsia="Calibri" w:hAnsi="Calibri" w:cs="Calibri"/>
              </w:rPr>
            </w:pPr>
            <w:r>
              <w:rPr>
                <w:rFonts w:ascii="Calibri" w:eastAsia="Calibri" w:hAnsi="Calibri" w:cs="Calibri"/>
                <w:sz w:val="20"/>
              </w:rPr>
              <w:t>…</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9AA6954" w14:textId="77777777" w:rsidR="00910C98" w:rsidRDefault="00F337CA">
            <w:pPr>
              <w:spacing w:after="0"/>
              <w:rPr>
                <w:rFonts w:ascii="Calibri" w:eastAsia="Calibri" w:hAnsi="Calibri" w:cs="Calibri"/>
              </w:rPr>
            </w:pPr>
            <w:r>
              <w:rPr>
                <w:rFonts w:ascii="Calibri" w:eastAsia="Calibri" w:hAnsi="Calibri" w:cs="Calibri"/>
                <w:i/>
                <w:color w:val="FF0000"/>
                <w:sz w:val="20"/>
              </w:rPr>
              <w:t>Des informations utiles sur l’incident et la réponse de la SN ne peuvent être fournis aux bénéficiaires et au grand public</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9978540" w14:textId="77777777" w:rsidR="00910C98" w:rsidRDefault="00F337CA">
            <w:pPr>
              <w:spacing w:after="0"/>
              <w:rPr>
                <w:rFonts w:ascii="Calibri" w:eastAsia="Calibri" w:hAnsi="Calibri" w:cs="Calibri"/>
              </w:rPr>
            </w:pPr>
            <w:r>
              <w:rPr>
                <w:rFonts w:ascii="Calibri" w:eastAsia="Calibri" w:hAnsi="Calibri" w:cs="Calibri"/>
                <w:i/>
                <w:color w:val="FF0000"/>
                <w:sz w:val="20"/>
              </w:rPr>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4DF918A" w14:textId="77777777" w:rsidR="00910C98" w:rsidRDefault="00F337CA">
            <w:pPr>
              <w:spacing w:after="0"/>
              <w:rPr>
                <w:rFonts w:ascii="Calibri" w:eastAsia="Calibri" w:hAnsi="Calibri" w:cs="Calibri"/>
              </w:rPr>
            </w:pPr>
            <w:r>
              <w:rPr>
                <w:rFonts w:ascii="Calibri" w:eastAsia="Calibri" w:hAnsi="Calibri" w:cs="Calibri"/>
                <w:i/>
                <w:color w:val="FF0000"/>
                <w:sz w:val="20"/>
              </w:rPr>
              <w:t>Un plan de reprise après sinistre sur Internet et sur le site Web est mis en oeuvre.</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FDF11D4"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BBBE2C9" w14:textId="77777777" w:rsidR="00910C98" w:rsidRDefault="00910C98">
            <w:pPr>
              <w:spacing w:after="0"/>
              <w:rPr>
                <w:rFonts w:ascii="Calibri" w:eastAsia="Calibri" w:hAnsi="Calibri" w:cs="Calibri"/>
              </w:rPr>
            </w:pPr>
          </w:p>
        </w:tc>
      </w:tr>
      <w:tr w:rsidR="00910C98" w14:paraId="42CE9C0B" w14:textId="77777777">
        <w:trPr>
          <w:trHeight w:val="1"/>
        </w:trPr>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157DD5D" w14:textId="77777777" w:rsidR="00910C98" w:rsidRDefault="00F337CA">
            <w:pPr>
              <w:spacing w:after="0" w:line="240" w:lineRule="auto"/>
              <w:ind w:left="153" w:hanging="153"/>
              <w:rPr>
                <w:rFonts w:ascii="Calibri" w:eastAsia="Calibri" w:hAnsi="Calibri" w:cs="Calibri"/>
                <w:b/>
                <w:sz w:val="20"/>
              </w:rPr>
            </w:pPr>
            <w:r>
              <w:rPr>
                <w:rFonts w:ascii="Calibri" w:eastAsia="Calibri" w:hAnsi="Calibri" w:cs="Calibri"/>
                <w:b/>
                <w:sz w:val="20"/>
              </w:rPr>
              <w:t>Gestion des insta</w:t>
            </w:r>
            <w:r>
              <w:rPr>
                <w:rFonts w:ascii="Calibri" w:eastAsia="Calibri" w:hAnsi="Calibri" w:cs="Calibri"/>
                <w:b/>
                <w:sz w:val="20"/>
              </w:rPr>
              <w:t>llations.</w:t>
            </w:r>
          </w:p>
          <w:p w14:paraId="02D42CEE" w14:textId="77777777" w:rsidR="00910C98" w:rsidRDefault="00F337CA">
            <w:pPr>
              <w:numPr>
                <w:ilvl w:val="0"/>
                <w:numId w:val="12"/>
              </w:numPr>
              <w:spacing w:after="0" w:line="240" w:lineRule="auto"/>
              <w:ind w:left="153" w:hanging="153"/>
              <w:rPr>
                <w:rFonts w:ascii="Calibri" w:eastAsia="Calibri" w:hAnsi="Calibri" w:cs="Calibri"/>
                <w:sz w:val="20"/>
              </w:rPr>
            </w:pPr>
            <w:r>
              <w:rPr>
                <w:rFonts w:ascii="Calibri" w:eastAsia="Calibri" w:hAnsi="Calibri" w:cs="Calibri"/>
                <w:sz w:val="20"/>
              </w:rPr>
              <w:t>Les installations sont opérationnelles ;</w:t>
            </w:r>
          </w:p>
          <w:p w14:paraId="7260A6E5" w14:textId="03ABD9AE" w:rsidR="00910C98" w:rsidRDefault="00F337CA">
            <w:pPr>
              <w:numPr>
                <w:ilvl w:val="0"/>
                <w:numId w:val="12"/>
              </w:numPr>
              <w:spacing w:after="0" w:line="240" w:lineRule="auto"/>
              <w:ind w:left="153" w:hanging="153"/>
              <w:rPr>
                <w:rFonts w:ascii="Calibri" w:eastAsia="Calibri" w:hAnsi="Calibri" w:cs="Calibri"/>
              </w:rPr>
            </w:pPr>
            <w:r>
              <w:rPr>
                <w:rFonts w:ascii="Calibri" w:eastAsia="Calibri" w:hAnsi="Calibri" w:cs="Calibri"/>
                <w:sz w:val="20"/>
              </w:rPr>
              <w:t>Des sites alternatifs appropriés sont disponibles si nécessaire.</w:t>
            </w:r>
            <w:r>
              <w:rPr>
                <w:rFonts w:ascii="Calibri" w:eastAsia="Calibri" w:hAnsi="Calibri" w:cs="Calibri"/>
                <w:b/>
                <w:sz w:val="20"/>
              </w:rPr>
              <w:t xml:space="preserve"> </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0EFA624" w14:textId="77777777" w:rsidR="00910C98" w:rsidRDefault="00F337CA">
            <w:pPr>
              <w:spacing w:after="0"/>
              <w:rPr>
                <w:rFonts w:ascii="Calibri" w:eastAsia="Calibri" w:hAnsi="Calibri" w:cs="Calibri"/>
              </w:rPr>
            </w:pPr>
            <w:r>
              <w:rPr>
                <w:rFonts w:ascii="Calibri" w:eastAsia="Calibri" w:hAnsi="Calibri" w:cs="Calibri"/>
                <w:i/>
                <w:color w:val="FF0000"/>
                <w:sz w:val="20"/>
              </w:rPr>
              <w:t>L’efficacité du personnel et des bénévoles entravée par un environnement de travail inadapté</w:t>
            </w:r>
            <w:r>
              <w:rPr>
                <w:rFonts w:ascii="Calibri" w:eastAsia="Calibri" w:hAnsi="Calibri" w:cs="Calibri"/>
                <w:b/>
                <w:i/>
                <w:color w:val="FF0000"/>
                <w:sz w:val="20"/>
              </w:rPr>
              <w:t>.</w:t>
            </w:r>
            <w:r>
              <w:rPr>
                <w:rFonts w:ascii="Calibri" w:eastAsia="Calibri" w:hAnsi="Calibri" w:cs="Calibri"/>
                <w:i/>
                <w:color w:val="FF0000"/>
                <w:sz w:val="20"/>
              </w:rPr>
              <w:t xml:space="preserve">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4C56BCE" w14:textId="77777777" w:rsidR="00910C98" w:rsidRDefault="00F337CA">
            <w:pPr>
              <w:spacing w:after="0"/>
              <w:rPr>
                <w:rFonts w:ascii="Calibri" w:eastAsia="Calibri" w:hAnsi="Calibri" w:cs="Calibri"/>
              </w:rPr>
            </w:pPr>
            <w:r>
              <w:rPr>
                <w:rFonts w:ascii="Calibri" w:eastAsia="Calibri" w:hAnsi="Calibri" w:cs="Calibri"/>
                <w:i/>
                <w:color w:val="FF0000"/>
                <w:sz w:val="20"/>
              </w:rPr>
              <w:t>1 à 2 jours</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4C55E35" w14:textId="77777777" w:rsidR="00910C98" w:rsidRDefault="00F337CA">
            <w:pPr>
              <w:spacing w:after="0" w:line="240" w:lineRule="auto"/>
              <w:rPr>
                <w:rFonts w:ascii="Calibri" w:eastAsia="Calibri" w:hAnsi="Calibri" w:cs="Calibri"/>
              </w:rPr>
            </w:pPr>
            <w:r>
              <w:rPr>
                <w:rFonts w:ascii="Calibri" w:eastAsia="Calibri" w:hAnsi="Calibri" w:cs="Calibri"/>
                <w:i/>
                <w:color w:val="FF0000"/>
                <w:sz w:val="20"/>
              </w:rPr>
              <w:t xml:space="preserve">Le nettoyage et l’hygiène ainsi que les dispositifs d’entretien de secours sont en place et activés en même temps que les solutions de remplacement du chauffage, de la climatisation et de la ventilation. </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2BBE836"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DC828B6" w14:textId="77777777" w:rsidR="00910C98" w:rsidRDefault="00910C98">
            <w:pPr>
              <w:spacing w:after="0"/>
              <w:rPr>
                <w:rFonts w:ascii="Calibri" w:eastAsia="Calibri" w:hAnsi="Calibri" w:cs="Calibri"/>
              </w:rPr>
            </w:pPr>
          </w:p>
        </w:tc>
      </w:tr>
      <w:tr w:rsidR="00910C98" w14:paraId="47208B39"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B45283E" w14:textId="77777777" w:rsidR="00910C98" w:rsidRDefault="00F337CA">
            <w:pPr>
              <w:spacing w:after="0" w:line="240" w:lineRule="auto"/>
              <w:ind w:left="153" w:hanging="153"/>
              <w:rPr>
                <w:rFonts w:ascii="Calibri" w:eastAsia="Calibri" w:hAnsi="Calibri" w:cs="Calibri"/>
                <w:sz w:val="20"/>
              </w:rPr>
            </w:pPr>
            <w:r>
              <w:rPr>
                <w:rFonts w:ascii="Calibri" w:eastAsia="Calibri" w:hAnsi="Calibri" w:cs="Calibri"/>
                <w:b/>
                <w:sz w:val="20"/>
              </w:rPr>
              <w:t>Information externe et communication</w:t>
            </w:r>
          </w:p>
          <w:p w14:paraId="7725889E" w14:textId="77777777" w:rsidR="00910C98" w:rsidRDefault="00910C98">
            <w:pPr>
              <w:spacing w:after="0" w:line="240" w:lineRule="auto"/>
              <w:ind w:left="153" w:hanging="153"/>
              <w:rPr>
                <w:rFonts w:ascii="Calibri" w:eastAsia="Calibri" w:hAnsi="Calibri" w:cs="Calibri"/>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5F71B24" w14:textId="77777777" w:rsidR="00910C98" w:rsidRDefault="00F337CA">
            <w:pPr>
              <w:spacing w:after="0"/>
              <w:rPr>
                <w:rFonts w:ascii="Calibri" w:eastAsia="Calibri" w:hAnsi="Calibri" w:cs="Calibri"/>
              </w:rPr>
            </w:pPr>
            <w:r>
              <w:rPr>
                <w:rFonts w:ascii="Calibri" w:eastAsia="Calibri" w:hAnsi="Calibri" w:cs="Calibri"/>
                <w:i/>
                <w:color w:val="FF0000"/>
                <w:sz w:val="20"/>
              </w:rPr>
              <w:t>Interruption des liaisons de communication ; aggravé par une augmentation significative de l’attention des médias</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3D93D20" w14:textId="77777777" w:rsidR="00910C98" w:rsidRDefault="00F337CA">
            <w:pPr>
              <w:spacing w:after="0"/>
              <w:rPr>
                <w:rFonts w:ascii="Calibri" w:eastAsia="Calibri" w:hAnsi="Calibri" w:cs="Calibri"/>
              </w:rPr>
            </w:pPr>
            <w:r>
              <w:rPr>
                <w:rFonts w:ascii="Calibri" w:eastAsia="Calibri" w:hAnsi="Calibri" w:cs="Calibri"/>
                <w:i/>
                <w:color w:val="FF0000"/>
                <w:sz w:val="20"/>
              </w:rPr>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00AB0A4" w14:textId="77777777" w:rsidR="00910C98" w:rsidRDefault="00F337CA">
            <w:pPr>
              <w:spacing w:after="0"/>
              <w:rPr>
                <w:rFonts w:ascii="Calibri" w:eastAsia="Calibri" w:hAnsi="Calibri" w:cs="Calibri"/>
              </w:rPr>
            </w:pPr>
            <w:r>
              <w:rPr>
                <w:rFonts w:ascii="Calibri" w:eastAsia="Calibri" w:hAnsi="Calibri" w:cs="Calibri"/>
                <w:i/>
                <w:color w:val="FF0000"/>
                <w:sz w:val="20"/>
              </w:rPr>
              <w:t xml:space="preserve">Les contacts avec les médias externes sont maintenus et augmentés au besoin </w:t>
            </w:r>
            <w:r>
              <w:rPr>
                <w:rFonts w:ascii="Calibri" w:eastAsia="Calibri" w:hAnsi="Calibri" w:cs="Calibri"/>
                <w:i/>
                <w:color w:val="FF0000"/>
                <w:sz w:val="20"/>
              </w:rPr>
              <w:t>grâce à la mise en oeuvre des POP de reprise après sinistre de l’automatisation et des communications de la SN.</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5277060"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50EE2D3" w14:textId="77777777" w:rsidR="00910C98" w:rsidRDefault="00910C98">
            <w:pPr>
              <w:spacing w:after="0"/>
              <w:rPr>
                <w:rFonts w:ascii="Calibri" w:eastAsia="Calibri" w:hAnsi="Calibri" w:cs="Calibri"/>
              </w:rPr>
            </w:pPr>
          </w:p>
        </w:tc>
      </w:tr>
      <w:tr w:rsidR="00910C98" w14:paraId="15381D52"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689E9FD" w14:textId="77777777" w:rsidR="00910C98" w:rsidRDefault="00F337CA">
            <w:pPr>
              <w:spacing w:after="0" w:line="240" w:lineRule="auto"/>
              <w:ind w:left="153" w:hanging="153"/>
              <w:rPr>
                <w:rFonts w:ascii="Calibri" w:eastAsia="Calibri" w:hAnsi="Calibri" w:cs="Calibri"/>
                <w:b/>
                <w:sz w:val="20"/>
              </w:rPr>
            </w:pPr>
            <w:r>
              <w:rPr>
                <w:rFonts w:ascii="Calibri" w:eastAsia="Calibri" w:hAnsi="Calibri" w:cs="Calibri"/>
                <w:b/>
                <w:sz w:val="20"/>
              </w:rPr>
              <w:t xml:space="preserve">Gestion du matériel et des fournitures de bureau </w:t>
            </w:r>
          </w:p>
          <w:p w14:paraId="33E27869" w14:textId="77777777" w:rsidR="00910C98" w:rsidRDefault="00910C98">
            <w:pPr>
              <w:spacing w:after="0" w:line="240" w:lineRule="auto"/>
              <w:ind w:left="153" w:hanging="153"/>
              <w:rPr>
                <w:rFonts w:ascii="Calibri" w:eastAsia="Calibri" w:hAnsi="Calibri" w:cs="Calibri"/>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2FCC1BA" w14:textId="7E4FD0A2" w:rsidR="00910C98" w:rsidRDefault="00F337CA">
            <w:pPr>
              <w:spacing w:after="0"/>
              <w:rPr>
                <w:rFonts w:ascii="Calibri" w:eastAsia="Calibri" w:hAnsi="Calibri" w:cs="Calibri"/>
                <w:i/>
                <w:color w:val="FF0000"/>
                <w:sz w:val="20"/>
              </w:rPr>
            </w:pPr>
            <w:r>
              <w:rPr>
                <w:rFonts w:ascii="Calibri" w:eastAsia="Calibri" w:hAnsi="Calibri" w:cs="Calibri"/>
                <w:i/>
                <w:color w:val="FF0000"/>
                <w:sz w:val="20"/>
              </w:rPr>
              <w:t xml:space="preserve">Les fournitures et le matériel essentiels à la mission ne sont pas disponibles au besoin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5A0E791" w14:textId="77777777" w:rsidR="00910C98" w:rsidRDefault="00F337CA">
            <w:pPr>
              <w:spacing w:after="0"/>
              <w:rPr>
                <w:rFonts w:ascii="Calibri" w:eastAsia="Calibri" w:hAnsi="Calibri" w:cs="Calibri"/>
              </w:rPr>
            </w:pPr>
            <w:r>
              <w:rPr>
                <w:rFonts w:ascii="Calibri" w:eastAsia="Calibri" w:hAnsi="Calibri" w:cs="Calibri"/>
                <w:i/>
                <w:color w:val="FF0000"/>
                <w:sz w:val="20"/>
              </w:rPr>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4AEAAD0" w14:textId="7F476109" w:rsidR="00910C98" w:rsidRDefault="00F337CA">
            <w:pPr>
              <w:spacing w:after="0"/>
              <w:rPr>
                <w:rFonts w:ascii="Calibri" w:eastAsia="Calibri" w:hAnsi="Calibri" w:cs="Calibri"/>
              </w:rPr>
            </w:pPr>
            <w:r>
              <w:rPr>
                <w:rFonts w:ascii="Calibri" w:eastAsia="Calibri" w:hAnsi="Calibri" w:cs="Calibri"/>
                <w:i/>
                <w:color w:val="FF0000"/>
                <w:sz w:val="20"/>
              </w:rPr>
              <w:t>Les installations de travail sont nettoyées et aseptisées quotidiennement ; les stocks de fournitures de bureau sont maintenus</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BDBB9FE"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77B033E" w14:textId="77777777" w:rsidR="00910C98" w:rsidRDefault="00910C98">
            <w:pPr>
              <w:spacing w:after="0"/>
              <w:rPr>
                <w:rFonts w:ascii="Calibri" w:eastAsia="Calibri" w:hAnsi="Calibri" w:cs="Calibri"/>
              </w:rPr>
            </w:pPr>
          </w:p>
        </w:tc>
      </w:tr>
      <w:tr w:rsidR="00910C98" w14:paraId="385D8DB7" w14:textId="77777777">
        <w:trPr>
          <w:trHeight w:val="1"/>
        </w:trPr>
        <w:tc>
          <w:tcPr>
            <w:tcW w:w="333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24C98452" w14:textId="77777777" w:rsidR="00910C98" w:rsidRDefault="00F337CA">
            <w:pPr>
              <w:spacing w:after="0" w:line="240" w:lineRule="auto"/>
              <w:ind w:left="153" w:hanging="153"/>
              <w:rPr>
                <w:rFonts w:ascii="Calibri" w:eastAsia="Calibri" w:hAnsi="Calibri" w:cs="Calibri"/>
                <w:b/>
                <w:sz w:val="20"/>
              </w:rPr>
            </w:pPr>
            <w:r>
              <w:rPr>
                <w:rFonts w:ascii="Calibri" w:eastAsia="Calibri" w:hAnsi="Calibri" w:cs="Calibri"/>
                <w:b/>
                <w:sz w:val="20"/>
              </w:rPr>
              <w:t>Gestion des dossiers essentiels</w:t>
            </w:r>
          </w:p>
          <w:p w14:paraId="61E5F3BC" w14:textId="77777777" w:rsidR="00910C98" w:rsidRDefault="00910C98">
            <w:pPr>
              <w:spacing w:after="0" w:line="240" w:lineRule="auto"/>
              <w:ind w:left="153" w:hanging="153"/>
              <w:rPr>
                <w:rFonts w:ascii="Calibri" w:eastAsia="Calibri" w:hAnsi="Calibri" w:cs="Calibri"/>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DC46B1B" w14:textId="75C1D81B" w:rsidR="00910C98" w:rsidRDefault="00F337CA">
            <w:pPr>
              <w:spacing w:after="0"/>
              <w:rPr>
                <w:rFonts w:ascii="Calibri" w:eastAsia="Calibri" w:hAnsi="Calibri" w:cs="Calibri"/>
              </w:rPr>
            </w:pPr>
            <w:r>
              <w:rPr>
                <w:rFonts w:ascii="Calibri" w:eastAsia="Calibri" w:hAnsi="Calibri" w:cs="Calibri"/>
                <w:i/>
                <w:color w:val="FF0000"/>
                <w:sz w:val="20"/>
              </w:rPr>
              <w:t>Des responsabilités financières et juridiques surviennent pendant</w:t>
            </w:r>
            <w:r>
              <w:rPr>
                <w:rFonts w:ascii="Calibri" w:eastAsia="Calibri" w:hAnsi="Calibri" w:cs="Calibri"/>
                <w:i/>
                <w:color w:val="FF0000"/>
                <w:sz w:val="20"/>
              </w:rPr>
              <w:t xml:space="preserve"> la réponse de la SN, ce qui entraîne le détournement de l’attention et des ressources</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34DD5A9" w14:textId="77777777" w:rsidR="00910C98" w:rsidRDefault="00F337CA">
            <w:pPr>
              <w:spacing w:after="0"/>
              <w:rPr>
                <w:rFonts w:ascii="Calibri" w:eastAsia="Calibri" w:hAnsi="Calibri" w:cs="Calibri"/>
              </w:rPr>
            </w:pPr>
            <w:r>
              <w:rPr>
                <w:rFonts w:ascii="Calibri" w:eastAsia="Calibri" w:hAnsi="Calibri" w:cs="Calibri"/>
                <w:i/>
                <w:color w:val="FF0000"/>
                <w:sz w:val="20"/>
              </w:rPr>
              <w:t>Interruption non acceptable</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1D0F7DF" w14:textId="179CDD46" w:rsidR="00910C98" w:rsidRDefault="00F337CA">
            <w:pPr>
              <w:spacing w:after="0"/>
              <w:rPr>
                <w:rFonts w:ascii="Calibri" w:eastAsia="Calibri" w:hAnsi="Calibri" w:cs="Calibri"/>
              </w:rPr>
            </w:pPr>
            <w:r>
              <w:rPr>
                <w:rFonts w:ascii="Calibri" w:eastAsia="Calibri" w:hAnsi="Calibri" w:cs="Calibri"/>
                <w:i/>
                <w:color w:val="FF0000"/>
                <w:sz w:val="20"/>
              </w:rPr>
              <w:t>Les dossiers essentiels sont stockés en toute sécurité et les fichiers automatisés sauvegardés au moyen de contrats et d’arrangements préalab</w:t>
            </w:r>
            <w:r>
              <w:rPr>
                <w:rFonts w:ascii="Calibri" w:eastAsia="Calibri" w:hAnsi="Calibri" w:cs="Calibri"/>
                <w:i/>
                <w:color w:val="FF0000"/>
                <w:sz w:val="20"/>
              </w:rPr>
              <w:t>les à l’incident</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8C21547" w14:textId="77777777" w:rsidR="00910C98" w:rsidRDefault="00910C98">
            <w:pPr>
              <w:spacing w:after="0"/>
              <w:rPr>
                <w:rFonts w:ascii="Calibri" w:eastAsia="Calibri" w:hAnsi="Calibri" w:cs="Calibri"/>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48B73AF4" w14:textId="77777777" w:rsidR="00910C98" w:rsidRDefault="00910C98">
            <w:pPr>
              <w:spacing w:after="0"/>
              <w:rPr>
                <w:rFonts w:ascii="Calibri" w:eastAsia="Calibri" w:hAnsi="Calibri" w:cs="Calibri"/>
              </w:rPr>
            </w:pPr>
          </w:p>
        </w:tc>
      </w:tr>
    </w:tbl>
    <w:p w14:paraId="201E658F" w14:textId="6AB2B6AD" w:rsidR="00910C98" w:rsidRDefault="00910C98">
      <w:pPr>
        <w:spacing w:after="0"/>
        <w:rPr>
          <w:rFonts w:ascii="Calibri" w:eastAsia="Calibri" w:hAnsi="Calibri" w:cs="Calibri"/>
          <w:b/>
        </w:rPr>
      </w:pPr>
    </w:p>
    <w:p w14:paraId="6516EB21" w14:textId="77777777" w:rsidR="00910C98" w:rsidRDefault="00910C98">
      <w:pPr>
        <w:spacing w:after="0"/>
        <w:rPr>
          <w:rFonts w:ascii="Calibri" w:eastAsia="Calibri" w:hAnsi="Calibri" w:cs="Calibri"/>
          <w:b/>
        </w:rPr>
      </w:pPr>
    </w:p>
    <w:p w14:paraId="39E32837" w14:textId="77777777" w:rsidR="00910C98" w:rsidRDefault="00910C98">
      <w:pPr>
        <w:rPr>
          <w:rFonts w:eastAsia="Calibri Light"/>
        </w:rPr>
        <w:sectPr w:rsidR="00910C98" w:rsidSect="003311E5">
          <w:pgSz w:w="15840" w:h="12240" w:orient="landscape"/>
          <w:pgMar w:top="1440" w:right="1440" w:bottom="1440" w:left="1440" w:header="720" w:footer="720" w:gutter="0"/>
          <w:cols w:space="720"/>
          <w:docGrid w:linePitch="360"/>
        </w:sectPr>
      </w:pPr>
    </w:p>
    <w:p w14:paraId="7DE1C58B" w14:textId="77777777" w:rsidR="00910C98" w:rsidRDefault="00F337CA">
      <w:pPr>
        <w:pStyle w:val="Titolo3"/>
        <w:rPr>
          <w:rFonts w:eastAsia="Calibri Light"/>
        </w:rPr>
      </w:pPr>
      <w:bookmarkStart w:id="12" w:name="_Toc51310657"/>
      <w:r>
        <w:rPr>
          <w:rFonts w:eastAsia="Calibri Light"/>
        </w:rPr>
        <w:lastRenderedPageBreak/>
        <w:t>Étape 5 : Affectation de personnel clé pour la continuité des activités</w:t>
      </w:r>
      <w:bookmarkEnd w:id="12"/>
    </w:p>
    <w:p w14:paraId="532D0B56" w14:textId="64816683" w:rsidR="00910C98" w:rsidRDefault="00910C98">
      <w:pPr>
        <w:spacing w:after="0"/>
        <w:jc w:val="both"/>
        <w:rPr>
          <w:rFonts w:ascii="Calibri" w:eastAsia="Calibri" w:hAnsi="Calibri" w:cs="Calibri"/>
        </w:rPr>
      </w:pPr>
    </w:p>
    <w:p w14:paraId="180B5A46" w14:textId="77777777" w:rsidR="00910C98" w:rsidRDefault="00F337CA">
      <w:pPr>
        <w:spacing w:after="0"/>
        <w:jc w:val="both"/>
        <w:rPr>
          <w:rFonts w:ascii="Calibri" w:eastAsia="Calibri" w:hAnsi="Calibri" w:cs="Calibri"/>
        </w:rPr>
      </w:pPr>
      <w:r>
        <w:rPr>
          <w:rFonts w:ascii="Calibri" w:eastAsia="Calibri" w:hAnsi="Calibri" w:cs="Calibri"/>
        </w:rPr>
        <w:t>Une fois que la situation exige l’activation des mesures de continuité des activités, les équipes suivantes sont mobilisées :</w:t>
      </w:r>
    </w:p>
    <w:p w14:paraId="4B8236AD" w14:textId="77777777" w:rsidR="00910C98" w:rsidRDefault="00910C98">
      <w:pPr>
        <w:spacing w:after="0"/>
        <w:jc w:val="both"/>
        <w:rPr>
          <w:rFonts w:ascii="Calibri" w:eastAsia="Calibri" w:hAnsi="Calibri" w:cs="Calibri"/>
        </w:rPr>
      </w:pPr>
    </w:p>
    <w:p w14:paraId="0A4E7011" w14:textId="0565A546" w:rsidR="00910C98" w:rsidRDefault="00F337CA">
      <w:pPr>
        <w:spacing w:after="0"/>
        <w:jc w:val="both"/>
        <w:rPr>
          <w:rFonts w:ascii="Calibri" w:eastAsia="Calibri" w:hAnsi="Calibri" w:cs="Calibri"/>
        </w:rPr>
      </w:pPr>
      <w:r>
        <w:rPr>
          <w:rFonts w:ascii="Calibri" w:eastAsia="Calibri" w:hAnsi="Calibri" w:cs="Calibri"/>
          <w:b/>
          <w:u w:val="single"/>
        </w:rPr>
        <w:t>L’Équipe de gestion des interventions critiques (ÉGIC)</w:t>
      </w:r>
      <w:r>
        <w:rPr>
          <w:rFonts w:ascii="Calibri" w:eastAsia="Calibri" w:hAnsi="Calibri" w:cs="Calibri"/>
        </w:rPr>
        <w:t xml:space="preserve"> est </w:t>
      </w:r>
      <w:r>
        <w:rPr>
          <w:rFonts w:ascii="Calibri" w:eastAsia="Calibri" w:hAnsi="Calibri" w:cs="Calibri"/>
          <w:i/>
          <w:iCs/>
        </w:rPr>
        <w:t>un organisme décisionnel</w:t>
      </w:r>
      <w:r>
        <w:rPr>
          <w:rFonts w:ascii="Calibri" w:eastAsia="Calibri" w:hAnsi="Calibri" w:cs="Calibri"/>
        </w:rPr>
        <w:t xml:space="preserve"> comprenant les fonctions clés de la SN, telles que les services en cas de catastrophe, les ressources humaines, la logistique, la santé, le développement organisationnel, le bénévolat, les installations de technologie de l’information, la sécurité, le dro</w:t>
      </w:r>
      <w:r>
        <w:rPr>
          <w:rFonts w:ascii="Calibri" w:eastAsia="Calibri" w:hAnsi="Calibri" w:cs="Calibri"/>
        </w:rPr>
        <w:t>it, les communications et les relations avec les médias, les opérations, l’entreposage et d’autres fonctions de soutien essentiel à l’entreprise. Les membres de l’équipe sont assignés par les cadres supérieurs, en consultation avec les chefs de département</w:t>
      </w:r>
      <w:r>
        <w:rPr>
          <w:rFonts w:ascii="Calibri" w:eastAsia="Calibri" w:hAnsi="Calibri" w:cs="Calibri"/>
        </w:rPr>
        <w:t xml:space="preserve"> et d’unité, et sur la base des recommandations de ces derniers. Tous les membres de l’ÉGIC ont un remplacement assigné (au cas où ils tomberaient malades ou ne pourraient être joints) et d’autres personnes peuvent être détachées pour des tâches spécifique</w:t>
      </w:r>
      <w:r>
        <w:rPr>
          <w:rFonts w:ascii="Calibri" w:eastAsia="Calibri" w:hAnsi="Calibri" w:cs="Calibri"/>
        </w:rPr>
        <w:t xml:space="preserve">s de planification ou d’exécution. </w:t>
      </w:r>
    </w:p>
    <w:p w14:paraId="53A654B7" w14:textId="77777777" w:rsidR="00910C98" w:rsidRDefault="00910C98">
      <w:pPr>
        <w:spacing w:after="0" w:line="242" w:lineRule="auto"/>
        <w:ind w:right="75"/>
        <w:jc w:val="both"/>
        <w:rPr>
          <w:rFonts w:ascii="Calibri" w:eastAsia="Calibri" w:hAnsi="Calibri" w:cs="Calibri"/>
        </w:rPr>
      </w:pPr>
    </w:p>
    <w:p w14:paraId="18E59B86" w14:textId="2877148A" w:rsidR="00910C98" w:rsidRDefault="00F337CA">
      <w:pPr>
        <w:spacing w:after="0" w:line="242" w:lineRule="auto"/>
        <w:ind w:right="75"/>
        <w:jc w:val="both"/>
        <w:rPr>
          <w:rFonts w:ascii="Calibri" w:eastAsia="Calibri" w:hAnsi="Calibri" w:cs="Calibri"/>
        </w:rPr>
      </w:pPr>
      <w:r>
        <w:rPr>
          <w:rFonts w:ascii="Calibri" w:eastAsia="Calibri" w:hAnsi="Calibri" w:cs="Calibri"/>
          <w:b/>
          <w:u w:val="single"/>
        </w:rPr>
        <w:t>Les membres du personnel chargé des incidents critiques (PIC)</w:t>
      </w:r>
      <w:r>
        <w:rPr>
          <w:rFonts w:ascii="Calibri" w:eastAsia="Calibri" w:hAnsi="Calibri" w:cs="Calibri"/>
        </w:rPr>
        <w:t xml:space="preserve"> sont </w:t>
      </w:r>
      <w:r>
        <w:rPr>
          <w:rFonts w:ascii="Calibri" w:eastAsia="Calibri" w:hAnsi="Calibri" w:cs="Calibri"/>
          <w:i/>
          <w:iCs/>
        </w:rPr>
        <w:t>les personnes identifiées comme étant responsables de l’exécution d’une ou de plusieurs tâches critiques</w:t>
      </w:r>
      <w:r>
        <w:rPr>
          <w:rFonts w:ascii="Calibri" w:eastAsia="Calibri" w:hAnsi="Calibri" w:cs="Calibri"/>
        </w:rPr>
        <w:t>identifiées dans le cadre d’une fonction organisationnelle de la Société nationale. On s’attend à ce que ce personnel travaille tout au long de l’interv</w:t>
      </w:r>
      <w:r>
        <w:rPr>
          <w:rFonts w:ascii="Calibri" w:eastAsia="Calibri" w:hAnsi="Calibri" w:cs="Calibri"/>
        </w:rPr>
        <w:t>ention. On s’attend également à ce que le PIC vienne au bureau, mais il peut lui être nécessaire de travailler à domicile (par exemple pour des raisons de santé pendant les épidémies)</w:t>
      </w:r>
      <w:r>
        <w:rPr>
          <w:rFonts w:ascii="Calibri" w:eastAsia="Calibri" w:hAnsi="Calibri" w:cs="Calibri"/>
          <w:i/>
        </w:rPr>
        <w:t>.</w:t>
      </w:r>
      <w:r>
        <w:rPr>
          <w:rFonts w:ascii="Calibri" w:eastAsia="Calibri" w:hAnsi="Calibri" w:cs="Calibri"/>
        </w:rPr>
        <w:t xml:space="preserve"> Le PIC comprend la personne responsable du paiement des salaires, la pe</w:t>
      </w:r>
      <w:r>
        <w:rPr>
          <w:rFonts w:ascii="Calibri" w:eastAsia="Calibri" w:hAnsi="Calibri" w:cs="Calibri"/>
        </w:rPr>
        <w:t xml:space="preserve">rsonne responsable de s’assurer de l’accessibilité continue des disques partagés de la SN, les personnes qui doivent signer pour approuver toutes les décisions de l’organisation, etc. </w:t>
      </w:r>
    </w:p>
    <w:p w14:paraId="0A8BF23F" w14:textId="77777777" w:rsidR="00910C98" w:rsidRDefault="00F337CA">
      <w:pPr>
        <w:spacing w:after="0" w:line="242" w:lineRule="auto"/>
        <w:ind w:right="75"/>
        <w:jc w:val="both"/>
        <w:rPr>
          <w:rFonts w:ascii="Calibri" w:eastAsia="Calibri" w:hAnsi="Calibri" w:cs="Calibri"/>
        </w:rPr>
      </w:pPr>
      <w:r>
        <w:rPr>
          <w:rFonts w:ascii="Calibri" w:eastAsia="Calibri" w:hAnsi="Calibri" w:cs="Calibri"/>
        </w:rPr>
        <w:t>Les remplaçants du personnel des incidents critiques (RPIC) sont nommés</w:t>
      </w:r>
      <w:r>
        <w:rPr>
          <w:rFonts w:ascii="Calibri" w:eastAsia="Calibri" w:hAnsi="Calibri" w:cs="Calibri"/>
        </w:rPr>
        <w:t xml:space="preserve"> pour remplacer un membre du PIC si celui-ci tombe malade ou n’est pas disponible. Le RPIC devrait être en contact avec son homologue du PIC afin de conserver une connaissance pratique détaillée de ses dossiers et de ses problèmes, et être en mesure de le </w:t>
      </w:r>
      <w:r>
        <w:rPr>
          <w:rFonts w:ascii="Calibri" w:eastAsia="Calibri" w:hAnsi="Calibri" w:cs="Calibri"/>
        </w:rPr>
        <w:t xml:space="preserve">remplacer rapidement et facilement au besoin. Si un membre du RPIC tombe malade ou est indisponible alors qu’il se trouve à la maison, il doit immédiatement en informer son gestionnaire. </w:t>
      </w:r>
    </w:p>
    <w:p w14:paraId="7B539922" w14:textId="77777777" w:rsidR="00910C98" w:rsidRDefault="00910C98">
      <w:pPr>
        <w:spacing w:after="0"/>
        <w:rPr>
          <w:rFonts w:ascii="Calibri" w:eastAsia="Calibri" w:hAnsi="Calibri" w:cs="Calibri"/>
          <w:b/>
        </w:rPr>
      </w:pPr>
    </w:p>
    <w:p w14:paraId="5BB12CAA" w14:textId="77777777" w:rsidR="00910C98" w:rsidRDefault="00F337CA">
      <w:pPr>
        <w:rPr>
          <w:rFonts w:asciiTheme="majorHAnsi" w:eastAsia="Calibri" w:hAnsiTheme="majorHAnsi" w:cstheme="majorBidi"/>
          <w:i/>
          <w:iCs/>
          <w:color w:val="2E74B5" w:themeColor="accent1" w:themeShade="BF"/>
        </w:rPr>
      </w:pPr>
      <w:r>
        <w:rPr>
          <w:rFonts w:eastAsia="Calibri"/>
        </w:rPr>
        <w:br w:type="page"/>
      </w:r>
    </w:p>
    <w:p w14:paraId="4657C86C" w14:textId="23CF1DA6" w:rsidR="00910C98" w:rsidRDefault="00F337CA">
      <w:pPr>
        <w:pStyle w:val="Titolo4"/>
        <w:rPr>
          <w:rFonts w:eastAsia="Calibri"/>
        </w:rPr>
      </w:pPr>
      <w:r>
        <w:rPr>
          <w:rFonts w:eastAsia="Calibri"/>
        </w:rPr>
        <w:lastRenderedPageBreak/>
        <w:t>Tableau 8 : Membres de l’équipe de gestion des interventions crit</w:t>
      </w:r>
      <w:r>
        <w:rPr>
          <w:rFonts w:eastAsia="Calibri"/>
        </w:rPr>
        <w:t>iques (ÉGIC)</w:t>
      </w:r>
      <w:r>
        <w:rPr>
          <w:rStyle w:val="Rimandonotaapidipagina"/>
          <w:rFonts w:eastAsia="Calibri"/>
        </w:rPr>
        <w:footnoteReference w:id="6"/>
      </w:r>
    </w:p>
    <w:tbl>
      <w:tblPr>
        <w:tblW w:w="8977" w:type="dxa"/>
        <w:tblCellMar>
          <w:left w:w="10" w:type="dxa"/>
          <w:right w:w="10" w:type="dxa"/>
        </w:tblCellMar>
        <w:tblLook w:val="04A0" w:firstRow="1" w:lastRow="0" w:firstColumn="1" w:lastColumn="0" w:noHBand="0" w:noVBand="1"/>
      </w:tblPr>
      <w:tblGrid>
        <w:gridCol w:w="3667"/>
        <w:gridCol w:w="2610"/>
        <w:gridCol w:w="2700"/>
      </w:tblGrid>
      <w:tr w:rsidR="00910C98" w14:paraId="5F77E088"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68430"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représenté</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AA1BAC" w14:textId="214856AF" w:rsidR="00910C98" w:rsidRDefault="00F337CA">
            <w:pPr>
              <w:spacing w:after="0" w:line="240" w:lineRule="auto"/>
              <w:jc w:val="both"/>
              <w:rPr>
                <w:rFonts w:ascii="Calibri" w:eastAsia="Calibri" w:hAnsi="Calibri" w:cs="Calibri"/>
                <w:sz w:val="20"/>
              </w:rPr>
            </w:pPr>
            <w:r>
              <w:rPr>
                <w:rFonts w:ascii="Calibri" w:eastAsia="Calibri" w:hAnsi="Calibri" w:cs="Calibri"/>
                <w:sz w:val="20"/>
              </w:rPr>
              <w:t>Noms et postes du personnel essentiel</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6E6CD5" w14:textId="73B8973C" w:rsidR="00910C98" w:rsidRDefault="00F337CA">
            <w:pPr>
              <w:spacing w:after="0" w:line="240" w:lineRule="auto"/>
              <w:jc w:val="both"/>
              <w:rPr>
                <w:rFonts w:ascii="Calibri" w:eastAsia="Calibri" w:hAnsi="Calibri" w:cs="Calibri"/>
                <w:sz w:val="20"/>
              </w:rPr>
            </w:pPr>
            <w:r>
              <w:rPr>
                <w:rFonts w:ascii="Calibri" w:eastAsia="Calibri" w:hAnsi="Calibri" w:cs="Calibri"/>
                <w:sz w:val="20"/>
              </w:rPr>
              <w:t>Noms et postes des remplaçants</w:t>
            </w:r>
          </w:p>
        </w:tc>
      </w:tr>
      <w:tr w:rsidR="00910C98" w14:paraId="1AB47886"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661876" w14:textId="6107E9B7" w:rsidR="00910C98" w:rsidRDefault="00F337CA">
            <w:pPr>
              <w:spacing w:after="0" w:line="240" w:lineRule="auto"/>
              <w:rPr>
                <w:rFonts w:ascii="Calibri" w:eastAsia="Calibri" w:hAnsi="Calibri" w:cs="Calibri"/>
                <w:sz w:val="20"/>
              </w:rPr>
            </w:pPr>
            <w:r>
              <w:rPr>
                <w:rFonts w:ascii="Calibri" w:eastAsia="Calibri" w:hAnsi="Calibri" w:cs="Calibri"/>
                <w:i/>
                <w:color w:val="FF0000"/>
                <w:sz w:val="20"/>
              </w:rPr>
              <w:t>ajoutez, modifiez ou supprimez les fonctions critiques / services essentiels suggérés comme vous le jugez approprié dans le contexte organisationnel act</w:t>
            </w:r>
            <w:r>
              <w:rPr>
                <w:rFonts w:ascii="Calibri" w:eastAsia="Calibri" w:hAnsi="Calibri" w:cs="Calibri"/>
                <w:i/>
                <w:color w:val="FF0000"/>
                <w:sz w:val="20"/>
              </w:rPr>
              <w:t>uel.</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4F77" w14:textId="34E709FC" w:rsidR="00910C98" w:rsidRDefault="00F337CA">
            <w:pPr>
              <w:spacing w:after="0" w:line="240" w:lineRule="auto"/>
              <w:rPr>
                <w:rFonts w:ascii="Calibri" w:eastAsia="Calibri" w:hAnsi="Calibri" w:cs="Calibri"/>
                <w:sz w:val="20"/>
              </w:rPr>
            </w:pPr>
            <w:r>
              <w:rPr>
                <w:rFonts w:ascii="Calibri" w:eastAsia="Calibri" w:hAnsi="Calibri" w:cs="Calibri"/>
                <w:i/>
                <w:color w:val="FF0000"/>
                <w:sz w:val="20"/>
              </w:rPr>
              <w:t>Selon le nombre et la nature des tâches essentielles en cause, plus d’une personne peut être assignée à une fonction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8677F3" w14:textId="77777777" w:rsidR="00910C98" w:rsidRDefault="00910C98">
            <w:pPr>
              <w:spacing w:after="0" w:line="240" w:lineRule="auto"/>
              <w:jc w:val="both"/>
              <w:rPr>
                <w:rFonts w:ascii="Calibri" w:eastAsia="Calibri" w:hAnsi="Calibri" w:cs="Calibri"/>
                <w:sz w:val="20"/>
              </w:rPr>
            </w:pPr>
          </w:p>
        </w:tc>
      </w:tr>
      <w:tr w:rsidR="00910C98" w14:paraId="0AE075AF" w14:textId="77777777">
        <w:trPr>
          <w:trHeight w:val="1"/>
        </w:trPr>
        <w:tc>
          <w:tcPr>
            <w:tcW w:w="36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8" w:type="dxa"/>
              <w:right w:w="108" w:type="dxa"/>
            </w:tcMar>
          </w:tcPr>
          <w:p w14:paraId="14EDBCBE" w14:textId="4767B082"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Bureau du Secrétaire général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6E8EC0" w14:textId="58FD9D9A"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882FA" w14:textId="77777777" w:rsidR="00910C98" w:rsidRDefault="00910C98">
            <w:pPr>
              <w:spacing w:after="0" w:line="240" w:lineRule="auto"/>
              <w:jc w:val="both"/>
              <w:rPr>
                <w:rFonts w:ascii="Calibri" w:eastAsia="Calibri" w:hAnsi="Calibri" w:cs="Calibri"/>
                <w:sz w:val="20"/>
              </w:rPr>
            </w:pPr>
          </w:p>
        </w:tc>
      </w:tr>
      <w:tr w:rsidR="00910C98" w14:paraId="1C43770A"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0F72EB" w14:textId="2F8071F4"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Finances et comptabilité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B891FD"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8BE708" w14:textId="77777777" w:rsidR="00910C98" w:rsidRDefault="00910C98">
            <w:pPr>
              <w:spacing w:after="0" w:line="240" w:lineRule="auto"/>
              <w:jc w:val="both"/>
              <w:rPr>
                <w:rFonts w:ascii="Calibri" w:eastAsia="Calibri" w:hAnsi="Calibri" w:cs="Calibri"/>
                <w:sz w:val="20"/>
              </w:rPr>
            </w:pPr>
          </w:p>
        </w:tc>
      </w:tr>
      <w:tr w:rsidR="00910C98" w14:paraId="34A93A68"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33A79CC" w14:textId="3D9C17CF"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 xml:space="preserve"> Ressources humaines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5F65AB"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C21C6" w14:textId="77777777" w:rsidR="00910C98" w:rsidRDefault="00910C98">
            <w:pPr>
              <w:spacing w:after="0" w:line="240" w:lineRule="auto"/>
              <w:jc w:val="both"/>
              <w:rPr>
                <w:rFonts w:ascii="Calibri" w:eastAsia="Calibri" w:hAnsi="Calibri" w:cs="Calibri"/>
                <w:sz w:val="20"/>
              </w:rPr>
            </w:pPr>
          </w:p>
        </w:tc>
      </w:tr>
      <w:tr w:rsidR="00910C98" w14:paraId="4FC85F0C"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3280F2" w14:textId="40797C23"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Gestion de l’intervention en cas de catastrophe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89A399"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CC29E2" w14:textId="77777777" w:rsidR="00910C98" w:rsidRDefault="00910C98">
            <w:pPr>
              <w:spacing w:after="0" w:line="240" w:lineRule="auto"/>
              <w:jc w:val="both"/>
              <w:rPr>
                <w:rFonts w:ascii="Calibri" w:eastAsia="Calibri" w:hAnsi="Calibri" w:cs="Calibri"/>
                <w:sz w:val="20"/>
              </w:rPr>
            </w:pPr>
          </w:p>
        </w:tc>
      </w:tr>
      <w:tr w:rsidR="00910C98" w14:paraId="7C105079"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F31F62" w14:textId="71FA06DD"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Service santé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07CC25"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18D709" w14:textId="77777777" w:rsidR="00910C98" w:rsidRDefault="00910C98">
            <w:pPr>
              <w:spacing w:after="0" w:line="240" w:lineRule="auto"/>
              <w:jc w:val="both"/>
              <w:rPr>
                <w:rFonts w:ascii="Calibri" w:eastAsia="Calibri" w:hAnsi="Calibri" w:cs="Calibri"/>
                <w:sz w:val="20"/>
              </w:rPr>
            </w:pPr>
          </w:p>
        </w:tc>
      </w:tr>
      <w:tr w:rsidR="00910C98" w14:paraId="6139FE4E"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EC2A12" w14:textId="5CCCDA4D" w:rsidR="00910C98" w:rsidRDefault="00F337CA">
            <w:pPr>
              <w:spacing w:after="0" w:line="240" w:lineRule="auto"/>
              <w:rPr>
                <w:rFonts w:ascii="Calibri" w:eastAsia="Calibri" w:hAnsi="Calibri" w:cs="Calibri"/>
                <w:i/>
                <w:iCs/>
                <w:color w:val="FF0000"/>
                <w:sz w:val="20"/>
              </w:rPr>
            </w:pPr>
            <w:r>
              <w:rPr>
                <w:rFonts w:ascii="Calibri" w:eastAsia="Calibri" w:hAnsi="Calibri" w:cs="Calibri"/>
                <w:i/>
                <w:iCs/>
                <w:color w:val="FF0000"/>
                <w:sz w:val="20"/>
              </w:rPr>
              <w:t xml:space="preserve">Technologies de l’information et des communications :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16AE9C"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D9D265" w14:textId="77777777" w:rsidR="00910C98" w:rsidRDefault="00910C98">
            <w:pPr>
              <w:spacing w:after="0" w:line="240" w:lineRule="auto"/>
              <w:jc w:val="both"/>
              <w:rPr>
                <w:rFonts w:ascii="Calibri" w:eastAsia="Calibri" w:hAnsi="Calibri" w:cs="Calibri"/>
                <w:sz w:val="20"/>
              </w:rPr>
            </w:pPr>
          </w:p>
        </w:tc>
      </w:tr>
      <w:tr w:rsidR="00910C98" w14:paraId="598045F1"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DDDA5E" w14:textId="3E75D445"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Gestion des bénévoles :</w:t>
            </w:r>
            <w:r w:rsidR="00E6121D">
              <w:rPr>
                <w:rFonts w:ascii="Calibri" w:eastAsia="Calibri" w:hAnsi="Calibri" w:cs="Calibri"/>
                <w:i/>
                <w:iCs/>
                <w:color w:val="FF0000"/>
                <w:sz w:val="20"/>
              </w:rPr>
              <w:t xml:space="preserv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F0E6E"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C7100E" w14:textId="77777777" w:rsidR="00910C98" w:rsidRDefault="00910C98">
            <w:pPr>
              <w:spacing w:after="0" w:line="240" w:lineRule="auto"/>
              <w:jc w:val="both"/>
              <w:rPr>
                <w:rFonts w:ascii="Calibri" w:eastAsia="Calibri" w:hAnsi="Calibri" w:cs="Calibri"/>
                <w:sz w:val="20"/>
              </w:rPr>
            </w:pPr>
          </w:p>
        </w:tc>
      </w:tr>
      <w:tr w:rsidR="00910C98" w14:paraId="74C629D0"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0801CC" w14:textId="4E8817A6"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 xml:space="preserve">Gestion de la sécurité :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9C162"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13F3B5" w14:textId="77777777" w:rsidR="00910C98" w:rsidRDefault="00910C98">
            <w:pPr>
              <w:spacing w:after="0" w:line="240" w:lineRule="auto"/>
              <w:jc w:val="both"/>
              <w:rPr>
                <w:rFonts w:ascii="Calibri" w:eastAsia="Calibri" w:hAnsi="Calibri" w:cs="Calibri"/>
                <w:sz w:val="20"/>
              </w:rPr>
            </w:pPr>
          </w:p>
        </w:tc>
      </w:tr>
      <w:tr w:rsidR="00910C98" w14:paraId="51086975"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3F0C6B" w14:textId="5CBF1809"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Logistique et approvisionnement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CC4874"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0CCD6F" w14:textId="77777777" w:rsidR="00910C98" w:rsidRDefault="00910C98">
            <w:pPr>
              <w:spacing w:after="0" w:line="240" w:lineRule="auto"/>
              <w:jc w:val="both"/>
              <w:rPr>
                <w:rFonts w:ascii="Calibri" w:eastAsia="Calibri" w:hAnsi="Calibri" w:cs="Calibri"/>
                <w:sz w:val="20"/>
              </w:rPr>
            </w:pPr>
          </w:p>
        </w:tc>
      </w:tr>
      <w:tr w:rsidR="00910C98" w14:paraId="6E93E0E7"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293B5" w14:textId="593446DA"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Gestion de l’accès Internet et du site Web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A9574E"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E51C7" w14:textId="77777777" w:rsidR="00910C98" w:rsidRDefault="00910C98">
            <w:pPr>
              <w:spacing w:after="0" w:line="240" w:lineRule="auto"/>
              <w:jc w:val="both"/>
              <w:rPr>
                <w:rFonts w:ascii="Calibri" w:eastAsia="Calibri" w:hAnsi="Calibri" w:cs="Calibri"/>
                <w:sz w:val="20"/>
              </w:rPr>
            </w:pPr>
          </w:p>
        </w:tc>
      </w:tr>
      <w:tr w:rsidR="00910C98" w14:paraId="6CDD98B5"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280337" w14:textId="458EFF3F"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Communication et information externes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103437"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9621E2" w14:textId="77777777" w:rsidR="00910C98" w:rsidRDefault="00910C98">
            <w:pPr>
              <w:spacing w:after="0" w:line="240" w:lineRule="auto"/>
              <w:jc w:val="both"/>
              <w:rPr>
                <w:rFonts w:ascii="Calibri" w:eastAsia="Calibri" w:hAnsi="Calibri" w:cs="Calibri"/>
                <w:sz w:val="20"/>
              </w:rPr>
            </w:pPr>
          </w:p>
        </w:tc>
      </w:tr>
      <w:tr w:rsidR="00910C98" w14:paraId="77295123"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FEF335" w14:textId="19E2FCDD"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Gestion du matériel et des fournitures de bureau</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C534A2"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A02951" w14:textId="77777777" w:rsidR="00910C98" w:rsidRDefault="00910C98">
            <w:pPr>
              <w:spacing w:after="0" w:line="240" w:lineRule="auto"/>
              <w:jc w:val="both"/>
              <w:rPr>
                <w:rFonts w:ascii="Calibri" w:eastAsia="Calibri" w:hAnsi="Calibri" w:cs="Calibri"/>
                <w:sz w:val="20"/>
              </w:rPr>
            </w:pPr>
          </w:p>
        </w:tc>
      </w:tr>
      <w:tr w:rsidR="00910C98" w14:paraId="5AE16143"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8A771" w14:textId="340B701F"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Gestion des dossiers essentiels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5C52B2"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3DA167" w14:textId="77777777" w:rsidR="00910C98" w:rsidRDefault="00910C98">
            <w:pPr>
              <w:spacing w:after="0" w:line="240" w:lineRule="auto"/>
              <w:jc w:val="both"/>
              <w:rPr>
                <w:rFonts w:ascii="Calibri" w:eastAsia="Calibri" w:hAnsi="Calibri" w:cs="Calibri"/>
                <w:sz w:val="20"/>
              </w:rPr>
            </w:pPr>
          </w:p>
        </w:tc>
      </w:tr>
      <w:tr w:rsidR="00910C98" w14:paraId="6C011135"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BBCCAB" w14:textId="77777777" w:rsidR="00910C98" w:rsidRDefault="00910C98">
            <w:pPr>
              <w:spacing w:after="0" w:line="240" w:lineRule="auto"/>
              <w:jc w:val="both"/>
              <w:rPr>
                <w:rFonts w:ascii="Calibri" w:eastAsia="Calibri" w:hAnsi="Calibri" w:cs="Calibri"/>
                <w:sz w:val="20"/>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A7A9D0" w14:textId="77777777" w:rsidR="00910C98" w:rsidRDefault="00910C98">
            <w:pPr>
              <w:spacing w:after="0" w:line="240" w:lineRule="auto"/>
              <w:jc w:val="both"/>
              <w:rPr>
                <w:rFonts w:ascii="Calibri" w:eastAsia="Calibri" w:hAnsi="Calibri" w:cs="Calibri"/>
                <w:sz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8D8620" w14:textId="77777777" w:rsidR="00910C98" w:rsidRDefault="00910C98">
            <w:pPr>
              <w:spacing w:after="0" w:line="240" w:lineRule="auto"/>
              <w:jc w:val="both"/>
              <w:rPr>
                <w:rFonts w:ascii="Calibri" w:eastAsia="Calibri" w:hAnsi="Calibri" w:cs="Calibri"/>
                <w:sz w:val="20"/>
              </w:rPr>
            </w:pPr>
          </w:p>
        </w:tc>
      </w:tr>
    </w:tbl>
    <w:p w14:paraId="711551C5" w14:textId="6B105738" w:rsidR="00910C98" w:rsidRDefault="00F337CA">
      <w:pPr>
        <w:rPr>
          <w:rFonts w:eastAsia="AGaramond-Regular"/>
        </w:rPr>
      </w:pPr>
      <w:r>
        <w:rPr>
          <w:rFonts w:eastAsia="AGaramond-Regular"/>
        </w:rPr>
        <w:t xml:space="preserve">Voir l’annexe 1.3 pour les coordonnées. </w:t>
      </w:r>
    </w:p>
    <w:p w14:paraId="0C2BF650" w14:textId="292154E9" w:rsidR="00910C98" w:rsidRDefault="00F337CA">
      <w:pPr>
        <w:pStyle w:val="Titolo4"/>
        <w:rPr>
          <w:rFonts w:ascii="Calibri" w:eastAsia="Calibri" w:hAnsi="Calibri" w:cs="Calibri"/>
          <w:i w:val="0"/>
          <w:color w:val="FF0000"/>
        </w:rPr>
      </w:pPr>
      <w:r>
        <w:rPr>
          <w:rFonts w:eastAsia="Calibri"/>
        </w:rPr>
        <w:t>Tableau 9 : Personnel chargé des incidents critiques</w:t>
      </w:r>
    </w:p>
    <w:tbl>
      <w:tblPr>
        <w:tblW w:w="0" w:type="auto"/>
        <w:tblInd w:w="108" w:type="dxa"/>
        <w:tblCellMar>
          <w:left w:w="10" w:type="dxa"/>
          <w:right w:w="10" w:type="dxa"/>
        </w:tblCellMar>
        <w:tblLook w:val="04A0" w:firstRow="1" w:lastRow="0" w:firstColumn="1" w:lastColumn="0" w:noHBand="0" w:noVBand="1"/>
      </w:tblPr>
      <w:tblGrid>
        <w:gridCol w:w="3667"/>
        <w:gridCol w:w="2610"/>
        <w:gridCol w:w="2700"/>
      </w:tblGrid>
      <w:tr w:rsidR="00910C98" w14:paraId="70DCD4BC"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951F07" w14:textId="77777777" w:rsidR="00910C98" w:rsidRDefault="00F337CA">
            <w:pPr>
              <w:spacing w:after="0" w:line="240" w:lineRule="auto"/>
              <w:jc w:val="both"/>
              <w:rPr>
                <w:rFonts w:ascii="Calibri" w:eastAsia="Calibri" w:hAnsi="Calibri" w:cs="Calibri"/>
              </w:rPr>
            </w:pPr>
            <w:r>
              <w:rPr>
                <w:rFonts w:ascii="Calibri" w:eastAsia="Calibri" w:hAnsi="Calibri" w:cs="Calibri"/>
                <w:sz w:val="18"/>
              </w:rPr>
              <w:t>Service représenté</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D3F95B" w14:textId="1585E188" w:rsidR="00910C98" w:rsidRDefault="00F337CA">
            <w:pPr>
              <w:spacing w:after="0" w:line="240" w:lineRule="auto"/>
              <w:jc w:val="both"/>
              <w:rPr>
                <w:rFonts w:ascii="Calibri" w:eastAsia="Calibri" w:hAnsi="Calibri" w:cs="Calibri"/>
              </w:rPr>
            </w:pPr>
            <w:r>
              <w:rPr>
                <w:rFonts w:ascii="Calibri" w:eastAsia="Calibri" w:hAnsi="Calibri" w:cs="Calibri"/>
                <w:sz w:val="18"/>
              </w:rPr>
              <w:t xml:space="preserve">Nom et poste du PIC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B5422F" w14:textId="2FE61787" w:rsidR="00910C98" w:rsidRDefault="00F337CA">
            <w:pPr>
              <w:spacing w:after="0" w:line="240" w:lineRule="auto"/>
              <w:jc w:val="both"/>
              <w:rPr>
                <w:rFonts w:ascii="Calibri" w:eastAsia="Calibri" w:hAnsi="Calibri" w:cs="Calibri"/>
              </w:rPr>
            </w:pPr>
            <w:r>
              <w:rPr>
                <w:rFonts w:ascii="Calibri" w:eastAsia="Calibri" w:hAnsi="Calibri" w:cs="Calibri"/>
                <w:sz w:val="20"/>
              </w:rPr>
              <w:t>Nom et poste du remplaçant</w:t>
            </w:r>
          </w:p>
        </w:tc>
      </w:tr>
      <w:tr w:rsidR="00910C98" w14:paraId="0F6A5F86"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DA16A6"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Direction de la Société nationale/responsable de l’équipe de gestion des interventions d’urgence</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3A3BCF0"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E88EBEE" w14:textId="77777777" w:rsidR="00910C98" w:rsidRDefault="00910C98">
            <w:pPr>
              <w:spacing w:after="0" w:line="240" w:lineRule="auto"/>
              <w:jc w:val="both"/>
              <w:rPr>
                <w:rFonts w:ascii="Calibri" w:eastAsia="Calibri" w:hAnsi="Calibri" w:cs="Calibri"/>
              </w:rPr>
            </w:pPr>
          </w:p>
        </w:tc>
      </w:tr>
      <w:tr w:rsidR="00910C98" w14:paraId="3BAF819C"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DF554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Équipes de programme (2 à 3 représentants)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71DBE"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7A1EA0" w14:textId="77777777" w:rsidR="00910C98" w:rsidRDefault="00910C98">
            <w:pPr>
              <w:spacing w:after="0" w:line="240" w:lineRule="auto"/>
              <w:jc w:val="both"/>
              <w:rPr>
                <w:rFonts w:ascii="Calibri" w:eastAsia="Calibri" w:hAnsi="Calibri" w:cs="Calibri"/>
              </w:rPr>
            </w:pPr>
          </w:p>
        </w:tc>
      </w:tr>
      <w:tr w:rsidR="00910C98" w14:paraId="422B562E"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0C0B5F"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de la communication</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1D2337"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76484F" w14:textId="77777777" w:rsidR="00910C98" w:rsidRDefault="00910C98">
            <w:pPr>
              <w:spacing w:after="0" w:line="240" w:lineRule="auto"/>
              <w:jc w:val="both"/>
              <w:rPr>
                <w:rFonts w:ascii="Calibri" w:eastAsia="Calibri" w:hAnsi="Calibri" w:cs="Calibri"/>
              </w:rPr>
            </w:pPr>
          </w:p>
        </w:tc>
      </w:tr>
      <w:tr w:rsidR="00910C98" w14:paraId="03C690A1"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95FECD"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Ressources humaines et santé du personnel</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5CBB03"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91B884" w14:textId="77777777" w:rsidR="00910C98" w:rsidRDefault="00910C98">
            <w:pPr>
              <w:spacing w:after="0" w:line="240" w:lineRule="auto"/>
              <w:jc w:val="both"/>
              <w:rPr>
                <w:rFonts w:ascii="Calibri" w:eastAsia="Calibri" w:hAnsi="Calibri" w:cs="Calibri"/>
              </w:rPr>
            </w:pPr>
          </w:p>
        </w:tc>
      </w:tr>
      <w:tr w:rsidR="00910C98" w14:paraId="4A0EA223"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A716D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administratif</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248308"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F6F3E3" w14:textId="77777777" w:rsidR="00910C98" w:rsidRDefault="00910C98">
            <w:pPr>
              <w:spacing w:after="0" w:line="240" w:lineRule="auto"/>
              <w:jc w:val="both"/>
              <w:rPr>
                <w:rFonts w:ascii="Calibri" w:eastAsia="Calibri" w:hAnsi="Calibri" w:cs="Calibri"/>
              </w:rPr>
            </w:pPr>
          </w:p>
        </w:tc>
      </w:tr>
      <w:tr w:rsidR="00910C98" w14:paraId="351C1A95"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F07E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des finances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8F3E66"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D63250" w14:textId="77777777" w:rsidR="00910C98" w:rsidRDefault="00910C98">
            <w:pPr>
              <w:spacing w:after="0" w:line="240" w:lineRule="auto"/>
              <w:jc w:val="both"/>
              <w:rPr>
                <w:rFonts w:ascii="Calibri" w:eastAsia="Calibri" w:hAnsi="Calibri" w:cs="Calibri"/>
              </w:rPr>
            </w:pPr>
          </w:p>
        </w:tc>
      </w:tr>
      <w:tr w:rsidR="00910C98" w14:paraId="18E261CD"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34A49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Unité informatique / Télécom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BF6C0"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18805" w14:textId="77777777" w:rsidR="00910C98" w:rsidRDefault="00910C98">
            <w:pPr>
              <w:spacing w:after="0" w:line="240" w:lineRule="auto"/>
              <w:jc w:val="both"/>
              <w:rPr>
                <w:rFonts w:ascii="Calibri" w:eastAsia="Calibri" w:hAnsi="Calibri" w:cs="Calibri"/>
              </w:rPr>
            </w:pPr>
          </w:p>
        </w:tc>
      </w:tr>
      <w:tr w:rsidR="00910C98" w14:paraId="355575C2"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CEB10A"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de la logistique</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6AB5FB"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AF3653" w14:textId="77777777" w:rsidR="00910C98" w:rsidRDefault="00910C98">
            <w:pPr>
              <w:spacing w:after="0" w:line="240" w:lineRule="auto"/>
              <w:jc w:val="both"/>
              <w:rPr>
                <w:rFonts w:ascii="Calibri" w:eastAsia="Calibri" w:hAnsi="Calibri" w:cs="Calibri"/>
              </w:rPr>
            </w:pPr>
          </w:p>
        </w:tc>
      </w:tr>
      <w:tr w:rsidR="00910C98" w14:paraId="35204B89"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358DD"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de la sécurité</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4D167"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D71ED4" w14:textId="77777777" w:rsidR="00910C98" w:rsidRDefault="00910C98">
            <w:pPr>
              <w:spacing w:after="0" w:line="240" w:lineRule="auto"/>
              <w:jc w:val="both"/>
              <w:rPr>
                <w:rFonts w:ascii="Calibri" w:eastAsia="Calibri" w:hAnsi="Calibri" w:cs="Calibri"/>
              </w:rPr>
            </w:pPr>
          </w:p>
        </w:tc>
      </w:tr>
      <w:tr w:rsidR="00910C98" w14:paraId="7DAB4F2B"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FE9AFD"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du développement organisationnel</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8CBC0A"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D8BF96" w14:textId="77777777" w:rsidR="00910C98" w:rsidRDefault="00910C98">
            <w:pPr>
              <w:spacing w:after="0" w:line="240" w:lineRule="auto"/>
              <w:jc w:val="both"/>
              <w:rPr>
                <w:rFonts w:ascii="Calibri" w:eastAsia="Calibri" w:hAnsi="Calibri" w:cs="Calibri"/>
              </w:rPr>
            </w:pPr>
          </w:p>
        </w:tc>
      </w:tr>
      <w:tr w:rsidR="00910C98" w14:paraId="7DD83283"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091610"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jeunesse et bénévolat</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03DF3"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DBE78E" w14:textId="77777777" w:rsidR="00910C98" w:rsidRDefault="00910C98">
            <w:pPr>
              <w:spacing w:after="0" w:line="240" w:lineRule="auto"/>
              <w:jc w:val="both"/>
              <w:rPr>
                <w:rFonts w:ascii="Calibri" w:eastAsia="Calibri" w:hAnsi="Calibri" w:cs="Calibri"/>
              </w:rPr>
            </w:pPr>
          </w:p>
        </w:tc>
      </w:tr>
      <w:tr w:rsidR="00910C98" w14:paraId="1E192C19" w14:textId="77777777">
        <w:trPr>
          <w:trHeight w:val="1"/>
        </w:trPr>
        <w:tc>
          <w:tcPr>
            <w:tcW w:w="3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6B83C" w14:textId="77777777" w:rsidR="00910C98" w:rsidRDefault="00910C98">
            <w:pPr>
              <w:spacing w:after="0" w:line="240" w:lineRule="auto"/>
              <w:jc w:val="both"/>
              <w:rPr>
                <w:rFonts w:ascii="Calibri" w:eastAsia="Calibri" w:hAnsi="Calibri" w:cs="Calibri"/>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A6BE53" w14:textId="77777777" w:rsidR="00910C98" w:rsidRDefault="00910C98">
            <w:pPr>
              <w:spacing w:after="0" w:line="240" w:lineRule="auto"/>
              <w:jc w:val="both"/>
              <w:rPr>
                <w:rFonts w:ascii="Calibri" w:eastAsia="Calibri" w:hAnsi="Calibri" w:cs="Calibri"/>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E5DD6D" w14:textId="77777777" w:rsidR="00910C98" w:rsidRDefault="00910C98">
            <w:pPr>
              <w:spacing w:after="0" w:line="240" w:lineRule="auto"/>
              <w:jc w:val="both"/>
              <w:rPr>
                <w:rFonts w:ascii="Calibri" w:eastAsia="Calibri" w:hAnsi="Calibri" w:cs="Calibri"/>
              </w:rPr>
            </w:pPr>
          </w:p>
        </w:tc>
      </w:tr>
    </w:tbl>
    <w:p w14:paraId="70C95823" w14:textId="38A9D240" w:rsidR="00910C98" w:rsidRDefault="00910C98"/>
    <w:p w14:paraId="15C41CE6" w14:textId="637F7DA1" w:rsidR="00910C98" w:rsidRDefault="00F337CA">
      <w:pPr>
        <w:rPr>
          <w:rFonts w:eastAsia="AGaramond-Regular"/>
        </w:rPr>
      </w:pPr>
      <w:r>
        <w:rPr>
          <w:rFonts w:eastAsia="AGaramond-Regular"/>
        </w:rPr>
        <w:t xml:space="preserve">Voir l’Annexe 1.4 pour les coordonnées. </w:t>
      </w:r>
      <w:r>
        <w:rPr>
          <w:rFonts w:ascii="Calibri" w:eastAsia="Calibri" w:hAnsi="Calibri" w:cs="Calibri"/>
        </w:rPr>
        <w:t>La portée des travaux pour chaque membre du PIC devrait être précisée dans un document distinct.</w:t>
      </w:r>
    </w:p>
    <w:p w14:paraId="4ED1330C" w14:textId="7EC2E47A" w:rsidR="00910C98" w:rsidRDefault="00F337CA">
      <w:pPr>
        <w:pStyle w:val="Titolo1"/>
      </w:pPr>
      <w:bookmarkStart w:id="13" w:name="_Toc51310658"/>
      <w:r>
        <w:t>Partie 3 : Développement du plan de gestion des risques</w:t>
      </w:r>
      <w:bookmarkEnd w:id="13"/>
    </w:p>
    <w:p w14:paraId="4AA020E9" w14:textId="77777777" w:rsidR="00910C98" w:rsidRDefault="00910C98">
      <w:pPr>
        <w:spacing w:after="0"/>
        <w:jc w:val="both"/>
        <w:rPr>
          <w:rFonts w:ascii="Calibri" w:eastAsia="Calibri" w:hAnsi="Calibri" w:cs="Calibri"/>
        </w:rPr>
      </w:pPr>
    </w:p>
    <w:p w14:paraId="54D412A3" w14:textId="0E626277" w:rsidR="00910C98" w:rsidRDefault="00F337CA">
      <w:pPr>
        <w:spacing w:after="0"/>
        <w:jc w:val="both"/>
        <w:rPr>
          <w:rFonts w:ascii="Calibri" w:eastAsia="Calibri" w:hAnsi="Calibri" w:cs="Calibri"/>
          <w:i/>
          <w:iCs/>
          <w:color w:val="FF0000"/>
          <w:sz w:val="20"/>
        </w:rPr>
      </w:pPr>
      <w:r>
        <w:rPr>
          <w:rFonts w:ascii="Calibri" w:eastAsia="Calibri" w:hAnsi="Calibri" w:cs="Calibri"/>
          <w:i/>
          <w:iCs/>
          <w:color w:val="FF0000"/>
          <w:sz w:val="20"/>
        </w:rPr>
        <w:t>Le Plan de gestion des risques est un document concis, approuvé par les dirigeants de la Société natio</w:t>
      </w:r>
      <w:r>
        <w:rPr>
          <w:rFonts w:ascii="Calibri" w:eastAsia="Calibri" w:hAnsi="Calibri" w:cs="Calibri"/>
          <w:i/>
          <w:iCs/>
          <w:color w:val="FF0000"/>
          <w:sz w:val="20"/>
        </w:rPr>
        <w:t xml:space="preserve">nale, qui décrit en détail le processus de gestion des risques et les mesures que doit prendre la Société nationale. Il se fonde sur l’information et les conclusions de l’analyse des risques, de l’évaluation de la vulnérabilité et de l’analyse de l’impact </w:t>
      </w:r>
      <w:r>
        <w:rPr>
          <w:rFonts w:ascii="Calibri" w:eastAsia="Calibri" w:hAnsi="Calibri" w:cs="Calibri"/>
          <w:i/>
          <w:iCs/>
          <w:color w:val="FF0000"/>
          <w:sz w:val="20"/>
        </w:rPr>
        <w:t>sur l’entreprise. La stratégie définira les rôles, les responsabilités, l’engagement des ressources et les échéanciers réalistes quant aux buts, aux objectifs, aux points de repère et aux attentes en matière de rendement visés par la stratégie. Le plan ser</w:t>
      </w:r>
      <w:r>
        <w:rPr>
          <w:rFonts w:ascii="Calibri" w:eastAsia="Calibri" w:hAnsi="Calibri" w:cs="Calibri"/>
          <w:i/>
          <w:iCs/>
          <w:color w:val="FF0000"/>
          <w:sz w:val="20"/>
        </w:rPr>
        <w:t>a communiqué au personnel et aux bénévoles de la Société nationale. Il sera régulièrement mis à jour et pourra être modifié ou amélioré au fil du temps pour tenir compte des nouvelles conditions internes et externes ou de leur évolution.</w:t>
      </w:r>
    </w:p>
    <w:p w14:paraId="1AF84BDD" w14:textId="77777777" w:rsidR="00910C98" w:rsidRDefault="00910C98">
      <w:pPr>
        <w:spacing w:after="0"/>
        <w:rPr>
          <w:rFonts w:ascii="Calibri" w:eastAsia="Calibri" w:hAnsi="Calibri" w:cs="Calibri"/>
        </w:rPr>
      </w:pPr>
    </w:p>
    <w:p w14:paraId="0B19E943" w14:textId="77777777" w:rsidR="00910C98" w:rsidRDefault="00910C98">
      <w:pPr>
        <w:pStyle w:val="Paragrafoelenco"/>
        <w:keepNext/>
        <w:keepLines/>
        <w:numPr>
          <w:ilvl w:val="0"/>
          <w:numId w:val="27"/>
        </w:numPr>
        <w:spacing w:before="40" w:after="0"/>
        <w:contextualSpacing w:val="0"/>
        <w:outlineLvl w:val="1"/>
        <w:rPr>
          <w:rFonts w:asciiTheme="majorHAnsi" w:eastAsia="Calibri" w:hAnsiTheme="majorHAnsi" w:cstheme="majorBidi"/>
          <w:b/>
          <w:vanish/>
          <w:color w:val="2E74B5" w:themeColor="accent1" w:themeShade="BF"/>
          <w:sz w:val="26"/>
        </w:rPr>
      </w:pPr>
      <w:bookmarkStart w:id="14" w:name="_Toc44513515"/>
      <w:bookmarkStart w:id="15" w:name="_Toc45019207"/>
      <w:bookmarkStart w:id="16" w:name="_Toc46997395"/>
      <w:bookmarkStart w:id="17" w:name="_Toc46997545"/>
      <w:bookmarkStart w:id="18" w:name="_Toc46997587"/>
      <w:bookmarkStart w:id="19" w:name="_Toc51310659"/>
      <w:bookmarkEnd w:id="14"/>
      <w:bookmarkEnd w:id="15"/>
      <w:bookmarkEnd w:id="16"/>
      <w:bookmarkEnd w:id="17"/>
      <w:bookmarkEnd w:id="18"/>
      <w:bookmarkEnd w:id="19"/>
    </w:p>
    <w:p w14:paraId="79EA185B" w14:textId="77777777" w:rsidR="00910C98" w:rsidRDefault="00910C98">
      <w:pPr>
        <w:pStyle w:val="Paragrafoelenco"/>
        <w:keepNext/>
        <w:keepLines/>
        <w:numPr>
          <w:ilvl w:val="0"/>
          <w:numId w:val="29"/>
        </w:numPr>
        <w:spacing w:before="40" w:after="0"/>
        <w:contextualSpacing w:val="0"/>
        <w:outlineLvl w:val="1"/>
        <w:rPr>
          <w:rFonts w:asciiTheme="majorHAnsi" w:eastAsia="Calibri" w:hAnsiTheme="majorHAnsi" w:cstheme="majorBidi"/>
          <w:b/>
          <w:vanish/>
          <w:color w:val="2E74B5" w:themeColor="accent1" w:themeShade="BF"/>
          <w:sz w:val="26"/>
        </w:rPr>
      </w:pPr>
      <w:bookmarkStart w:id="20" w:name="_Toc46997396"/>
      <w:bookmarkStart w:id="21" w:name="_Toc46997546"/>
      <w:bookmarkStart w:id="22" w:name="_Toc46997588"/>
      <w:bookmarkStart w:id="23" w:name="_Toc51310660"/>
      <w:bookmarkEnd w:id="20"/>
      <w:bookmarkEnd w:id="21"/>
      <w:bookmarkEnd w:id="22"/>
      <w:bookmarkEnd w:id="23"/>
    </w:p>
    <w:p w14:paraId="32277AB4" w14:textId="2F9B174B" w:rsidR="00910C98" w:rsidRDefault="00F337CA">
      <w:pPr>
        <w:pStyle w:val="Titolo2"/>
        <w:numPr>
          <w:ilvl w:val="1"/>
          <w:numId w:val="29"/>
        </w:numPr>
      </w:pPr>
      <w:bookmarkStart w:id="24" w:name="_Toc51310661"/>
      <w:r>
        <w:t>Viabilité financière</w:t>
      </w:r>
      <w:bookmarkEnd w:id="24"/>
    </w:p>
    <w:p w14:paraId="70846243" w14:textId="778AE42B" w:rsidR="00910C98" w:rsidRDefault="00F337CA">
      <w:pPr>
        <w:spacing w:after="0"/>
        <w:jc w:val="both"/>
        <w:rPr>
          <w:rFonts w:ascii="Calibri" w:eastAsia="Calibri" w:hAnsi="Calibri" w:cs="Calibri"/>
        </w:rPr>
      </w:pPr>
      <w:r>
        <w:rPr>
          <w:rFonts w:ascii="Calibri" w:eastAsia="Calibri" w:hAnsi="Calibri" w:cs="Calibri"/>
        </w:rPr>
        <w:t>La SN détermine le coût de base de son existence et de l’exécution de son mandat comme défini par les principaux articles qui la régissent (par exemple, les statuts, la constitution et son rôle auxiliaire auprès du gouvernement) - le c</w:t>
      </w:r>
      <w:r>
        <w:rPr>
          <w:rFonts w:ascii="Calibri" w:eastAsia="Calibri" w:hAnsi="Calibri" w:cs="Calibri"/>
        </w:rPr>
        <w:t xml:space="preserve">oût minimum pour qu’une société nationale puisse exister et s’acquitter de son mandat (guidé par sa base juridique et ses obligations légales). Dans le cadre de la continuité des activités, la SN doit examiner comment maintenir les ressources pour couvrir </w:t>
      </w:r>
      <w:r>
        <w:rPr>
          <w:rFonts w:ascii="Calibri" w:eastAsia="Calibri" w:hAnsi="Calibri" w:cs="Calibri"/>
        </w:rPr>
        <w:t xml:space="preserve">les coûts définis comme « essentiels » pour l’organisation. </w:t>
      </w:r>
    </w:p>
    <w:tbl>
      <w:tblPr>
        <w:tblW w:w="9360" w:type="dxa"/>
        <w:tblInd w:w="-10" w:type="dxa"/>
        <w:tblCellMar>
          <w:left w:w="0" w:type="dxa"/>
          <w:right w:w="0" w:type="dxa"/>
        </w:tblCellMar>
        <w:tblLook w:val="04A0" w:firstRow="1" w:lastRow="0" w:firstColumn="1" w:lastColumn="0" w:noHBand="0" w:noVBand="1"/>
      </w:tblPr>
      <w:tblGrid>
        <w:gridCol w:w="3330"/>
        <w:gridCol w:w="6030"/>
      </w:tblGrid>
      <w:tr w:rsidR="00910C98" w14:paraId="07BCAAF8" w14:textId="77777777">
        <w:tc>
          <w:tcPr>
            <w:tcW w:w="3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AA751" w14:textId="77777777" w:rsidR="00910C98" w:rsidRDefault="00F337CA">
            <w:pPr>
              <w:jc w:val="center"/>
              <w:rPr>
                <w:b/>
                <w:sz w:val="20"/>
              </w:rPr>
            </w:pPr>
            <w:r>
              <w:rPr>
                <w:b/>
                <w:sz w:val="20"/>
              </w:rPr>
              <w:t>Coûts de base</w:t>
            </w:r>
          </w:p>
        </w:tc>
        <w:tc>
          <w:tcPr>
            <w:tcW w:w="6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19563" w14:textId="65D7BC4B" w:rsidR="00910C98" w:rsidRDefault="00F337CA">
            <w:pPr>
              <w:jc w:val="center"/>
              <w:rPr>
                <w:sz w:val="20"/>
              </w:rPr>
            </w:pPr>
            <w:r>
              <w:rPr>
                <w:b/>
                <w:sz w:val="20"/>
              </w:rPr>
              <w:t>Détail</w:t>
            </w:r>
          </w:p>
        </w:tc>
      </w:tr>
      <w:tr w:rsidR="00910C98" w14:paraId="26F4CF89" w14:textId="77777777">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7A1D1" w14:textId="77777777" w:rsidR="00910C98" w:rsidRDefault="00F337CA">
            <w:pPr>
              <w:jc w:val="both"/>
              <w:rPr>
                <w:sz w:val="20"/>
              </w:rPr>
            </w:pPr>
            <w:r>
              <w:rPr>
                <w:sz w:val="20"/>
              </w:rPr>
              <w:t>Coûts statutaires ou constitutionnels / légaux</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1607B1D6"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 xml:space="preserve">Contribution statutaire de la IFRC </w:t>
            </w:r>
          </w:p>
          <w:p w14:paraId="403E093A"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 xml:space="preserve">Participation aux réunions statutaires du Mouvement - </w:t>
            </w:r>
          </w:p>
        </w:tc>
      </w:tr>
      <w:tr w:rsidR="00910C98" w14:paraId="16549614" w14:textId="77777777">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A8FF7" w14:textId="77777777" w:rsidR="00910C98" w:rsidRDefault="00F337CA">
            <w:pPr>
              <w:jc w:val="both"/>
              <w:rPr>
                <w:sz w:val="20"/>
              </w:rPr>
            </w:pPr>
            <w:r>
              <w:rPr>
                <w:sz w:val="20"/>
              </w:rPr>
              <w:t xml:space="preserve">Coûts de gouvernance </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2E01BE5D"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Frais de réunion ou dépenses d’AGA</w:t>
            </w:r>
          </w:p>
          <w:p w14:paraId="13F0C224"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Indemnités pour les membres du conseil d’administration (y compris les frais de voyage, si nécessaire)</w:t>
            </w:r>
          </w:p>
        </w:tc>
      </w:tr>
      <w:tr w:rsidR="00910C98" w14:paraId="029EA0F9" w14:textId="77777777">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E3D2E" w14:textId="77777777" w:rsidR="00910C98" w:rsidRDefault="00F337CA">
            <w:pPr>
              <w:jc w:val="both"/>
              <w:rPr>
                <w:sz w:val="20"/>
              </w:rPr>
            </w:pPr>
            <w:r>
              <w:rPr>
                <w:sz w:val="20"/>
              </w:rPr>
              <w:t>Administration générale</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2B4DE53B"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Impression et papeterie</w:t>
            </w:r>
          </w:p>
          <w:p w14:paraId="665FC1E7"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Frais d’audit annuel</w:t>
            </w:r>
          </w:p>
        </w:tc>
      </w:tr>
      <w:tr w:rsidR="00910C98" w14:paraId="76C168AC" w14:textId="77777777">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23312" w14:textId="77777777" w:rsidR="00910C98" w:rsidRDefault="00F337CA">
            <w:pPr>
              <w:jc w:val="both"/>
              <w:rPr>
                <w:sz w:val="20"/>
              </w:rPr>
            </w:pPr>
            <w:r>
              <w:rPr>
                <w:sz w:val="20"/>
              </w:rPr>
              <w:t>Salaire et coûts de la structure de base</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75BDFF5F"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Salaires du personnel listé dans la struc</w:t>
            </w:r>
            <w:r>
              <w:rPr>
                <w:i/>
                <w:iCs/>
                <w:color w:val="FF0000"/>
                <w:sz w:val="20"/>
              </w:rPr>
              <w:t>ture de base</w:t>
            </w:r>
          </w:p>
          <w:p w14:paraId="14FADB72" w14:textId="155695E4" w:rsidR="00910C98" w:rsidRDefault="00F337CA">
            <w:pPr>
              <w:pStyle w:val="Paragrafoelenco"/>
              <w:numPr>
                <w:ilvl w:val="0"/>
                <w:numId w:val="31"/>
              </w:numPr>
              <w:spacing w:after="0" w:line="240" w:lineRule="auto"/>
              <w:jc w:val="both"/>
              <w:rPr>
                <w:i/>
                <w:iCs/>
                <w:color w:val="FF0000"/>
                <w:sz w:val="20"/>
              </w:rPr>
            </w:pPr>
            <w:r>
              <w:rPr>
                <w:i/>
                <w:iCs/>
                <w:color w:val="FF0000"/>
                <w:sz w:val="20"/>
              </w:rPr>
              <w:t>Coûts légaux supplémentaires pour le personnel listé dans la structure de base</w:t>
            </w:r>
            <w:r w:rsidR="00E6121D">
              <w:rPr>
                <w:i/>
                <w:iCs/>
                <w:color w:val="FF0000"/>
                <w:sz w:val="20"/>
              </w:rPr>
              <w:t xml:space="preserve"> </w:t>
            </w:r>
          </w:p>
        </w:tc>
      </w:tr>
      <w:tr w:rsidR="00910C98" w14:paraId="5655F225" w14:textId="77777777">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7A87" w14:textId="77777777" w:rsidR="00910C98" w:rsidRDefault="00F337CA">
            <w:pPr>
              <w:jc w:val="both"/>
              <w:rPr>
                <w:sz w:val="20"/>
              </w:rPr>
            </w:pPr>
            <w:r>
              <w:rPr>
                <w:sz w:val="20"/>
              </w:rPr>
              <w:t>Coûts des bénévoles pour les services de base</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563E8A8C"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Indemnités des bénévoles</w:t>
            </w:r>
          </w:p>
          <w:p w14:paraId="3856004A"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Assurance des bénévoles</w:t>
            </w:r>
          </w:p>
        </w:tc>
      </w:tr>
      <w:tr w:rsidR="00910C98" w14:paraId="5E0B8371" w14:textId="77777777">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7586C" w14:textId="77777777" w:rsidR="00910C98" w:rsidRDefault="00F337CA">
            <w:pPr>
              <w:jc w:val="both"/>
              <w:rPr>
                <w:sz w:val="20"/>
              </w:rPr>
            </w:pPr>
            <w:r>
              <w:rPr>
                <w:sz w:val="20"/>
              </w:rPr>
              <w:t>Charges du siège social et des antennes, coûts des TI et des communications</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7847FF0C"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Électricité et eau</w:t>
            </w:r>
          </w:p>
          <w:p w14:paraId="7D106B10" w14:textId="404092A8" w:rsidR="00910C98" w:rsidRDefault="00F337CA">
            <w:pPr>
              <w:pStyle w:val="Paragrafoelenco"/>
              <w:numPr>
                <w:ilvl w:val="0"/>
                <w:numId w:val="31"/>
              </w:numPr>
              <w:spacing w:after="0" w:line="240" w:lineRule="auto"/>
              <w:jc w:val="both"/>
              <w:rPr>
                <w:i/>
                <w:iCs/>
                <w:color w:val="FF0000"/>
                <w:sz w:val="20"/>
              </w:rPr>
            </w:pPr>
            <w:r>
              <w:rPr>
                <w:i/>
                <w:iCs/>
                <w:color w:val="FF0000"/>
                <w:sz w:val="20"/>
              </w:rPr>
              <w:t>Connectivité téléphonique et Internet (y compris le matériel de vidéoconférence)</w:t>
            </w:r>
          </w:p>
          <w:p w14:paraId="79E840D1"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Affranchissement et messagers</w:t>
            </w:r>
          </w:p>
        </w:tc>
      </w:tr>
      <w:tr w:rsidR="00910C98" w14:paraId="6C5F0E55" w14:textId="77777777">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E6714" w14:textId="77777777" w:rsidR="00910C98" w:rsidRDefault="00F337CA">
            <w:pPr>
              <w:jc w:val="both"/>
              <w:rPr>
                <w:sz w:val="20"/>
              </w:rPr>
            </w:pPr>
            <w:r>
              <w:rPr>
                <w:sz w:val="20"/>
              </w:rPr>
              <w:lastRenderedPageBreak/>
              <w:t xml:space="preserve">Maintenance des ressources de base </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75857315"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 xml:space="preserve">Entretien du </w:t>
            </w:r>
            <w:r>
              <w:rPr>
                <w:i/>
                <w:iCs/>
                <w:color w:val="FF0000"/>
                <w:sz w:val="20"/>
              </w:rPr>
              <w:t>siège social et des antennes</w:t>
            </w:r>
          </w:p>
          <w:p w14:paraId="1B9CE08C"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Entretien de véhicules hors programme</w:t>
            </w:r>
          </w:p>
        </w:tc>
      </w:tr>
      <w:tr w:rsidR="00910C98" w14:paraId="10237306" w14:textId="77777777">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CAEB" w14:textId="77777777" w:rsidR="00910C98" w:rsidRDefault="00F337CA">
            <w:pPr>
              <w:jc w:val="both"/>
              <w:rPr>
                <w:sz w:val="20"/>
              </w:rPr>
            </w:pPr>
            <w:r>
              <w:rPr>
                <w:sz w:val="20"/>
              </w:rPr>
              <w:t>Coûts de fonctionnement essentiels</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7A364C8B" w14:textId="77777777" w:rsidR="00910C98" w:rsidRDefault="00F337CA">
            <w:pPr>
              <w:pStyle w:val="Paragrafoelenco"/>
              <w:numPr>
                <w:ilvl w:val="0"/>
                <w:numId w:val="31"/>
              </w:numPr>
              <w:spacing w:after="0" w:line="240" w:lineRule="auto"/>
              <w:jc w:val="both"/>
              <w:rPr>
                <w:i/>
                <w:iCs/>
                <w:color w:val="FF0000"/>
                <w:sz w:val="20"/>
              </w:rPr>
            </w:pPr>
            <w:r>
              <w:rPr>
                <w:i/>
                <w:iCs/>
                <w:color w:val="FF0000"/>
                <w:sz w:val="20"/>
              </w:rPr>
              <w:t xml:space="preserve">Frais de déplacement du personnel et des bénévoles pour la mise en oeuvre du service </w:t>
            </w:r>
          </w:p>
        </w:tc>
      </w:tr>
    </w:tbl>
    <w:p w14:paraId="5F30283B" w14:textId="505BD8A6" w:rsidR="00910C98" w:rsidRDefault="00F337CA">
      <w:pPr>
        <w:spacing w:after="0"/>
        <w:jc w:val="both"/>
        <w:rPr>
          <w:rFonts w:ascii="Calibri" w:eastAsia="Calibri" w:hAnsi="Calibri" w:cs="Calibri"/>
          <w:i/>
          <w:iCs/>
          <w:color w:val="FF0000"/>
          <w:sz w:val="20"/>
        </w:rPr>
      </w:pPr>
      <w:r>
        <w:rPr>
          <w:rFonts w:ascii="Calibri" w:eastAsia="Calibri" w:hAnsi="Calibri" w:cs="Calibri"/>
          <w:i/>
          <w:iCs/>
          <w:color w:val="FF0000"/>
          <w:sz w:val="20"/>
        </w:rPr>
        <w:t>Les fonds opérationnels (qu’il s’agisse de « coût du programme, coût du projet, coût direct » ou de « coût d’appui au programme, coût indirect et coûts d’administration ») ne devraient pas remplacer la pratique actuelle sur la façon dont la SN couvre son c</w:t>
      </w:r>
      <w:r>
        <w:rPr>
          <w:rFonts w:ascii="Calibri" w:eastAsia="Calibri" w:hAnsi="Calibri" w:cs="Calibri"/>
          <w:i/>
          <w:iCs/>
          <w:color w:val="FF0000"/>
          <w:sz w:val="20"/>
        </w:rPr>
        <w:t>oût de base, car cela compromettrait la capacité existante de générer des fonds pour le coût de base.</w:t>
      </w:r>
    </w:p>
    <w:p w14:paraId="0779C81E" w14:textId="23C97585" w:rsidR="00910C98" w:rsidRDefault="00910C98">
      <w:pPr>
        <w:rPr>
          <w:i/>
          <w:iCs/>
          <w:color w:val="FF0000"/>
          <w:sz w:val="20"/>
        </w:rPr>
      </w:pPr>
    </w:p>
    <w:p w14:paraId="2BC63102" w14:textId="77777777" w:rsidR="00910C98" w:rsidRDefault="00F337CA">
      <w:pPr>
        <w:rPr>
          <w:rFonts w:asciiTheme="majorHAnsi" w:eastAsia="Calibri" w:hAnsiTheme="majorHAnsi" w:cstheme="majorBidi"/>
          <w:b/>
          <w:color w:val="2E74B5" w:themeColor="accent1" w:themeShade="BF"/>
          <w:sz w:val="26"/>
        </w:rPr>
      </w:pPr>
      <w:r>
        <w:br w:type="page"/>
      </w:r>
    </w:p>
    <w:p w14:paraId="188BF0D9" w14:textId="084720E9" w:rsidR="00910C98" w:rsidRDefault="00F337CA">
      <w:pPr>
        <w:pStyle w:val="Titolo2"/>
        <w:numPr>
          <w:ilvl w:val="1"/>
          <w:numId w:val="29"/>
        </w:numPr>
      </w:pPr>
      <w:bookmarkStart w:id="25" w:name="_Toc51310662"/>
      <w:r>
        <w:lastRenderedPageBreak/>
        <w:t>Assurance du personnel et des bénévoles</w:t>
      </w:r>
      <w:bookmarkEnd w:id="25"/>
    </w:p>
    <w:p w14:paraId="0728FFD1" w14:textId="4928D855" w:rsidR="00910C98" w:rsidRDefault="00F337CA">
      <w:pPr>
        <w:spacing w:after="0" w:line="240" w:lineRule="auto"/>
        <w:jc w:val="both"/>
        <w:rPr>
          <w:rFonts w:ascii="Calibri" w:eastAsia="Calibri" w:hAnsi="Calibri" w:cs="Calibri"/>
        </w:rPr>
      </w:pPr>
      <w:r>
        <w:rPr>
          <w:rFonts w:ascii="Calibri" w:eastAsia="Calibri" w:hAnsi="Calibri" w:cs="Calibri"/>
        </w:rPr>
        <w:t>Les Sociétés Nationales, dans le cadre de leur responsabilité en matière de prise en charge du personnel et des</w:t>
      </w:r>
      <w:r>
        <w:rPr>
          <w:rFonts w:ascii="Calibri" w:eastAsia="Calibri" w:hAnsi="Calibri" w:cs="Calibri"/>
        </w:rPr>
        <w:t xml:space="preserve"> bénévoles, ont mis en place un mécanisme d’assurance couvrant les accidents, les maladies et l’indemnisation aux familles en cas de décès d’un membre du personnel dans l’exercice de ses fonctions. Il s’agit là d’une considération particulièrement importan</w:t>
      </w:r>
      <w:r>
        <w:rPr>
          <w:rFonts w:ascii="Calibri" w:eastAsia="Calibri" w:hAnsi="Calibri" w:cs="Calibri"/>
        </w:rPr>
        <w:t>te dans le cas de risques élevés tels que les pandémies, où le personnel et les bénévoles peuvent être blessés ou infectés et donc incapables de travailler.</w:t>
      </w:r>
      <w:r w:rsidR="00E6121D">
        <w:rPr>
          <w:rFonts w:ascii="Calibri" w:eastAsia="Calibri" w:hAnsi="Calibri" w:cs="Calibri"/>
        </w:rPr>
        <w:t xml:space="preserve"> </w:t>
      </w:r>
      <w:r>
        <w:rPr>
          <w:rFonts w:ascii="Calibri" w:eastAsia="Calibri" w:hAnsi="Calibri" w:cs="Calibri"/>
        </w:rPr>
        <w:t>Dans de tels cas, il convient de trouver un équilibre entre les exigences de la mission de la SN e</w:t>
      </w:r>
      <w:r>
        <w:rPr>
          <w:rFonts w:ascii="Calibri" w:eastAsia="Calibri" w:hAnsi="Calibri" w:cs="Calibri"/>
        </w:rPr>
        <w:t>t la sécurité de son personnel et de ses bénévoles, pour le bien-être du personnel et des bénévoles, et parce que l’exposition inutile du personnel et des bénévoles peut nuire à la réputation de l’organisation</w:t>
      </w:r>
    </w:p>
    <w:p w14:paraId="7B8DA3EA" w14:textId="2C798664" w:rsidR="00910C98" w:rsidRDefault="00F337CA">
      <w:pPr>
        <w:spacing w:after="0" w:line="240" w:lineRule="auto"/>
        <w:jc w:val="both"/>
        <w:rPr>
          <w:rFonts w:ascii="Calibri" w:eastAsia="Calibri" w:hAnsi="Calibri" w:cs="Calibri"/>
          <w:i/>
          <w:color w:val="FF0000"/>
        </w:rPr>
      </w:pPr>
      <w:r>
        <w:rPr>
          <w:rFonts w:ascii="Calibri" w:eastAsia="Calibri" w:hAnsi="Calibri" w:cs="Calibri"/>
          <w:i/>
          <w:color w:val="FF0000"/>
        </w:rPr>
        <w:t>[Insérez des détails sur les mesures d’assuran</w:t>
      </w:r>
      <w:r>
        <w:rPr>
          <w:rFonts w:ascii="Calibri" w:eastAsia="Calibri" w:hAnsi="Calibri" w:cs="Calibri"/>
          <w:i/>
          <w:color w:val="FF0000"/>
        </w:rPr>
        <w:t xml:space="preserve">ce du personnel et des bénévoles de la SN.] </w:t>
      </w:r>
      <w:r>
        <w:rPr>
          <w:rStyle w:val="Rimandonotaapidipagina"/>
          <w:rFonts w:ascii="Calibri" w:eastAsia="Calibri" w:hAnsi="Calibri" w:cs="Calibri"/>
          <w:i/>
          <w:color w:val="FF0000"/>
        </w:rPr>
        <w:footnoteReference w:id="7"/>
      </w:r>
    </w:p>
    <w:p w14:paraId="4D258152" w14:textId="77777777" w:rsidR="00910C98" w:rsidRDefault="00910C98">
      <w:pPr>
        <w:spacing w:after="0" w:line="240" w:lineRule="auto"/>
        <w:jc w:val="both"/>
        <w:rPr>
          <w:rFonts w:ascii="Calibri" w:eastAsia="Calibri" w:hAnsi="Calibri" w:cs="Calibri"/>
          <w:i/>
          <w:color w:val="FF0000"/>
        </w:rPr>
      </w:pPr>
    </w:p>
    <w:p w14:paraId="209A3488" w14:textId="03D0C7CD" w:rsidR="00910C98" w:rsidRDefault="00F337CA">
      <w:pPr>
        <w:pStyle w:val="Titolo2"/>
        <w:numPr>
          <w:ilvl w:val="1"/>
          <w:numId w:val="29"/>
        </w:numPr>
      </w:pPr>
      <w:bookmarkStart w:id="26" w:name="_Toc51310663"/>
      <w:r>
        <w:t>Délégations remplaçantes de l’autorité financière et de mission</w:t>
      </w:r>
      <w:bookmarkEnd w:id="26"/>
    </w:p>
    <w:p w14:paraId="09287B58" w14:textId="5E674FAE" w:rsidR="00910C98" w:rsidRDefault="00F337CA">
      <w:pPr>
        <w:spacing w:after="0"/>
        <w:jc w:val="both"/>
        <w:rPr>
          <w:rFonts w:ascii="Calibri" w:eastAsia="Calibri" w:hAnsi="Calibri" w:cs="Calibri"/>
        </w:rPr>
      </w:pPr>
      <w:r>
        <w:rPr>
          <w:rFonts w:ascii="Calibri" w:eastAsia="Calibri" w:hAnsi="Calibri" w:cs="Calibri"/>
        </w:rPr>
        <w:t>En cas de perturbation de la ligne permanente de l’autorité financière et administrative de la SN, d’autres fonctionnaires prendront la relève p</w:t>
      </w:r>
      <w:r>
        <w:rPr>
          <w:rFonts w:ascii="Calibri" w:eastAsia="Calibri" w:hAnsi="Calibri" w:cs="Calibri"/>
        </w:rPr>
        <w:t>our combler le vide, dans la limite de la définition claire des circonstances, de la portée des pouvoirs et des limites. Cela permettra de s’assurer que la SN peut prendre des décisions et des engagements critiques en temps opportun et d’assurer la redditi</w:t>
      </w:r>
      <w:r>
        <w:rPr>
          <w:rFonts w:ascii="Calibri" w:eastAsia="Calibri" w:hAnsi="Calibri" w:cs="Calibri"/>
        </w:rPr>
        <w:t>on de comptes.</w:t>
      </w:r>
    </w:p>
    <w:p w14:paraId="154C7ED6" w14:textId="736D2AD3" w:rsidR="00910C98" w:rsidRDefault="00F337CA">
      <w:pPr>
        <w:spacing w:after="0" w:line="240" w:lineRule="auto"/>
        <w:jc w:val="both"/>
        <w:rPr>
          <w:rFonts w:ascii="Calibri" w:eastAsia="Calibri" w:hAnsi="Calibri" w:cs="Calibri"/>
          <w:i/>
          <w:color w:val="FF0000"/>
        </w:rPr>
      </w:pPr>
      <w:r>
        <w:rPr>
          <w:rFonts w:ascii="Calibri" w:eastAsia="Calibri" w:hAnsi="Calibri" w:cs="Calibri"/>
          <w:i/>
          <w:color w:val="FF0000"/>
        </w:rPr>
        <w:t xml:space="preserve">[Ajouter des détails sur les délégations remplaçantes de l’autorité financière et de la mission. Toute procédure d’urgence propre aux finances, aux ressources humaines, au bénévolat, à la logistique, aux TI, etc. doit être mentionnée ici ou </w:t>
      </w:r>
      <w:r>
        <w:rPr>
          <w:rFonts w:ascii="Calibri" w:eastAsia="Calibri" w:hAnsi="Calibri" w:cs="Calibri"/>
          <w:i/>
          <w:color w:val="FF0000"/>
        </w:rPr>
        <w:t>incluse en annexe.]</w:t>
      </w:r>
    </w:p>
    <w:p w14:paraId="711093CA" w14:textId="77777777" w:rsidR="00910C98" w:rsidRDefault="00910C98">
      <w:pPr>
        <w:spacing w:after="0"/>
        <w:jc w:val="both"/>
        <w:rPr>
          <w:rFonts w:ascii="Calibri" w:eastAsia="Calibri" w:hAnsi="Calibri" w:cs="Calibri"/>
        </w:rPr>
      </w:pPr>
    </w:p>
    <w:p w14:paraId="7686C1C1" w14:textId="1BFEED39" w:rsidR="00910C98" w:rsidRDefault="00F337CA">
      <w:pPr>
        <w:pStyle w:val="Titolo2"/>
        <w:numPr>
          <w:ilvl w:val="1"/>
          <w:numId w:val="29"/>
        </w:numPr>
      </w:pPr>
      <w:bookmarkStart w:id="27" w:name="_Toc51310664"/>
      <w:r>
        <w:t>Dispositions relatives au bureau hors site et sur l’entreposage</w:t>
      </w:r>
      <w:bookmarkEnd w:id="27"/>
    </w:p>
    <w:p w14:paraId="6583C53F" w14:textId="77777777" w:rsidR="00910C98" w:rsidRDefault="00F337CA">
      <w:pPr>
        <w:spacing w:after="0"/>
        <w:jc w:val="both"/>
        <w:rPr>
          <w:rFonts w:ascii="Calibri" w:eastAsia="Calibri" w:hAnsi="Calibri" w:cs="Calibri"/>
        </w:rPr>
      </w:pPr>
      <w:r>
        <w:rPr>
          <w:rFonts w:ascii="Calibri" w:eastAsia="Calibri" w:hAnsi="Calibri" w:cs="Calibri"/>
        </w:rPr>
        <w:t>Selon la nature et l’ampleur des risques à l’étude, le PCA précise les dispositions à prendre pour que le personnel travaille à domicile ou transfère à d’autres installati</w:t>
      </w:r>
      <w:r>
        <w:rPr>
          <w:rFonts w:ascii="Calibri" w:eastAsia="Calibri" w:hAnsi="Calibri" w:cs="Calibri"/>
        </w:rPr>
        <w:t xml:space="preserve">ons. Ces deux situations doivent inclure un soutien approprié en matière de communication et d’automatisation. </w:t>
      </w:r>
    </w:p>
    <w:p w14:paraId="2542BAE8" w14:textId="14844CC3" w:rsidR="00910C98" w:rsidRDefault="00F337CA">
      <w:pPr>
        <w:spacing w:after="0" w:line="240" w:lineRule="auto"/>
        <w:jc w:val="both"/>
        <w:rPr>
          <w:rFonts w:ascii="Calibri" w:eastAsia="Calibri" w:hAnsi="Calibri" w:cs="Calibri"/>
          <w:i/>
          <w:color w:val="FF0000"/>
        </w:rPr>
      </w:pPr>
      <w:r>
        <w:rPr>
          <w:rFonts w:ascii="Calibri" w:eastAsia="Calibri" w:hAnsi="Calibri" w:cs="Calibri"/>
          <w:i/>
          <w:color w:val="FF0000"/>
        </w:rPr>
        <w:t>[Insérez les détails sur le bureau hors site et ajoutez, si nécessaire, des sites supplémentaires ou d’autres sites pour l’entreposage et l’entr</w:t>
      </w:r>
      <w:r>
        <w:rPr>
          <w:rFonts w:ascii="Calibri" w:eastAsia="Calibri" w:hAnsi="Calibri" w:cs="Calibri"/>
          <w:i/>
          <w:color w:val="FF0000"/>
        </w:rPr>
        <w:t>etien des fournitures, du matériel et des véhicules essentiels à la mission.]</w:t>
      </w:r>
    </w:p>
    <w:p w14:paraId="1265CC60" w14:textId="77777777" w:rsidR="00910C98" w:rsidRDefault="00910C98">
      <w:pPr>
        <w:spacing w:after="0"/>
        <w:rPr>
          <w:rFonts w:ascii="Calibri" w:eastAsia="Calibri" w:hAnsi="Calibri" w:cs="Calibri"/>
          <w:b/>
        </w:rPr>
      </w:pPr>
    </w:p>
    <w:p w14:paraId="34D01794" w14:textId="77777777" w:rsidR="00910C98" w:rsidRDefault="00F337CA">
      <w:pPr>
        <w:pStyle w:val="Titolo2"/>
        <w:numPr>
          <w:ilvl w:val="1"/>
          <w:numId w:val="29"/>
        </w:numPr>
      </w:pPr>
      <w:bookmarkStart w:id="28" w:name="_Toc51310665"/>
      <w:r>
        <w:t>Fournisseurs et prestataires de services</w:t>
      </w:r>
      <w:bookmarkEnd w:id="28"/>
    </w:p>
    <w:p w14:paraId="18FAC201" w14:textId="77777777" w:rsidR="00910C98" w:rsidRDefault="00F337CA">
      <w:pPr>
        <w:spacing w:after="0" w:line="240" w:lineRule="auto"/>
        <w:jc w:val="both"/>
        <w:rPr>
          <w:rFonts w:ascii="Calibri" w:eastAsia="Calibri" w:hAnsi="Calibri" w:cs="Calibri"/>
        </w:rPr>
      </w:pPr>
      <w:r>
        <w:rPr>
          <w:rFonts w:ascii="Calibri" w:eastAsia="Calibri" w:hAnsi="Calibri" w:cs="Calibri"/>
        </w:rPr>
        <w:t>Le stockage de fournitures « essentielles à la mission » (sans lesquelles la mission ne peut pas fonctionner) est indispensable pour att</w:t>
      </w:r>
      <w:r>
        <w:rPr>
          <w:rFonts w:ascii="Calibri" w:eastAsia="Calibri" w:hAnsi="Calibri" w:cs="Calibri"/>
        </w:rPr>
        <w:t xml:space="preserve">énuer l’impact sur la SN au cas où des fournisseurs (ou le marché) ne pourraient continuer à fournir les quantités nécessaires pendant l’urgence. </w:t>
      </w:r>
    </w:p>
    <w:p w14:paraId="66FA9762" w14:textId="41D65B3F" w:rsidR="00910C98" w:rsidRDefault="00F337CA">
      <w:pPr>
        <w:spacing w:after="0" w:line="240" w:lineRule="auto"/>
        <w:jc w:val="both"/>
        <w:rPr>
          <w:rFonts w:ascii="Calibri" w:eastAsia="Calibri" w:hAnsi="Calibri" w:cs="Calibri"/>
          <w:i/>
          <w:color w:val="FF0000"/>
        </w:rPr>
      </w:pPr>
      <w:r>
        <w:rPr>
          <w:rFonts w:ascii="Calibri" w:eastAsia="Calibri" w:hAnsi="Calibri" w:cs="Calibri"/>
          <w:i/>
          <w:color w:val="FF0000"/>
        </w:rPr>
        <w:t>[Insérez les détails des accords-cadres conclus avec les fournisseurs pour l’approvisionnement d’articles cou</w:t>
      </w:r>
      <w:r>
        <w:rPr>
          <w:rFonts w:ascii="Calibri" w:eastAsia="Calibri" w:hAnsi="Calibri" w:cs="Calibri"/>
          <w:i/>
          <w:color w:val="FF0000"/>
        </w:rPr>
        <w:t>ramment utilisés avant l’urgence.]</w:t>
      </w:r>
    </w:p>
    <w:p w14:paraId="368E6557" w14:textId="77777777" w:rsidR="00910C98" w:rsidRDefault="00910C98">
      <w:pPr>
        <w:spacing w:after="0"/>
        <w:rPr>
          <w:rFonts w:ascii="Calibri" w:eastAsia="Calibri" w:hAnsi="Calibri" w:cs="Calibri"/>
          <w:b/>
        </w:rPr>
      </w:pPr>
    </w:p>
    <w:p w14:paraId="41946F98" w14:textId="77777777" w:rsidR="00910C98" w:rsidRDefault="00F337CA">
      <w:pPr>
        <w:rPr>
          <w:rFonts w:asciiTheme="majorHAnsi" w:eastAsia="Calibri" w:hAnsiTheme="majorHAnsi" w:cstheme="majorBidi"/>
          <w:b/>
          <w:color w:val="2E74B5" w:themeColor="accent1" w:themeShade="BF"/>
          <w:sz w:val="26"/>
        </w:rPr>
      </w:pPr>
      <w:r>
        <w:br w:type="page"/>
      </w:r>
    </w:p>
    <w:p w14:paraId="0FD2932D" w14:textId="0CC3760C" w:rsidR="00910C98" w:rsidRDefault="00F337CA">
      <w:pPr>
        <w:pStyle w:val="Titolo2"/>
        <w:numPr>
          <w:ilvl w:val="1"/>
          <w:numId w:val="29"/>
        </w:numPr>
      </w:pPr>
      <w:bookmarkStart w:id="29" w:name="_Toc51310666"/>
      <w:r>
        <w:lastRenderedPageBreak/>
        <w:t>Transport</w:t>
      </w:r>
      <w:bookmarkEnd w:id="29"/>
    </w:p>
    <w:p w14:paraId="486CE922" w14:textId="3CB30C9C" w:rsidR="00910C98" w:rsidRDefault="00F337CA">
      <w:pPr>
        <w:spacing w:after="0" w:line="240" w:lineRule="auto"/>
        <w:jc w:val="both"/>
        <w:rPr>
          <w:rFonts w:ascii="Calibri" w:eastAsia="Calibri" w:hAnsi="Calibri" w:cs="Calibri"/>
          <w:iCs/>
        </w:rPr>
      </w:pPr>
      <w:r>
        <w:rPr>
          <w:rFonts w:ascii="Calibri" w:eastAsia="Calibri" w:hAnsi="Calibri" w:cs="Calibri"/>
          <w:iCs/>
        </w:rPr>
        <w:t>Dans la mesure du possible, les marchandises seront prépositionnées à travers tout le pays pour anticiper toute perturbation potentielle du transport. Toutefois, la signature préalable d’accords-cadres avec les entreprises de transport de marchandises au n</w:t>
      </w:r>
      <w:r>
        <w:rPr>
          <w:rFonts w:ascii="Calibri" w:eastAsia="Calibri" w:hAnsi="Calibri" w:cs="Calibri"/>
          <w:iCs/>
        </w:rPr>
        <w:t>iveau de l’État / de la province, de la région et du pays permettra également d’atténuer ces perturbations et de s’assurer que les marchandises peuvent être transportées dans tout le pays en cas de crise. Les secteurs où le transport est essentiel comprenn</w:t>
      </w:r>
      <w:r>
        <w:rPr>
          <w:rFonts w:ascii="Calibri" w:eastAsia="Calibri" w:hAnsi="Calibri" w:cs="Calibri"/>
          <w:iCs/>
        </w:rPr>
        <w:t xml:space="preserve">ent, entre autres, les secteurs suivants : </w:t>
      </w:r>
    </w:p>
    <w:p w14:paraId="15388D61" w14:textId="77777777" w:rsidR="00910C98" w:rsidRDefault="00F337CA">
      <w:pPr>
        <w:numPr>
          <w:ilvl w:val="0"/>
          <w:numId w:val="14"/>
        </w:numPr>
        <w:spacing w:after="0" w:line="240" w:lineRule="auto"/>
        <w:ind w:left="720" w:hanging="360"/>
        <w:jc w:val="both"/>
        <w:rPr>
          <w:rFonts w:ascii="Calibri" w:eastAsia="Calibri" w:hAnsi="Calibri" w:cs="Calibri"/>
          <w:iCs/>
        </w:rPr>
      </w:pPr>
      <w:r>
        <w:rPr>
          <w:rFonts w:ascii="Calibri" w:eastAsia="Calibri" w:hAnsi="Calibri" w:cs="Calibri"/>
          <w:iCs/>
        </w:rPr>
        <w:t xml:space="preserve">Évacuation du personnel </w:t>
      </w:r>
    </w:p>
    <w:p w14:paraId="3594756A" w14:textId="77777777" w:rsidR="00910C98" w:rsidRDefault="00F337CA">
      <w:pPr>
        <w:numPr>
          <w:ilvl w:val="0"/>
          <w:numId w:val="14"/>
        </w:numPr>
        <w:spacing w:after="0" w:line="240" w:lineRule="auto"/>
        <w:ind w:left="720" w:hanging="360"/>
        <w:jc w:val="both"/>
        <w:rPr>
          <w:rFonts w:ascii="Calibri" w:eastAsia="Calibri" w:hAnsi="Calibri" w:cs="Calibri"/>
          <w:iCs/>
        </w:rPr>
      </w:pPr>
      <w:r>
        <w:rPr>
          <w:rFonts w:ascii="Calibri" w:eastAsia="Calibri" w:hAnsi="Calibri" w:cs="Calibri"/>
          <w:iCs/>
        </w:rPr>
        <w:t>Transport vers un autre lieu de travail</w:t>
      </w:r>
    </w:p>
    <w:p w14:paraId="1B693FAC" w14:textId="77777777" w:rsidR="00910C98" w:rsidRDefault="00F337CA">
      <w:pPr>
        <w:numPr>
          <w:ilvl w:val="0"/>
          <w:numId w:val="14"/>
        </w:numPr>
        <w:spacing w:after="0" w:line="240" w:lineRule="auto"/>
        <w:ind w:left="720" w:hanging="360"/>
        <w:jc w:val="both"/>
        <w:rPr>
          <w:rFonts w:ascii="Calibri" w:eastAsia="Calibri" w:hAnsi="Calibri" w:cs="Calibri"/>
          <w:iCs/>
        </w:rPr>
      </w:pPr>
      <w:r>
        <w:rPr>
          <w:rFonts w:ascii="Calibri" w:eastAsia="Calibri" w:hAnsi="Calibri" w:cs="Calibri"/>
          <w:iCs/>
        </w:rPr>
        <w:t>Fournitures sur le site ou sur le site de relève</w:t>
      </w:r>
    </w:p>
    <w:p w14:paraId="2FBC6CFF" w14:textId="77777777" w:rsidR="00910C98" w:rsidRDefault="00F337CA">
      <w:pPr>
        <w:numPr>
          <w:ilvl w:val="0"/>
          <w:numId w:val="14"/>
        </w:numPr>
        <w:spacing w:after="0" w:line="240" w:lineRule="auto"/>
        <w:ind w:left="720" w:hanging="360"/>
        <w:jc w:val="both"/>
        <w:rPr>
          <w:rFonts w:ascii="Calibri" w:eastAsia="Calibri" w:hAnsi="Calibri" w:cs="Calibri"/>
          <w:iCs/>
        </w:rPr>
      </w:pPr>
      <w:r>
        <w:rPr>
          <w:rFonts w:ascii="Calibri" w:eastAsia="Calibri" w:hAnsi="Calibri" w:cs="Calibri"/>
          <w:iCs/>
        </w:rPr>
        <w:t>Transport de données critiques vers le lieu de travail</w:t>
      </w:r>
    </w:p>
    <w:p w14:paraId="1A5D65B1" w14:textId="6D58D42E" w:rsidR="00910C98" w:rsidRDefault="00F337CA">
      <w:pPr>
        <w:numPr>
          <w:ilvl w:val="0"/>
          <w:numId w:val="14"/>
        </w:numPr>
        <w:spacing w:after="0" w:line="240" w:lineRule="auto"/>
        <w:ind w:left="720" w:hanging="360"/>
        <w:jc w:val="both"/>
        <w:rPr>
          <w:rFonts w:ascii="Calibri" w:eastAsia="Calibri" w:hAnsi="Calibri" w:cs="Calibri"/>
          <w:iCs/>
        </w:rPr>
      </w:pPr>
      <w:r>
        <w:rPr>
          <w:rFonts w:ascii="Calibri" w:eastAsia="Calibri" w:hAnsi="Calibri" w:cs="Calibri"/>
          <w:iCs/>
        </w:rPr>
        <w:t>Transport du personnel ayant des besoins spéciaux.</w:t>
      </w:r>
    </w:p>
    <w:p w14:paraId="16B73680" w14:textId="0C548A90" w:rsidR="00910C98" w:rsidRDefault="00F337CA">
      <w:pPr>
        <w:spacing w:after="0" w:line="240" w:lineRule="auto"/>
        <w:jc w:val="both"/>
        <w:rPr>
          <w:rFonts w:ascii="Calibri" w:eastAsia="Calibri" w:hAnsi="Calibri" w:cs="Calibri"/>
          <w:i/>
          <w:color w:val="FF0000"/>
        </w:rPr>
      </w:pPr>
      <w:r>
        <w:rPr>
          <w:rFonts w:ascii="Calibri" w:eastAsia="Calibri" w:hAnsi="Calibri" w:cs="Calibri"/>
          <w:i/>
          <w:color w:val="FF0000"/>
        </w:rPr>
        <w:t>[Insérer le détail des ententes-cadres avec les entreprises de transport et / ou de transport de marchandises. Les solutions de rechange devraient éga</w:t>
      </w:r>
      <w:r>
        <w:rPr>
          <w:rFonts w:ascii="Calibri" w:eastAsia="Calibri" w:hAnsi="Calibri" w:cs="Calibri"/>
          <w:i/>
          <w:color w:val="FF0000"/>
        </w:rPr>
        <w:t xml:space="preserve">lement être envisagées, car en cas de crise, la règle d’accès normale ne s’applique pas et le transport peut être compromis.] </w:t>
      </w:r>
    </w:p>
    <w:p w14:paraId="5B1EE3DF" w14:textId="77777777" w:rsidR="00910C98" w:rsidRDefault="00910C98">
      <w:pPr>
        <w:spacing w:after="0" w:line="240" w:lineRule="auto"/>
        <w:jc w:val="both"/>
        <w:rPr>
          <w:rFonts w:ascii="Calibri" w:eastAsia="Calibri" w:hAnsi="Calibri" w:cs="Calibri"/>
          <w:i/>
          <w:color w:val="FF0000"/>
        </w:rPr>
      </w:pPr>
    </w:p>
    <w:p w14:paraId="26E1EC42" w14:textId="560847CC" w:rsidR="00910C98" w:rsidRDefault="00F337CA">
      <w:pPr>
        <w:pStyle w:val="Titolo2"/>
        <w:numPr>
          <w:ilvl w:val="1"/>
          <w:numId w:val="29"/>
        </w:numPr>
      </w:pPr>
      <w:bookmarkStart w:id="30" w:name="_Toc51310667"/>
      <w:r>
        <w:t>Accords d’aide mutuelle</w:t>
      </w:r>
      <w:bookmarkEnd w:id="30"/>
    </w:p>
    <w:p w14:paraId="44317A7D" w14:textId="7689EDC3" w:rsidR="00910C98" w:rsidRDefault="00F337CA">
      <w:pPr>
        <w:spacing w:after="0" w:line="240" w:lineRule="auto"/>
        <w:jc w:val="both"/>
        <w:rPr>
          <w:rFonts w:ascii="Calibri" w:eastAsia="Calibri" w:hAnsi="Calibri" w:cs="Calibri"/>
          <w:iCs/>
        </w:rPr>
      </w:pPr>
      <w:r>
        <w:rPr>
          <w:rFonts w:ascii="Calibri" w:eastAsia="Calibri" w:hAnsi="Calibri" w:cs="Calibri"/>
          <w:iCs/>
        </w:rPr>
        <w:t>Les accords d’aide mutuelle identifient les ressources qui peuvent être empruntées à d’autres organisati</w:t>
      </w:r>
      <w:r>
        <w:rPr>
          <w:rFonts w:ascii="Calibri" w:eastAsia="Calibri" w:hAnsi="Calibri" w:cs="Calibri"/>
          <w:iCs/>
        </w:rPr>
        <w:t xml:space="preserve">ons pendant une crise, ainsi que le soutien mutuel qui peut être partagé avec d’autres organisations. </w:t>
      </w:r>
      <w:r>
        <w:t>Une attention particulière devrait être accordée à l’accord avec les autorités gouvernementales, en particulier en ce qui concerne le rôle auxiliaire de l</w:t>
      </w:r>
      <w:r>
        <w:t>a SN.</w:t>
      </w:r>
    </w:p>
    <w:p w14:paraId="3DCCD742" w14:textId="3AAA9D2A" w:rsidR="00910C98" w:rsidRDefault="00F337CA">
      <w:pPr>
        <w:spacing w:after="0" w:line="240" w:lineRule="auto"/>
        <w:jc w:val="both"/>
        <w:rPr>
          <w:rFonts w:ascii="Calibri" w:eastAsia="Calibri" w:hAnsi="Calibri" w:cs="Calibri"/>
          <w:i/>
          <w:color w:val="FF0000"/>
        </w:rPr>
      </w:pPr>
      <w:r>
        <w:rPr>
          <w:rFonts w:ascii="Calibri" w:eastAsia="Calibri" w:hAnsi="Calibri" w:cs="Calibri"/>
          <w:i/>
          <w:color w:val="FF0000"/>
        </w:rPr>
        <w:t xml:space="preserve">[Insérez les informations des accords d’aide mutuelle.] </w:t>
      </w:r>
    </w:p>
    <w:p w14:paraId="0C6FD21F" w14:textId="7703DC3C" w:rsidR="00910C98" w:rsidRDefault="00910C98">
      <w:pPr>
        <w:rPr>
          <w:rFonts w:asciiTheme="majorHAnsi" w:eastAsia="Calibri" w:hAnsiTheme="majorHAnsi" w:cstheme="majorBidi"/>
          <w:b/>
          <w:color w:val="2E74B5" w:themeColor="accent1" w:themeShade="BF"/>
          <w:sz w:val="26"/>
        </w:rPr>
      </w:pPr>
    </w:p>
    <w:p w14:paraId="400537FD" w14:textId="7C776BCF" w:rsidR="00910C98" w:rsidRDefault="00F337CA">
      <w:pPr>
        <w:pStyle w:val="Titolo2"/>
        <w:numPr>
          <w:ilvl w:val="1"/>
          <w:numId w:val="29"/>
        </w:numPr>
      </w:pPr>
      <w:bookmarkStart w:id="31" w:name="_Toc51310668"/>
      <w:r>
        <w:t>Normes de sécurité et de sûreté :</w:t>
      </w:r>
      <w:bookmarkEnd w:id="31"/>
      <w:r>
        <w:t xml:space="preserve"> </w:t>
      </w:r>
    </w:p>
    <w:p w14:paraId="2301108E" w14:textId="02732CAA" w:rsidR="00910C98" w:rsidRDefault="00F337CA">
      <w:pPr>
        <w:spacing w:after="0"/>
        <w:jc w:val="both"/>
        <w:rPr>
          <w:rFonts w:ascii="Calibri" w:eastAsia="Calibri" w:hAnsi="Calibri" w:cs="Calibri"/>
          <w:iCs/>
        </w:rPr>
      </w:pPr>
      <w:r>
        <w:rPr>
          <w:rFonts w:ascii="Calibri" w:eastAsia="Calibri" w:hAnsi="Calibri" w:cs="Calibri"/>
          <w:iCs/>
        </w:rPr>
        <w:t>L’établissement de protocoles de sécurité et de sûreté sera indiqué en fonction des risques à l’étude, selon le contexte opérationnel. Pour l’actuel COVID-19</w:t>
      </w:r>
      <w:r>
        <w:rPr>
          <w:rFonts w:ascii="Calibri" w:eastAsia="Calibri" w:hAnsi="Calibri" w:cs="Calibri"/>
          <w:iCs/>
        </w:rPr>
        <w:t>, des scénarios continueront d’être élaborés en fonction du nombre de personnes infectées et de la manière dont cela affectera la mise en oeuvre des services et programmes sur le terrain et au siège. Étant donné que certains risques comme les pandémies évo</w:t>
      </w:r>
      <w:r>
        <w:rPr>
          <w:rFonts w:ascii="Calibri" w:eastAsia="Calibri" w:hAnsi="Calibri" w:cs="Calibri"/>
          <w:iCs/>
        </w:rPr>
        <w:t xml:space="preserve">luent rapidement, les normes de sécurité peuvent être révisées en conséquence, sans avertissement ou presque. </w:t>
      </w:r>
    </w:p>
    <w:p w14:paraId="1944503C" w14:textId="04E2DA1B" w:rsidR="00910C98" w:rsidRDefault="00F337CA">
      <w:pPr>
        <w:spacing w:after="0"/>
        <w:jc w:val="both"/>
        <w:rPr>
          <w:rFonts w:ascii="Calibri" w:eastAsia="Calibri" w:hAnsi="Calibri" w:cs="Calibri"/>
        </w:rPr>
      </w:pPr>
      <w:r>
        <w:rPr>
          <w:rFonts w:ascii="Calibri" w:eastAsia="Calibri" w:hAnsi="Calibri" w:cs="Calibri"/>
          <w:i/>
          <w:color w:val="FF0000"/>
        </w:rPr>
        <w:t xml:space="preserve">[Insérer des informations sur les normes de sécurité et de sûreté. </w:t>
      </w:r>
      <w:r>
        <w:rPr>
          <w:rFonts w:ascii="Calibri" w:eastAsia="Calibri" w:hAnsi="Calibri" w:cs="Calibri"/>
          <w:i/>
          <w:iCs/>
          <w:color w:val="FF0000"/>
        </w:rPr>
        <w:t>Pour plus d’informations sur le protocole de gestion des incidents critiques d</w:t>
      </w:r>
      <w:r>
        <w:rPr>
          <w:rFonts w:ascii="Calibri" w:eastAsia="Calibri" w:hAnsi="Calibri" w:cs="Calibri"/>
          <w:i/>
          <w:iCs/>
          <w:color w:val="FF0000"/>
        </w:rPr>
        <w:t>e la Fédération, veuillez consulter</w:t>
      </w:r>
      <w:hyperlink r:id="rId25" w:history="1">
        <w:r>
          <w:rPr>
            <w:rStyle w:val="Collegamentoipertestuale"/>
            <w:rFonts w:ascii="Calibri" w:eastAsia="Calibri" w:hAnsi="Calibri" w:cs="Calibri"/>
            <w:i/>
            <w:iCs/>
          </w:rPr>
          <w:t>FedNet</w:t>
        </w:r>
      </w:hyperlink>
      <w:r>
        <w:rPr>
          <w:rFonts w:ascii="Calibri" w:eastAsia="Calibri" w:hAnsi="Calibri" w:cs="Calibri"/>
          <w:i/>
          <w:iCs/>
          <w:color w:val="FF0000"/>
        </w:rPr>
        <w:t>.]</w:t>
      </w:r>
    </w:p>
    <w:p w14:paraId="78EF4334" w14:textId="38DCB4B9" w:rsidR="00910C98" w:rsidRDefault="00910C98">
      <w:pPr>
        <w:spacing w:after="0"/>
        <w:rPr>
          <w:rFonts w:ascii="Calibri" w:eastAsia="Calibri" w:hAnsi="Calibri" w:cs="Calibri"/>
        </w:rPr>
      </w:pPr>
    </w:p>
    <w:p w14:paraId="060DDF4C" w14:textId="77777777" w:rsidR="00910C98" w:rsidRDefault="00910C98">
      <w:pPr>
        <w:spacing w:after="0"/>
        <w:rPr>
          <w:rFonts w:ascii="Calibri" w:eastAsia="Calibri" w:hAnsi="Calibri" w:cs="Calibri"/>
        </w:rPr>
      </w:pPr>
    </w:p>
    <w:p w14:paraId="3D4591A7" w14:textId="77777777" w:rsidR="00910C98" w:rsidRDefault="00F337CA">
      <w:pPr>
        <w:pStyle w:val="Titolo2"/>
        <w:numPr>
          <w:ilvl w:val="1"/>
          <w:numId w:val="29"/>
        </w:numPr>
      </w:pPr>
      <w:bookmarkStart w:id="32" w:name="_Toc51310669"/>
      <w:r>
        <w:t>Orientation et formation du personnel et des bénévoles</w:t>
      </w:r>
      <w:bookmarkEnd w:id="32"/>
    </w:p>
    <w:p w14:paraId="30F17F0C" w14:textId="6B3CDF5C" w:rsidR="00910C98" w:rsidRDefault="00F337CA">
      <w:pPr>
        <w:spacing w:after="0" w:line="240" w:lineRule="auto"/>
        <w:jc w:val="both"/>
        <w:rPr>
          <w:rFonts w:ascii="Calibri" w:eastAsia="Calibri" w:hAnsi="Calibri" w:cs="Calibri"/>
        </w:rPr>
      </w:pPr>
      <w:r>
        <w:rPr>
          <w:rFonts w:ascii="Calibri" w:eastAsia="Calibri" w:hAnsi="Calibri" w:cs="Calibri"/>
        </w:rPr>
        <w:t>Le plan de continuité des opérations doit être compris par tous les memb</w:t>
      </w:r>
      <w:r>
        <w:rPr>
          <w:rFonts w:ascii="Calibri" w:eastAsia="Calibri" w:hAnsi="Calibri" w:cs="Calibri"/>
        </w:rPr>
        <w:t>res du personnel et les bénévoles. Chaque membre de l’équipe de planification de la continuité des activités est responsable de la mise à jour des listes de contacts de ses équipes respectives, y compris du personnel et des bénévoles des directions général</w:t>
      </w:r>
      <w:r>
        <w:rPr>
          <w:rFonts w:ascii="Calibri" w:eastAsia="Calibri" w:hAnsi="Calibri" w:cs="Calibri"/>
        </w:rPr>
        <w:t>es. Collectivement, ces listes doivent couvrir tout le personnel de la SN. Chaque département ou unité de liaison est chargée de diffuser le présent plan :</w:t>
      </w:r>
    </w:p>
    <w:p w14:paraId="47CF723A" w14:textId="335816AD" w:rsidR="00910C98" w:rsidRDefault="00910C98">
      <w:pPr>
        <w:spacing w:after="0" w:line="240" w:lineRule="auto"/>
        <w:jc w:val="both"/>
        <w:rPr>
          <w:rFonts w:ascii="Calibri" w:eastAsia="Calibri" w:hAnsi="Calibri" w:cs="Calibri"/>
        </w:rPr>
      </w:pPr>
    </w:p>
    <w:p w14:paraId="556AB9D2" w14:textId="5014C99D" w:rsidR="00910C98" w:rsidRDefault="00F337CA">
      <w:pPr>
        <w:pStyle w:val="Titolo4"/>
        <w:rPr>
          <w:rFonts w:eastAsia="Calibri"/>
        </w:rPr>
      </w:pPr>
      <w:r>
        <w:rPr>
          <w:rFonts w:eastAsia="Calibri"/>
        </w:rPr>
        <w:t>Tableau 10: Stratégie de diffusion de la SN PCA</w:t>
      </w:r>
    </w:p>
    <w:tbl>
      <w:tblPr>
        <w:tblW w:w="0" w:type="auto"/>
        <w:tblInd w:w="108" w:type="dxa"/>
        <w:tblCellMar>
          <w:left w:w="10" w:type="dxa"/>
          <w:right w:w="10" w:type="dxa"/>
        </w:tblCellMar>
        <w:tblLook w:val="04A0" w:firstRow="1" w:lastRow="0" w:firstColumn="1" w:lastColumn="0" w:noHBand="0" w:noVBand="1"/>
      </w:tblPr>
      <w:tblGrid>
        <w:gridCol w:w="1656"/>
        <w:gridCol w:w="1931"/>
        <w:gridCol w:w="2444"/>
        <w:gridCol w:w="1696"/>
        <w:gridCol w:w="1515"/>
      </w:tblGrid>
      <w:tr w:rsidR="00910C98" w14:paraId="17833434" w14:textId="77777777">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01801" w14:textId="77777777" w:rsidR="00910C98" w:rsidRDefault="00F337CA">
            <w:pPr>
              <w:spacing w:after="0" w:line="240" w:lineRule="auto"/>
              <w:rPr>
                <w:rFonts w:cstheme="minorHAnsi"/>
                <w:sz w:val="20"/>
              </w:rPr>
            </w:pPr>
            <w:r>
              <w:rPr>
                <w:rFonts w:eastAsia="AGaramond-Regular" w:cstheme="minorHAnsi"/>
                <w:sz w:val="20"/>
              </w:rPr>
              <w:t>Nom du département / de l’unité</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5C59D" w14:textId="77777777" w:rsidR="00910C98" w:rsidRDefault="00F337CA">
            <w:pPr>
              <w:spacing w:after="0" w:line="240" w:lineRule="auto"/>
              <w:rPr>
                <w:rFonts w:cstheme="minorHAnsi"/>
                <w:sz w:val="20"/>
              </w:rPr>
            </w:pPr>
            <w:r>
              <w:rPr>
                <w:rFonts w:eastAsia="AGaramond-Regular" w:cstheme="minorHAnsi"/>
                <w:sz w:val="20"/>
              </w:rPr>
              <w:t xml:space="preserve">Point de contact pour la diffusion du </w:t>
            </w:r>
            <w:r>
              <w:rPr>
                <w:rFonts w:eastAsia="AGaramond-Regular" w:cstheme="minorHAnsi"/>
                <w:sz w:val="20"/>
              </w:rPr>
              <w:lastRenderedPageBreak/>
              <w:t>plan de continuité des opérations</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AFD6A" w14:textId="77777777" w:rsidR="00910C98" w:rsidRDefault="00F337CA">
            <w:pPr>
              <w:spacing w:after="0" w:line="240" w:lineRule="auto"/>
              <w:rPr>
                <w:rFonts w:cstheme="minorHAnsi"/>
                <w:sz w:val="20"/>
              </w:rPr>
            </w:pPr>
            <w:r>
              <w:rPr>
                <w:rFonts w:eastAsia="AGaramond-Regular" w:cstheme="minorHAnsi"/>
                <w:sz w:val="20"/>
              </w:rPr>
              <w:lastRenderedPageBreak/>
              <w:t>Mécanisme de diffusion</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89C22" w14:textId="77777777" w:rsidR="00910C98" w:rsidRDefault="00F337CA">
            <w:pPr>
              <w:spacing w:after="0" w:line="240" w:lineRule="auto"/>
              <w:rPr>
                <w:rFonts w:cstheme="minorHAnsi"/>
                <w:sz w:val="20"/>
              </w:rPr>
            </w:pPr>
            <w:r>
              <w:rPr>
                <w:rFonts w:eastAsia="AGaramond-Regular" w:cstheme="minorHAnsi"/>
                <w:sz w:val="20"/>
              </w:rPr>
              <w:t xml:space="preserve">Dernière simulation PCA </w:t>
            </w:r>
            <w:r>
              <w:rPr>
                <w:rFonts w:eastAsia="AGaramond-Regular" w:cstheme="minorHAnsi"/>
                <w:sz w:val="20"/>
              </w:rPr>
              <w:lastRenderedPageBreak/>
              <w:t>(programmée et / ou surprise)</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A88E9" w14:textId="77777777" w:rsidR="00910C98" w:rsidRDefault="00F337CA">
            <w:pPr>
              <w:spacing w:after="0" w:line="240" w:lineRule="auto"/>
              <w:rPr>
                <w:rFonts w:cstheme="minorHAnsi"/>
                <w:sz w:val="20"/>
              </w:rPr>
            </w:pPr>
            <w:r>
              <w:rPr>
                <w:rFonts w:eastAsia="AGaramond-Regular" w:cstheme="minorHAnsi"/>
                <w:sz w:val="20"/>
              </w:rPr>
              <w:lastRenderedPageBreak/>
              <w:t xml:space="preserve">Ressources financières </w:t>
            </w:r>
            <w:r>
              <w:rPr>
                <w:rFonts w:eastAsia="AGaramond-Regular" w:cstheme="minorHAnsi"/>
                <w:sz w:val="20"/>
              </w:rPr>
              <w:lastRenderedPageBreak/>
              <w:t>allouées au processus</w:t>
            </w:r>
          </w:p>
        </w:tc>
      </w:tr>
      <w:tr w:rsidR="00910C98" w14:paraId="0FBBAAA9" w14:textId="77777777">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67567" w14:textId="77777777" w:rsidR="00910C98" w:rsidRDefault="00F337CA">
            <w:pPr>
              <w:spacing w:after="0" w:line="240" w:lineRule="auto"/>
              <w:rPr>
                <w:rFonts w:cstheme="minorHAnsi"/>
                <w:sz w:val="20"/>
              </w:rPr>
            </w:pPr>
            <w:r>
              <w:rPr>
                <w:rFonts w:eastAsia="AGaramond-Regular" w:cstheme="minorHAnsi"/>
                <w:i/>
                <w:color w:val="FF0000"/>
                <w:sz w:val="20"/>
              </w:rPr>
              <w:lastRenderedPageBreak/>
              <w:t>Bureau du Secrétaire Général</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2A0F9" w14:textId="77777777" w:rsidR="00910C98" w:rsidRDefault="00F337CA">
            <w:pPr>
              <w:spacing w:after="0" w:line="240" w:lineRule="auto"/>
              <w:rPr>
                <w:rFonts w:eastAsia="AGaramond-Regular" w:cstheme="minorHAnsi"/>
                <w:i/>
                <w:color w:val="FF0000"/>
                <w:sz w:val="20"/>
              </w:rPr>
            </w:pPr>
            <w:r>
              <w:rPr>
                <w:rFonts w:eastAsia="AGaramond-Regular" w:cstheme="minorHAnsi"/>
                <w:i/>
                <w:color w:val="FF0000"/>
                <w:sz w:val="20"/>
              </w:rPr>
              <w:t xml:space="preserve">Richard Roe </w:t>
            </w:r>
          </w:p>
          <w:p w14:paraId="14663EE9" w14:textId="77777777" w:rsidR="00910C98" w:rsidRDefault="00F337CA">
            <w:pPr>
              <w:spacing w:after="0" w:line="240" w:lineRule="auto"/>
              <w:rPr>
                <w:rFonts w:cstheme="minorHAnsi"/>
                <w:sz w:val="20"/>
              </w:rPr>
            </w:pPr>
            <w:r>
              <w:rPr>
                <w:rFonts w:eastAsia="AGaramond-Regular" w:cstheme="minorHAnsi"/>
                <w:i/>
                <w:color w:val="FF0000"/>
                <w:sz w:val="20"/>
              </w:rPr>
              <w:t>(directeur de bureau)</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82AF1" w14:textId="77777777" w:rsidR="00910C98" w:rsidRDefault="00F337CA">
            <w:pPr>
              <w:spacing w:after="0" w:line="240" w:lineRule="auto"/>
              <w:rPr>
                <w:rFonts w:cstheme="minorHAnsi"/>
                <w:sz w:val="20"/>
              </w:rPr>
            </w:pPr>
            <w:r>
              <w:rPr>
                <w:rFonts w:eastAsia="AGaramond-Regular" w:cstheme="minorHAnsi"/>
                <w:i/>
                <w:color w:val="FF0000"/>
                <w:sz w:val="20"/>
              </w:rPr>
              <w:t>2 séances d’information dans le cadre des réunions hebdomadaires du personnel : 10 juin et 17 juin</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41F2A" w14:textId="77777777" w:rsidR="00910C98" w:rsidRDefault="00F337CA">
            <w:pPr>
              <w:spacing w:after="0" w:line="240" w:lineRule="auto"/>
              <w:rPr>
                <w:rFonts w:cstheme="minorHAnsi"/>
                <w:sz w:val="20"/>
              </w:rPr>
            </w:pPr>
            <w:r>
              <w:rPr>
                <w:rFonts w:cstheme="minorHAnsi"/>
                <w:i/>
                <w:color w:val="FF0000"/>
                <w:sz w:val="20"/>
              </w:rPr>
              <w:t>25 juin - exercice théorique avec tout le perso</w:t>
            </w:r>
            <w:r>
              <w:rPr>
                <w:rFonts w:cstheme="minorHAnsi"/>
                <w:i/>
                <w:color w:val="FF0000"/>
                <w:sz w:val="20"/>
              </w:rPr>
              <w:t>nnel de l’unité</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C7043" w14:textId="77777777" w:rsidR="00910C98" w:rsidRDefault="00F337CA">
            <w:pPr>
              <w:spacing w:after="0" w:line="240" w:lineRule="auto"/>
              <w:rPr>
                <w:rFonts w:cstheme="minorHAnsi"/>
                <w:sz w:val="20"/>
              </w:rPr>
            </w:pPr>
            <w:r>
              <w:rPr>
                <w:rFonts w:eastAsia="AGaramond-Regular" w:cstheme="minorHAnsi"/>
                <w:i/>
                <w:color w:val="FF0000"/>
                <w:sz w:val="20"/>
              </w:rPr>
              <w:t>Non disponible</w:t>
            </w:r>
          </w:p>
        </w:tc>
      </w:tr>
      <w:tr w:rsidR="00910C98" w14:paraId="462751FB" w14:textId="77777777">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ED3A9" w14:textId="77777777" w:rsidR="00910C98" w:rsidRDefault="00F337CA">
            <w:pPr>
              <w:spacing w:after="0" w:line="240" w:lineRule="auto"/>
              <w:rPr>
                <w:rFonts w:cstheme="minorHAnsi"/>
                <w:sz w:val="20"/>
              </w:rPr>
            </w:pPr>
            <w:r>
              <w:rPr>
                <w:rFonts w:eastAsia="AGaramond-Regular" w:cstheme="minorHAnsi"/>
                <w:i/>
                <w:color w:val="FF0000"/>
                <w:sz w:val="20"/>
              </w:rPr>
              <w:t>Service des ressources humaines</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AD20F" w14:textId="77777777" w:rsidR="00910C98" w:rsidRDefault="00910C98">
            <w:pPr>
              <w:spacing w:after="0" w:line="240" w:lineRule="auto"/>
              <w:rPr>
                <w:rFonts w:eastAsia="Calibri" w:cstheme="minorHAnsi"/>
                <w:sz w:val="20"/>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97738" w14:textId="77777777" w:rsidR="00910C98" w:rsidRDefault="00910C98">
            <w:pPr>
              <w:spacing w:after="0" w:line="240" w:lineRule="auto"/>
              <w:rPr>
                <w:rFonts w:eastAsia="Calibri" w:cstheme="minorHAnsi"/>
                <w:sz w:val="20"/>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F7D28" w14:textId="77777777" w:rsidR="00910C98" w:rsidRDefault="00910C98">
            <w:pPr>
              <w:spacing w:after="0" w:line="240" w:lineRule="auto"/>
              <w:rPr>
                <w:rFonts w:eastAsia="Calibri" w:cstheme="minorHAnsi"/>
                <w:sz w:val="20"/>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12AE4" w14:textId="77777777" w:rsidR="00910C98" w:rsidRDefault="00910C98">
            <w:pPr>
              <w:spacing w:after="0" w:line="240" w:lineRule="auto"/>
              <w:rPr>
                <w:rFonts w:eastAsia="Calibri" w:cstheme="minorHAnsi"/>
                <w:sz w:val="20"/>
              </w:rPr>
            </w:pPr>
          </w:p>
        </w:tc>
      </w:tr>
      <w:tr w:rsidR="00910C98" w14:paraId="1A931C3B" w14:textId="77777777">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0EC6A" w14:textId="77777777" w:rsidR="00910C98" w:rsidRDefault="00F337CA">
            <w:pPr>
              <w:spacing w:after="0" w:line="240" w:lineRule="auto"/>
              <w:rPr>
                <w:rFonts w:cstheme="minorHAnsi"/>
                <w:sz w:val="20"/>
              </w:rPr>
            </w:pPr>
            <w:r>
              <w:rPr>
                <w:rFonts w:eastAsia="AGaramond-Regular" w:cstheme="minorHAnsi"/>
                <w:i/>
                <w:color w:val="FF0000"/>
                <w:sz w:val="20"/>
              </w:rPr>
              <w:t>Service financier</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A7D5F" w14:textId="77777777" w:rsidR="00910C98" w:rsidRDefault="00910C98">
            <w:pPr>
              <w:spacing w:after="0" w:line="240" w:lineRule="auto"/>
              <w:rPr>
                <w:rFonts w:eastAsia="Calibri" w:cstheme="minorHAnsi"/>
                <w:sz w:val="20"/>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8577C" w14:textId="77777777" w:rsidR="00910C98" w:rsidRDefault="00910C98">
            <w:pPr>
              <w:spacing w:after="0" w:line="240" w:lineRule="auto"/>
              <w:rPr>
                <w:rFonts w:eastAsia="Calibri" w:cstheme="minorHAnsi"/>
                <w:sz w:val="20"/>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1362B" w14:textId="77777777" w:rsidR="00910C98" w:rsidRDefault="00910C98">
            <w:pPr>
              <w:spacing w:after="0" w:line="240" w:lineRule="auto"/>
              <w:rPr>
                <w:rFonts w:eastAsia="Calibri" w:cstheme="minorHAnsi"/>
                <w:sz w:val="20"/>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7EEDB" w14:textId="77777777" w:rsidR="00910C98" w:rsidRDefault="00910C98">
            <w:pPr>
              <w:spacing w:after="0" w:line="240" w:lineRule="auto"/>
              <w:rPr>
                <w:rFonts w:eastAsia="Calibri" w:cstheme="minorHAnsi"/>
                <w:sz w:val="20"/>
              </w:rPr>
            </w:pPr>
          </w:p>
        </w:tc>
      </w:tr>
      <w:tr w:rsidR="00910C98" w14:paraId="482CD8D9" w14:textId="77777777">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EC0A7" w14:textId="77777777" w:rsidR="00910C98" w:rsidRDefault="00910C98">
            <w:pPr>
              <w:spacing w:after="0" w:line="240" w:lineRule="auto"/>
              <w:rPr>
                <w:rFonts w:eastAsia="Calibri" w:cstheme="minorHAnsi"/>
                <w:sz w:val="20"/>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18982" w14:textId="77777777" w:rsidR="00910C98" w:rsidRDefault="00910C98">
            <w:pPr>
              <w:spacing w:after="0" w:line="240" w:lineRule="auto"/>
              <w:rPr>
                <w:rFonts w:eastAsia="Calibri" w:cstheme="minorHAnsi"/>
                <w:sz w:val="20"/>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4F49A" w14:textId="77777777" w:rsidR="00910C98" w:rsidRDefault="00910C98">
            <w:pPr>
              <w:spacing w:after="0" w:line="240" w:lineRule="auto"/>
              <w:rPr>
                <w:rFonts w:eastAsia="Calibri" w:cstheme="minorHAnsi"/>
                <w:sz w:val="20"/>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89084" w14:textId="77777777" w:rsidR="00910C98" w:rsidRDefault="00910C98">
            <w:pPr>
              <w:spacing w:after="0" w:line="240" w:lineRule="auto"/>
              <w:rPr>
                <w:rFonts w:eastAsia="Calibri" w:cstheme="minorHAnsi"/>
                <w:sz w:val="20"/>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CD6E5" w14:textId="77777777" w:rsidR="00910C98" w:rsidRDefault="00910C98">
            <w:pPr>
              <w:spacing w:after="0" w:line="240" w:lineRule="auto"/>
              <w:rPr>
                <w:rFonts w:eastAsia="Calibri" w:cstheme="minorHAnsi"/>
                <w:sz w:val="20"/>
              </w:rPr>
            </w:pPr>
          </w:p>
        </w:tc>
      </w:tr>
      <w:tr w:rsidR="00910C98" w14:paraId="507E78F1" w14:textId="77777777">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7C582" w14:textId="77777777" w:rsidR="00910C98" w:rsidRDefault="00910C98">
            <w:pPr>
              <w:spacing w:after="0" w:line="240" w:lineRule="auto"/>
              <w:rPr>
                <w:rFonts w:eastAsia="Calibri" w:cstheme="minorHAnsi"/>
                <w:sz w:val="20"/>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113C6" w14:textId="77777777" w:rsidR="00910C98" w:rsidRDefault="00910C98">
            <w:pPr>
              <w:spacing w:after="0" w:line="240" w:lineRule="auto"/>
              <w:rPr>
                <w:rFonts w:eastAsia="Calibri" w:cstheme="minorHAnsi"/>
                <w:sz w:val="20"/>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05D08" w14:textId="77777777" w:rsidR="00910C98" w:rsidRDefault="00910C98">
            <w:pPr>
              <w:spacing w:after="0" w:line="240" w:lineRule="auto"/>
              <w:rPr>
                <w:rFonts w:eastAsia="Calibri" w:cstheme="minorHAnsi"/>
                <w:sz w:val="20"/>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DEE65" w14:textId="77777777" w:rsidR="00910C98" w:rsidRDefault="00910C98">
            <w:pPr>
              <w:spacing w:after="0" w:line="240" w:lineRule="auto"/>
              <w:rPr>
                <w:rFonts w:eastAsia="Calibri" w:cstheme="minorHAnsi"/>
                <w:sz w:val="20"/>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F8782" w14:textId="77777777" w:rsidR="00910C98" w:rsidRDefault="00910C98">
            <w:pPr>
              <w:spacing w:after="0" w:line="240" w:lineRule="auto"/>
              <w:rPr>
                <w:rFonts w:eastAsia="Calibri" w:cstheme="minorHAnsi"/>
                <w:sz w:val="20"/>
              </w:rPr>
            </w:pPr>
          </w:p>
        </w:tc>
      </w:tr>
      <w:tr w:rsidR="00910C98" w14:paraId="125CB02C" w14:textId="77777777">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292FD" w14:textId="77777777" w:rsidR="00910C98" w:rsidRDefault="00910C98">
            <w:pPr>
              <w:spacing w:after="0" w:line="240" w:lineRule="auto"/>
              <w:rPr>
                <w:rFonts w:eastAsia="Calibri" w:cstheme="minorHAnsi"/>
                <w:sz w:val="20"/>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DBACA" w14:textId="77777777" w:rsidR="00910C98" w:rsidRDefault="00910C98">
            <w:pPr>
              <w:spacing w:after="0" w:line="240" w:lineRule="auto"/>
              <w:rPr>
                <w:rFonts w:eastAsia="Calibri" w:cstheme="minorHAnsi"/>
                <w:sz w:val="20"/>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3D124" w14:textId="77777777" w:rsidR="00910C98" w:rsidRDefault="00910C98">
            <w:pPr>
              <w:spacing w:after="0" w:line="240" w:lineRule="auto"/>
              <w:rPr>
                <w:rFonts w:eastAsia="Calibri" w:cstheme="minorHAnsi"/>
                <w:sz w:val="20"/>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B3249" w14:textId="77777777" w:rsidR="00910C98" w:rsidRDefault="00910C98">
            <w:pPr>
              <w:spacing w:after="0" w:line="240" w:lineRule="auto"/>
              <w:rPr>
                <w:rFonts w:eastAsia="Calibri" w:cstheme="minorHAnsi"/>
                <w:sz w:val="20"/>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4FD0D" w14:textId="77777777" w:rsidR="00910C98" w:rsidRDefault="00910C98">
            <w:pPr>
              <w:spacing w:after="0" w:line="240" w:lineRule="auto"/>
              <w:rPr>
                <w:rFonts w:eastAsia="Calibri" w:cstheme="minorHAnsi"/>
                <w:sz w:val="20"/>
              </w:rPr>
            </w:pPr>
          </w:p>
        </w:tc>
      </w:tr>
      <w:tr w:rsidR="00910C98" w14:paraId="405FB830" w14:textId="77777777">
        <w:trPr>
          <w:trHeight w:val="1"/>
        </w:trPr>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F304D" w14:textId="77777777" w:rsidR="00910C98" w:rsidRDefault="00910C98">
            <w:pPr>
              <w:spacing w:after="0" w:line="240" w:lineRule="auto"/>
              <w:rPr>
                <w:rFonts w:eastAsia="Calibri" w:cstheme="minorHAnsi"/>
                <w:sz w:val="20"/>
              </w:rPr>
            </w:pP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CA2CE" w14:textId="77777777" w:rsidR="00910C98" w:rsidRDefault="00910C98">
            <w:pPr>
              <w:spacing w:after="0" w:line="240" w:lineRule="auto"/>
              <w:rPr>
                <w:rFonts w:eastAsia="Calibri" w:cstheme="minorHAnsi"/>
                <w:sz w:val="20"/>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EB8D1" w14:textId="77777777" w:rsidR="00910C98" w:rsidRDefault="00910C98">
            <w:pPr>
              <w:spacing w:after="0" w:line="240" w:lineRule="auto"/>
              <w:rPr>
                <w:rFonts w:eastAsia="Calibri" w:cstheme="minorHAnsi"/>
                <w:sz w:val="20"/>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4E6B2" w14:textId="77777777" w:rsidR="00910C98" w:rsidRDefault="00910C98">
            <w:pPr>
              <w:spacing w:after="0" w:line="240" w:lineRule="auto"/>
              <w:rPr>
                <w:rFonts w:eastAsia="Calibri" w:cstheme="minorHAnsi"/>
                <w:sz w:val="20"/>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2FA0F" w14:textId="77777777" w:rsidR="00910C98" w:rsidRDefault="00910C98">
            <w:pPr>
              <w:spacing w:after="0" w:line="240" w:lineRule="auto"/>
              <w:rPr>
                <w:rFonts w:eastAsia="Calibri" w:cstheme="minorHAnsi"/>
                <w:sz w:val="20"/>
              </w:rPr>
            </w:pPr>
          </w:p>
        </w:tc>
      </w:tr>
    </w:tbl>
    <w:p w14:paraId="3329DFC2" w14:textId="77777777" w:rsidR="00910C98" w:rsidRDefault="00910C98">
      <w:pPr>
        <w:spacing w:after="0" w:line="240" w:lineRule="auto"/>
        <w:jc w:val="both"/>
        <w:rPr>
          <w:rFonts w:ascii="Calibri" w:eastAsia="Calibri" w:hAnsi="Calibri" w:cs="Calibri"/>
        </w:rPr>
      </w:pPr>
    </w:p>
    <w:p w14:paraId="54234015" w14:textId="77777777" w:rsidR="00910C98" w:rsidRDefault="00F337CA">
      <w:pPr>
        <w:rPr>
          <w:rFonts w:ascii="Cambria" w:eastAsia="Cambria" w:hAnsi="Cambria" w:cs="Cambria"/>
          <w:b/>
          <w:color w:val="366091"/>
          <w:sz w:val="36"/>
        </w:rPr>
      </w:pPr>
      <w:r>
        <w:rPr>
          <w:rFonts w:ascii="Cambria" w:eastAsia="Cambria" w:hAnsi="Cambria" w:cs="Cambria"/>
          <w:b/>
          <w:color w:val="366091"/>
          <w:sz w:val="36"/>
        </w:rPr>
        <w:br w:type="page"/>
      </w:r>
    </w:p>
    <w:p w14:paraId="3CD0E252" w14:textId="35A9FEF4" w:rsidR="00910C98" w:rsidRDefault="00F337CA">
      <w:pPr>
        <w:pStyle w:val="Titolo1"/>
      </w:pPr>
      <w:bookmarkStart w:id="33" w:name="_Toc51310670"/>
      <w:r>
        <w:lastRenderedPageBreak/>
        <w:t>Partie 4 : gestion d’intervention</w:t>
      </w:r>
      <w:bookmarkEnd w:id="33"/>
      <w:r>
        <w:t xml:space="preserve"> </w:t>
      </w:r>
    </w:p>
    <w:p w14:paraId="34873922" w14:textId="77777777" w:rsidR="00910C98" w:rsidRDefault="00910C98">
      <w:pPr>
        <w:spacing w:after="0"/>
        <w:rPr>
          <w:rFonts w:ascii="Calibri" w:eastAsia="Calibri" w:hAnsi="Calibri" w:cs="Calibri"/>
        </w:rPr>
      </w:pPr>
    </w:p>
    <w:p w14:paraId="00A86039" w14:textId="77777777" w:rsidR="00910C98" w:rsidRDefault="00910C98">
      <w:pPr>
        <w:pStyle w:val="Paragrafoelenco"/>
        <w:keepNext/>
        <w:keepLines/>
        <w:numPr>
          <w:ilvl w:val="0"/>
          <w:numId w:val="27"/>
        </w:numPr>
        <w:spacing w:before="40" w:after="0"/>
        <w:contextualSpacing w:val="0"/>
        <w:outlineLvl w:val="1"/>
        <w:rPr>
          <w:rFonts w:asciiTheme="majorHAnsi" w:eastAsia="Calibri" w:hAnsiTheme="majorHAnsi" w:cstheme="majorBidi"/>
          <w:b/>
          <w:vanish/>
          <w:color w:val="2E74B5" w:themeColor="accent1" w:themeShade="BF"/>
          <w:sz w:val="26"/>
        </w:rPr>
      </w:pPr>
      <w:bookmarkStart w:id="34" w:name="_Toc44513525"/>
      <w:bookmarkStart w:id="35" w:name="_Toc45019217"/>
      <w:bookmarkStart w:id="36" w:name="_Toc46997407"/>
      <w:bookmarkStart w:id="37" w:name="_Toc46997557"/>
      <w:bookmarkStart w:id="38" w:name="_Toc46997599"/>
      <w:bookmarkStart w:id="39" w:name="_Toc51310671"/>
      <w:bookmarkEnd w:id="34"/>
      <w:bookmarkEnd w:id="35"/>
      <w:bookmarkEnd w:id="36"/>
      <w:bookmarkEnd w:id="37"/>
      <w:bookmarkEnd w:id="38"/>
      <w:bookmarkEnd w:id="39"/>
    </w:p>
    <w:p w14:paraId="271D66A6" w14:textId="77777777" w:rsidR="00910C98" w:rsidRDefault="00910C98">
      <w:pPr>
        <w:pStyle w:val="Paragrafoelenco"/>
        <w:keepNext/>
        <w:keepLines/>
        <w:numPr>
          <w:ilvl w:val="0"/>
          <w:numId w:val="29"/>
        </w:numPr>
        <w:spacing w:before="40" w:after="0"/>
        <w:contextualSpacing w:val="0"/>
        <w:outlineLvl w:val="1"/>
        <w:rPr>
          <w:rFonts w:asciiTheme="majorHAnsi" w:eastAsia="Calibri" w:hAnsiTheme="majorHAnsi" w:cstheme="majorBidi"/>
          <w:b/>
          <w:vanish/>
          <w:color w:val="2E74B5" w:themeColor="accent1" w:themeShade="BF"/>
          <w:sz w:val="26"/>
        </w:rPr>
      </w:pPr>
      <w:bookmarkStart w:id="40" w:name="_Toc46997408"/>
      <w:bookmarkStart w:id="41" w:name="_Toc46997558"/>
      <w:bookmarkStart w:id="42" w:name="_Toc46997600"/>
      <w:bookmarkStart w:id="43" w:name="_Toc51310672"/>
      <w:bookmarkEnd w:id="40"/>
      <w:bookmarkEnd w:id="41"/>
      <w:bookmarkEnd w:id="42"/>
      <w:bookmarkEnd w:id="43"/>
    </w:p>
    <w:p w14:paraId="42A7A2EB" w14:textId="739B47C6" w:rsidR="00910C98" w:rsidRDefault="00F337CA">
      <w:pPr>
        <w:pStyle w:val="Titolo2"/>
        <w:numPr>
          <w:ilvl w:val="1"/>
          <w:numId w:val="29"/>
        </w:numPr>
      </w:pPr>
      <w:bookmarkStart w:id="44" w:name="_Toc51310673"/>
      <w:r>
        <w:t>Déclaration du niveau d’alerte</w:t>
      </w:r>
      <w:bookmarkEnd w:id="44"/>
    </w:p>
    <w:p w14:paraId="3421FBD8" w14:textId="3F3CD84F" w:rsidR="00910C98" w:rsidRDefault="00F337CA">
      <w:pPr>
        <w:spacing w:after="0" w:line="240" w:lineRule="auto"/>
        <w:jc w:val="both"/>
        <w:rPr>
          <w:rFonts w:ascii="Calibri" w:eastAsia="Calibri" w:hAnsi="Calibri" w:cs="Calibri"/>
          <w:i/>
          <w:color w:val="FF0000"/>
        </w:rPr>
      </w:pPr>
      <w:r>
        <w:rPr>
          <w:rFonts w:ascii="Calibri" w:eastAsia="Calibri" w:hAnsi="Calibri" w:cs="Calibri"/>
          <w:i/>
          <w:color w:val="FF0000"/>
        </w:rPr>
        <w:t>Si la SN a une détermination différente de la phase d’alerte ou s’il existe une désignation de la phase d’alerte d’urgence de la protection civile dans le pays, elle doit être insérée ici à la place du texte ci-dessous. Cela devrait aussi inclure une augme</w:t>
      </w:r>
      <w:r>
        <w:rPr>
          <w:rFonts w:ascii="Calibri" w:eastAsia="Calibri" w:hAnsi="Calibri" w:cs="Calibri"/>
          <w:i/>
          <w:color w:val="FF0000"/>
        </w:rPr>
        <w:t>ntation ou une réduction de la taille en fonction de la définition des crises et des recommandations pour les organismes publics dans le cadre de la planification d’urgence (et le CR en tant qu’organisme auxiliaire pourrait en être affecté).</w:t>
      </w:r>
    </w:p>
    <w:p w14:paraId="72026023" w14:textId="77777777" w:rsidR="00910C98" w:rsidRDefault="00910C98">
      <w:pPr>
        <w:spacing w:after="0" w:line="240" w:lineRule="auto"/>
        <w:jc w:val="both"/>
        <w:rPr>
          <w:rFonts w:ascii="Calibri" w:eastAsia="Calibri" w:hAnsi="Calibri" w:cs="Calibri"/>
          <w:color w:val="000000"/>
        </w:rPr>
      </w:pPr>
    </w:p>
    <w:p w14:paraId="68F144F2" w14:textId="19366378" w:rsidR="00910C98" w:rsidRDefault="00F337CA">
      <w:pPr>
        <w:spacing w:after="0" w:line="240" w:lineRule="auto"/>
        <w:jc w:val="both"/>
        <w:rPr>
          <w:rFonts w:ascii="Calibri" w:eastAsia="Calibri" w:hAnsi="Calibri" w:cs="Calibri"/>
          <w:color w:val="000000"/>
        </w:rPr>
      </w:pPr>
      <w:r>
        <w:rPr>
          <w:noProof/>
        </w:rPr>
        <mc:AlternateContent>
          <mc:Choice Requires="wps">
            <w:drawing>
              <wp:anchor distT="0" distB="0" distL="114300" distR="114300" simplePos="0" relativeHeight="251658246" behindDoc="0" locked="0" layoutInCell="1" hidden="0" allowOverlap="1" wp14:anchorId="2A725047" wp14:editId="66144364">
                <wp:simplePos x="0" y="0"/>
                <wp:positionH relativeFrom="column">
                  <wp:posOffset>-77643</wp:posOffset>
                </wp:positionH>
                <wp:positionV relativeFrom="paragraph">
                  <wp:posOffset>123800</wp:posOffset>
                </wp:positionV>
                <wp:extent cx="482600" cy="415925"/>
                <wp:effectExtent l="0" t="0" r="0" b="0"/>
                <wp:wrapNone/>
                <wp:docPr id="38" name="Rectangle 38"/>
                <wp:cNvGraphicFramePr/>
                <a:graphic xmlns:a="http://schemas.openxmlformats.org/drawingml/2006/main">
                  <a:graphicData uri="http://schemas.microsoft.com/office/word/2010/wordprocessingShape">
                    <wps:wsp>
                      <wps:cNvSpPr/>
                      <wps:spPr>
                        <a:xfrm>
                          <a:off x="0" y="0"/>
                          <a:ext cx="482600" cy="415925"/>
                        </a:xfrm>
                        <a:prstGeom prst="rect">
                          <a:avLst/>
                        </a:prstGeom>
                        <a:solidFill>
                          <a:srgbClr val="00B050"/>
                        </a:solidFill>
                        <a:ln w="25400" cap="flat" cmpd="sng">
                          <a:solidFill>
                            <a:schemeClr val="dk1"/>
                          </a:solidFill>
                          <a:prstDash val="solid"/>
                          <a:round/>
                          <a:headEnd type="none" w="sm" len="sm"/>
                          <a:tailEnd type="none" w="sm" len="sm"/>
                        </a:ln>
                      </wps:spPr>
                      <wps:txbx>
                        <w:txbxContent>
                          <w:p w14:paraId="36D4C708"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A725047" id="Rectangle 38" o:spid="_x0000_s1051" style="position:absolute;left:0;text-align:left;margin-left:-6.1pt;margin-top:9.75pt;width:38pt;height:3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pHKAIAAGMEAAAOAAAAZHJzL2Uyb0RvYy54bWysVNuOEzEMfUfiH6K807lsu9oddbqCLYuQ&#10;VlCx8AFukpmJyI0k7bR/j5OWXuABCfGS2onn+NjH7vxhpxXZCh+kNS2tJiUlwjDLpelb+u3r05s7&#10;SkIEw0FZI1q6F4E+LF6/mo+uEbUdrOLCEwQxoRldS4cYXVMUgQ1CQ5hYJww+dtZriOj6vuAeRkTX&#10;qqjL8rYYrefOWyZCwNvl4ZEuMn7XCRY/d10QkaiWIreYT5/PdTqLxRya3oMbJDvSgH9goUEaTHqC&#10;WkIEsvHyDygtmbfBdnHCrC5s10kmcg1YTVX+Vs3LAE7kWrA5wZ3aFP4fLPu0XXkieUtvUCkDGjX6&#10;gl0D0ytB8A4bNLrQYNyLW/mjF9BM1e46r9Mv1kF2uan7U1PFLhKGl9O7+rbE1jN8mlaz+3qWMIvz&#10;x86H+EFYTZLRUo/Zcyth+xziIfRXSMoVrJL8SSqVHd+vH5UnW0j6lu/KWZYU0a/ClCFjS+vZNBMB&#10;nLNOQURO2mHlwfQ54dUneQLFCZt/r460r6ISsSWE4UAgP6UwaLzdGJ6tQQB/bziJe4e9NbgFNJEJ&#10;mhIlcGfQyHERpPp7HFamDLYvaXJQIVlxt95lEeubBJau1pbvUdng2JNEks8Q4go8znaF6XHeMfGP&#10;DXgkoz4aHKj7aorKkHjp+EtnfemAYYPFNWLRU3JwHmNeq1S8sW830XYyq3cmc6SNk5z1P25dWpVL&#10;P0ed/xsWPwEAAP//AwBQSwMEFAAGAAgAAAAhAImJgv7eAAAACAEAAA8AAABkcnMvZG93bnJldi54&#10;bWxMj8FOwzAQRO9I/IO1SFyq1kmqViXEqRCIC7e0lXJ14yWOiNchdtvA13d7guNq3szOFNvJ9eKM&#10;Y+g8KUgXCQikxpuOWgWH/ft8AyJETUb3nlDBDwbYlvd3hc6Nv1CF511sBYdQyLUCG+OQSxkai06H&#10;hR+QWPv0o9ORz7GVZtQXDne9zJJkLZ3uiD9YPeCrxeZrd3Jc4yO1ctjX328HXM6yWVXV9W+l1OPD&#10;9PIMIuIU/2C41WcPlNzp6E9kgugVzNMsY5SFpxUIBtZLnnJUsFklIMtC/h9QXgEAAP//AwBQSwEC&#10;LQAUAAYACAAAACEAtoM4kv4AAADhAQAAEwAAAAAAAAAAAAAAAAAAAAAAW0NvbnRlbnRfVHlwZXNd&#10;LnhtbFBLAQItABQABgAIAAAAIQA4/SH/1gAAAJQBAAALAAAAAAAAAAAAAAAAAC8BAABfcmVscy8u&#10;cmVsc1BLAQItABQABgAIAAAAIQAQD2pHKAIAAGMEAAAOAAAAAAAAAAAAAAAAAC4CAABkcnMvZTJv&#10;RG9jLnhtbFBLAQItABQABgAIAAAAIQCJiYL+3gAAAAgBAAAPAAAAAAAAAAAAAAAAAIIEAABkcnMv&#10;ZG93bnJldi54bWxQSwUGAAAAAAQABADzAAAAjQUAAAAA&#10;" fillcolor="#00b050" strokecolor="black [3200]" strokeweight="2pt">
                <v:stroke startarrowwidth="narrow" startarrowlength="short" endarrowwidth="narrow" endarrowlength="short" joinstyle="round"/>
                <v:textbox inset="2.53958mm,2.53958mm,2.53958mm,2.53958mm">
                  <w:txbxContent>
                    <w:p w14:paraId="36D4C708" w14:textId="77777777" w:rsidR="00910C98" w:rsidRDefault="00910C98">
                      <w:pPr>
                        <w:spacing w:after="0" w:line="240" w:lineRule="auto"/>
                        <w:textDirection w:val="btLr"/>
                      </w:pPr>
                    </w:p>
                  </w:txbxContent>
                </v:textbox>
              </v:rect>
            </w:pict>
          </mc:Fallback>
        </mc:AlternateContent>
      </w:r>
    </w:p>
    <w:p w14:paraId="22C464A2" w14:textId="4D8EA079" w:rsidR="00910C98" w:rsidRDefault="00F337CA">
      <w:pPr>
        <w:ind w:left="720"/>
        <w:rPr>
          <w:b/>
        </w:rPr>
      </w:pPr>
      <w:r>
        <w:rPr>
          <w:b/>
        </w:rPr>
        <w:t>Vert : s</w:t>
      </w:r>
      <w:r>
        <w:rPr>
          <w:b/>
        </w:rPr>
        <w:t>ituation normale</w:t>
      </w:r>
    </w:p>
    <w:p w14:paraId="2A00318A" w14:textId="1EEA2FBF" w:rsidR="00910C98" w:rsidRDefault="00910C98">
      <w:pPr>
        <w:spacing w:after="0" w:line="240" w:lineRule="auto"/>
        <w:jc w:val="both"/>
        <w:rPr>
          <w:rFonts w:ascii="Calibri" w:eastAsia="Calibri" w:hAnsi="Calibri" w:cs="Calibri"/>
        </w:rPr>
      </w:pPr>
    </w:p>
    <w:p w14:paraId="1B6D80C6" w14:textId="2061C40D" w:rsidR="00910C98" w:rsidRDefault="00F337CA">
      <w:pPr>
        <w:spacing w:after="0" w:line="240" w:lineRule="auto"/>
        <w:jc w:val="both"/>
        <w:rPr>
          <w:rFonts w:ascii="Calibri" w:eastAsia="Calibri" w:hAnsi="Calibri" w:cs="Calibri"/>
          <w:b/>
        </w:rPr>
      </w:pPr>
      <w:r>
        <w:rPr>
          <w:rFonts w:ascii="Calibri" w:eastAsia="Calibri" w:hAnsi="Calibri" w:cs="Calibri"/>
          <w:b/>
        </w:rPr>
        <w:t>Facteurs déclenchants :</w:t>
      </w:r>
    </w:p>
    <w:p w14:paraId="0475EF8C" w14:textId="406736C3" w:rsidR="00910C98" w:rsidRDefault="00F337CA">
      <w:pPr>
        <w:spacing w:after="0" w:line="240" w:lineRule="auto"/>
        <w:jc w:val="both"/>
        <w:rPr>
          <w:rFonts w:ascii="Calibri" w:eastAsia="Calibri" w:hAnsi="Calibri" w:cs="Calibri"/>
          <w:color w:val="000000"/>
        </w:rPr>
      </w:pPr>
      <w:r>
        <w:rPr>
          <w:rFonts w:ascii="Calibri" w:eastAsia="Calibri" w:hAnsi="Calibri" w:cs="Calibri"/>
        </w:rPr>
        <w:t xml:space="preserve">Situation par défaut, pas de sécurité majeure / problèmes de santé. </w:t>
      </w:r>
    </w:p>
    <w:p w14:paraId="56E11CC0" w14:textId="77777777" w:rsidR="00910C98" w:rsidRDefault="00910C98">
      <w:pPr>
        <w:spacing w:after="0" w:line="240" w:lineRule="auto"/>
        <w:jc w:val="both"/>
        <w:rPr>
          <w:rFonts w:ascii="Calibri" w:eastAsia="Calibri" w:hAnsi="Calibri" w:cs="Calibri"/>
        </w:rPr>
      </w:pPr>
    </w:p>
    <w:p w14:paraId="0FB948B2" w14:textId="58A0C450" w:rsidR="00910C98" w:rsidRDefault="00F337CA">
      <w:pPr>
        <w:spacing w:after="0" w:line="240" w:lineRule="auto"/>
        <w:jc w:val="both"/>
        <w:rPr>
          <w:rFonts w:ascii="Calibri" w:eastAsia="Calibri" w:hAnsi="Calibri" w:cs="Calibri"/>
        </w:rPr>
      </w:pPr>
      <w:r>
        <w:rPr>
          <w:noProof/>
        </w:rPr>
        <mc:AlternateContent>
          <mc:Choice Requires="wps">
            <w:drawing>
              <wp:anchor distT="0" distB="0" distL="114300" distR="114300" simplePos="0" relativeHeight="251658245" behindDoc="0" locked="0" layoutInCell="1" hidden="0" allowOverlap="1" wp14:anchorId="64F39BB6" wp14:editId="595F5E5F">
                <wp:simplePos x="0" y="0"/>
                <wp:positionH relativeFrom="column">
                  <wp:posOffset>-66477</wp:posOffset>
                </wp:positionH>
                <wp:positionV relativeFrom="paragraph">
                  <wp:posOffset>104453</wp:posOffset>
                </wp:positionV>
                <wp:extent cx="473075" cy="406400"/>
                <wp:effectExtent l="0" t="0" r="0" b="0"/>
                <wp:wrapNone/>
                <wp:docPr id="37" name="Rectangle 37"/>
                <wp:cNvGraphicFramePr/>
                <a:graphic xmlns:a="http://schemas.openxmlformats.org/drawingml/2006/main">
                  <a:graphicData uri="http://schemas.microsoft.com/office/word/2010/wordprocessingShape">
                    <wps:wsp>
                      <wps:cNvSpPr/>
                      <wps:spPr>
                        <a:xfrm>
                          <a:off x="0" y="0"/>
                          <a:ext cx="473075" cy="406400"/>
                        </a:xfrm>
                        <a:prstGeom prst="rect">
                          <a:avLst/>
                        </a:prstGeom>
                        <a:solidFill>
                          <a:srgbClr val="FFFF00"/>
                        </a:solidFill>
                        <a:ln w="25400" cap="flat" cmpd="sng">
                          <a:solidFill>
                            <a:schemeClr val="dk1"/>
                          </a:solidFill>
                          <a:prstDash val="solid"/>
                          <a:round/>
                          <a:headEnd type="none" w="sm" len="sm"/>
                          <a:tailEnd type="none" w="sm" len="sm"/>
                        </a:ln>
                      </wps:spPr>
                      <wps:txbx>
                        <w:txbxContent>
                          <w:p w14:paraId="746CBC56"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F39BB6" id="Rectangle 37" o:spid="_x0000_s1052" style="position:absolute;left:0;text-align:left;margin-left:-5.25pt;margin-top:8.2pt;width:37.25pt;height:32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b4KgIAAGMEAAAOAAAAZHJzL2Uyb0RvYy54bWysVNtu2zAMfR+wfxD0vthJ02Yz4hRDswwD&#10;ijVYuw9gJNkWptskJXb+fpSS5bI9FBiWB4WkKPLwkPT8ftCK7IQP0pqajkclJcIwy6Vpa/r9ZfXu&#10;PSUhguGgrBE13YtA7xdv38x7V4mJ7aziwhMMYkLVu5p2MbqqKALrhIYwsk4YvGys1xBR9W3BPfQY&#10;XatiUpZ3RW89d94yEQJal4dLusjxm0aw+NQ0QUSiaorYYj59PjfpLBZzqFoPrpPsCAP+AYUGaTDp&#10;KdQSIpCtl3+F0pJ5G2wTR8zqwjaNZCLXgNWMyz+qee7AiVwLkhPciabw/8Kyr7u1J5LX9GZGiQGN&#10;PfqGrIFplSBoQ4J6Fyr0e3Zrf9QCiqnaofE6/WMdZMik7k+kiiEShsbp7Kac3VLC8Gpa3k3LTHpx&#10;fux8iJ+F1SQJNfWYPVMJu8cQMSG6/nZJuYJVkq+kUlnx7eZBebID7O8Kf6foV27KkL6mk9uUnDDA&#10;OWsURBS1w8qDaXPCqyd5AsUpNv8xTlQgliuvBGwJoTsAyFeHkfJ2azg+gKoTwD8ZTuLeIbcGt4Am&#10;MEFTogTuDArZL4JUr/shAGUQR+rJoQtJisNmyE2cTFOwZNpYvsfOBsdWEkE+Qohr8DjbY0yP846J&#10;f27BIxj1xeBAfRhPJ9ileKn4S2VzqYBhncU1YtFTclAeYl6rVLKxH7fRNjJ37wzmCBsnORN53Lq0&#10;Kpd69jp/Gxa/AAAA//8DAFBLAwQUAAYACAAAACEAcFMx/t8AAAAIAQAADwAAAGRycy9kb3ducmV2&#10;LnhtbEyPQU7DMBBF90jcwZpKbFDrFNIQhThVhZpNF6iUHsCNp0nUeBxipw23Z1jBcvSf/ryfryfb&#10;iSsOvnWkYLmIQCBVzrRUKzh+lvMUhA+ajO4coYJv9LAu7u9ynRl3ow+8HkItuIR8phU0IfSZlL5q&#10;0Gq/cD0SZ2c3WB34HGppBn3jctvJpyhKpNUt8YdG9/jWYHU5jFbBbtxs4/2LTd5X21369XwuH4+h&#10;VOphNm1eQQScwh8Mv/qsDgU7ndxIxotOwXwZrRjlIIlBMJDEvO2kII1ikEUu/w8ofgAAAP//AwBQ&#10;SwECLQAUAAYACAAAACEAtoM4kv4AAADhAQAAEwAAAAAAAAAAAAAAAAAAAAAAW0NvbnRlbnRfVHlw&#10;ZXNdLnhtbFBLAQItABQABgAIAAAAIQA4/SH/1gAAAJQBAAALAAAAAAAAAAAAAAAAAC8BAABfcmVs&#10;cy8ucmVsc1BLAQItABQABgAIAAAAIQBcq2b4KgIAAGMEAAAOAAAAAAAAAAAAAAAAAC4CAABkcnMv&#10;ZTJvRG9jLnhtbFBLAQItABQABgAIAAAAIQBwUzH+3wAAAAgBAAAPAAAAAAAAAAAAAAAAAIQEAABk&#10;cnMvZG93bnJldi54bWxQSwUGAAAAAAQABADzAAAAkAUAAAAA&#10;" fillcolor="yellow" strokecolor="black [3200]" strokeweight="2pt">
                <v:stroke startarrowwidth="narrow" startarrowlength="short" endarrowwidth="narrow" endarrowlength="short" joinstyle="round"/>
                <v:textbox inset="2.53958mm,2.53958mm,2.53958mm,2.53958mm">
                  <w:txbxContent>
                    <w:p w14:paraId="746CBC56" w14:textId="77777777" w:rsidR="00910C98" w:rsidRDefault="00910C98">
                      <w:pPr>
                        <w:spacing w:after="0" w:line="240" w:lineRule="auto"/>
                        <w:textDirection w:val="btLr"/>
                      </w:pPr>
                    </w:p>
                  </w:txbxContent>
                </v:textbox>
              </v:rect>
            </w:pict>
          </mc:Fallback>
        </mc:AlternateContent>
      </w:r>
    </w:p>
    <w:p w14:paraId="428453D9" w14:textId="1F34AF4B" w:rsidR="00910C98" w:rsidRDefault="00F337CA">
      <w:pPr>
        <w:ind w:left="720"/>
        <w:rPr>
          <w:b/>
        </w:rPr>
      </w:pPr>
      <w:r>
        <w:rPr>
          <w:b/>
        </w:rPr>
        <w:t>Jaune : situation d’urgence</w:t>
      </w:r>
    </w:p>
    <w:p w14:paraId="4E0CC181" w14:textId="77777777" w:rsidR="00910C98" w:rsidRDefault="00910C98">
      <w:pPr>
        <w:spacing w:after="0" w:line="240" w:lineRule="auto"/>
        <w:jc w:val="both"/>
        <w:rPr>
          <w:rFonts w:ascii="Calibri" w:eastAsia="Calibri" w:hAnsi="Calibri" w:cs="Calibri"/>
          <w:b/>
        </w:rPr>
      </w:pPr>
    </w:p>
    <w:p w14:paraId="0EE06ED0" w14:textId="118247E4" w:rsidR="00910C98" w:rsidRDefault="00F337CA">
      <w:pPr>
        <w:spacing w:after="0" w:line="240" w:lineRule="auto"/>
        <w:jc w:val="both"/>
        <w:rPr>
          <w:rFonts w:ascii="Calibri" w:eastAsia="Calibri" w:hAnsi="Calibri" w:cs="Calibri"/>
          <w:b/>
        </w:rPr>
      </w:pPr>
      <w:r>
        <w:rPr>
          <w:rFonts w:ascii="Calibri" w:eastAsia="Calibri" w:hAnsi="Calibri" w:cs="Calibri"/>
          <w:b/>
        </w:rPr>
        <w:t>Facteurs déclenchants externes :</w:t>
      </w:r>
    </w:p>
    <w:tbl>
      <w:tblPr>
        <w:tblStyle w:val="Grigliatabella"/>
        <w:tblW w:w="0" w:type="auto"/>
        <w:tblLook w:val="04A0" w:firstRow="1" w:lastRow="0" w:firstColumn="1" w:lastColumn="0" w:noHBand="0" w:noVBand="1"/>
      </w:tblPr>
      <w:tblGrid>
        <w:gridCol w:w="4135"/>
        <w:gridCol w:w="5215"/>
      </w:tblGrid>
      <w:tr w:rsidR="00910C98" w14:paraId="169B0C09" w14:textId="77777777">
        <w:tc>
          <w:tcPr>
            <w:tcW w:w="4135" w:type="dxa"/>
          </w:tcPr>
          <w:p w14:paraId="70AA15CA" w14:textId="6F191EB9" w:rsidR="00910C98" w:rsidRDefault="00F337CA">
            <w:pPr>
              <w:jc w:val="both"/>
              <w:rPr>
                <w:rFonts w:ascii="Calibri" w:eastAsia="Calibri" w:hAnsi="Calibri" w:cs="Calibri"/>
                <w:b/>
                <w:sz w:val="20"/>
              </w:rPr>
            </w:pPr>
            <w:r>
              <w:rPr>
                <w:rFonts w:ascii="Calibri" w:eastAsia="Calibri" w:hAnsi="Calibri" w:cs="Calibri"/>
                <w:b/>
                <w:sz w:val="20"/>
              </w:rPr>
              <w:t>Général</w:t>
            </w:r>
          </w:p>
        </w:tc>
        <w:tc>
          <w:tcPr>
            <w:tcW w:w="5215" w:type="dxa"/>
          </w:tcPr>
          <w:p w14:paraId="4812DC52" w14:textId="76FAF8F1" w:rsidR="00910C98" w:rsidRDefault="00F337CA">
            <w:pPr>
              <w:jc w:val="both"/>
              <w:rPr>
                <w:rFonts w:ascii="Calibri" w:eastAsia="Calibri" w:hAnsi="Calibri" w:cs="Calibri"/>
                <w:b/>
                <w:sz w:val="20"/>
              </w:rPr>
            </w:pPr>
            <w:r>
              <w:rPr>
                <w:rFonts w:ascii="Calibri" w:eastAsia="Calibri" w:hAnsi="Calibri" w:cs="Calibri"/>
                <w:b/>
                <w:sz w:val="20"/>
              </w:rPr>
              <w:t>COVID-19</w:t>
            </w:r>
          </w:p>
        </w:tc>
      </w:tr>
      <w:tr w:rsidR="00910C98" w14:paraId="3ACE4803" w14:textId="77777777">
        <w:tc>
          <w:tcPr>
            <w:tcW w:w="4135" w:type="dxa"/>
          </w:tcPr>
          <w:p w14:paraId="2007FC89" w14:textId="2B5C5E0A"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Le gouvernement déclare l’état d’urgence dans certaines parties du pays</w:t>
            </w:r>
          </w:p>
          <w:p w14:paraId="6D6FCEA9"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Le gouvernement ferme les écoles ou autres services publics.</w:t>
            </w:r>
          </w:p>
          <w:p w14:paraId="1EB8F922"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La peur civile, la perturbation politique et sociale de la vie normale.</w:t>
            </w:r>
          </w:p>
          <w:p w14:paraId="08AA07BC" w14:textId="632826EC"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Certaines fermetures d’écoles / d’entreprises clés</w:t>
            </w:r>
          </w:p>
          <w:p w14:paraId="7D4A9FBA"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Quelques problèmes de sécurité et de santé.</w:t>
            </w:r>
          </w:p>
          <w:p w14:paraId="32DE8B8C"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 xml:space="preserve">Une sensibilisation accrue à la sécurité a été lancée. </w:t>
            </w:r>
          </w:p>
          <w:p w14:paraId="55296B5E" w14:textId="6EEAD57C"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Augmentation des troubles sociaux et des attaques / comportements xénophobes ou fondés sur la peur.</w:t>
            </w:r>
          </w:p>
        </w:tc>
        <w:tc>
          <w:tcPr>
            <w:tcW w:w="5215" w:type="dxa"/>
          </w:tcPr>
          <w:p w14:paraId="1A8174E3" w14:textId="74FB725E"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La transmission localisée a été confirmée</w:t>
            </w:r>
          </w:p>
          <w:p w14:paraId="736DEE5F" w14:textId="3BC36845"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Le gouvernemen</w:t>
            </w:r>
            <w:r>
              <w:rPr>
                <w:rFonts w:ascii="Calibri" w:eastAsia="Calibri" w:hAnsi="Calibri" w:cs="Calibri"/>
                <w:color w:val="000000"/>
                <w:sz w:val="20"/>
              </w:rPr>
              <w:t xml:space="preserve">t émet des avertissements et des avis à la population (p. ex. </w:t>
            </w:r>
            <w:r>
              <w:rPr>
                <w:sz w:val="20"/>
              </w:rPr>
              <w:t>des mesures de protection comme les masques, la distanciation physique)</w:t>
            </w:r>
            <w:r>
              <w:t xml:space="preserve"> </w:t>
            </w:r>
          </w:p>
          <w:p w14:paraId="5B5E9E68"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Le gouvernement a indiqué qu’il envisageait de mettre en place des contrôles des déplacements et des couvre-feux</w:t>
            </w:r>
          </w:p>
          <w:p w14:paraId="57EFEB33"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 xml:space="preserve">Le pays </w:t>
            </w:r>
            <w:r>
              <w:rPr>
                <w:rFonts w:ascii="Calibri" w:eastAsia="Calibri" w:hAnsi="Calibri" w:cs="Calibri"/>
                <w:color w:val="000000"/>
                <w:sz w:val="20"/>
              </w:rPr>
              <w:t xml:space="preserve">a importé des cas qui ont été détectés et isolés, ce qui a eu pour effet qu’il n’y a pas ou qu’il y a eu une transmission prolongée limitée </w:t>
            </w:r>
          </w:p>
          <w:p w14:paraId="2A1EE130" w14:textId="0A96EBFC"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Quarantaine ou cordon sanitaire des quartiers touchés ou de restrictions plus larges aux déplacements</w:t>
            </w:r>
          </w:p>
          <w:p w14:paraId="7DB1CA39"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 xml:space="preserve">Les services </w:t>
            </w:r>
            <w:r>
              <w:rPr>
                <w:rFonts w:ascii="Calibri" w:eastAsia="Calibri" w:hAnsi="Calibri" w:cs="Calibri"/>
                <w:color w:val="000000"/>
                <w:sz w:val="20"/>
              </w:rPr>
              <w:t>de transport de passagers et de marchandises sont parfois perturbés par l’alerte sanitaire.</w:t>
            </w:r>
          </w:p>
          <w:p w14:paraId="3108D489" w14:textId="39F43802"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Les contrôles de santé actifs dans les aéroports, les passages frontaliers et les ports ou frontières peuvent être fermés</w:t>
            </w:r>
          </w:p>
        </w:tc>
      </w:tr>
    </w:tbl>
    <w:p w14:paraId="426997BC" w14:textId="77777777" w:rsidR="00910C98" w:rsidRDefault="00910C98">
      <w:pPr>
        <w:spacing w:after="0" w:line="240" w:lineRule="auto"/>
        <w:jc w:val="both"/>
        <w:rPr>
          <w:rFonts w:ascii="Calibri" w:eastAsia="Calibri" w:hAnsi="Calibri" w:cs="Calibri"/>
          <w:b/>
        </w:rPr>
      </w:pPr>
    </w:p>
    <w:p w14:paraId="16EA4A99" w14:textId="327EB81A" w:rsidR="00910C98" w:rsidRDefault="00F337CA">
      <w:pPr>
        <w:spacing w:after="0" w:line="240" w:lineRule="auto"/>
        <w:jc w:val="both"/>
        <w:rPr>
          <w:rFonts w:ascii="Calibri" w:eastAsia="Calibri" w:hAnsi="Calibri" w:cs="Calibri"/>
          <w:b/>
        </w:rPr>
      </w:pPr>
      <w:r>
        <w:rPr>
          <w:rFonts w:ascii="Calibri" w:eastAsia="Calibri" w:hAnsi="Calibri" w:cs="Calibri"/>
          <w:b/>
        </w:rPr>
        <w:t>Facteurs déclenchants internes :</w:t>
      </w:r>
    </w:p>
    <w:tbl>
      <w:tblPr>
        <w:tblStyle w:val="Grigliatabella"/>
        <w:tblW w:w="0" w:type="auto"/>
        <w:tblLook w:val="04A0" w:firstRow="1" w:lastRow="0" w:firstColumn="1" w:lastColumn="0" w:noHBand="0" w:noVBand="1"/>
      </w:tblPr>
      <w:tblGrid>
        <w:gridCol w:w="4135"/>
        <w:gridCol w:w="5215"/>
      </w:tblGrid>
      <w:tr w:rsidR="00910C98" w14:paraId="5C491570" w14:textId="77777777">
        <w:tc>
          <w:tcPr>
            <w:tcW w:w="4135" w:type="dxa"/>
          </w:tcPr>
          <w:p w14:paraId="353C7D24" w14:textId="77777777" w:rsidR="00910C98" w:rsidRDefault="00F337CA">
            <w:pPr>
              <w:jc w:val="both"/>
              <w:rPr>
                <w:rFonts w:ascii="Calibri" w:eastAsia="Calibri" w:hAnsi="Calibri" w:cs="Calibri"/>
                <w:b/>
                <w:sz w:val="20"/>
              </w:rPr>
            </w:pPr>
            <w:r>
              <w:rPr>
                <w:rFonts w:ascii="Calibri" w:eastAsia="Calibri" w:hAnsi="Calibri" w:cs="Calibri"/>
                <w:b/>
                <w:sz w:val="20"/>
              </w:rPr>
              <w:t>Général</w:t>
            </w:r>
          </w:p>
        </w:tc>
        <w:tc>
          <w:tcPr>
            <w:tcW w:w="5215" w:type="dxa"/>
          </w:tcPr>
          <w:p w14:paraId="6C999DD6" w14:textId="77777777" w:rsidR="00910C98" w:rsidRDefault="00F337CA">
            <w:pPr>
              <w:jc w:val="both"/>
              <w:rPr>
                <w:rFonts w:ascii="Calibri" w:eastAsia="Calibri" w:hAnsi="Calibri" w:cs="Calibri"/>
                <w:b/>
                <w:sz w:val="20"/>
              </w:rPr>
            </w:pPr>
            <w:r>
              <w:rPr>
                <w:rFonts w:ascii="Calibri" w:eastAsia="Calibri" w:hAnsi="Calibri" w:cs="Calibri"/>
                <w:b/>
                <w:sz w:val="20"/>
              </w:rPr>
              <w:t>COVID-19</w:t>
            </w:r>
          </w:p>
        </w:tc>
      </w:tr>
      <w:tr w:rsidR="00910C98" w14:paraId="20C093C7" w14:textId="77777777">
        <w:tc>
          <w:tcPr>
            <w:tcW w:w="4135" w:type="dxa"/>
          </w:tcPr>
          <w:p w14:paraId="37584A6E" w14:textId="77E2B132"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 xml:space="preserve">Les conditions de travail permettent aux programmes de se poursuivre sans adaptation significative : il y a des préoccupations en matière de sécurité et de santé - une situation de sensibilisation </w:t>
            </w:r>
            <w:r>
              <w:rPr>
                <w:rFonts w:ascii="Calibri" w:eastAsia="Calibri" w:hAnsi="Calibri" w:cs="Calibri"/>
                <w:color w:val="000000"/>
                <w:sz w:val="20"/>
              </w:rPr>
              <w:lastRenderedPageBreak/>
              <w:t>accrue à la sécurité et à la santé est amorcée.</w:t>
            </w:r>
          </w:p>
        </w:tc>
        <w:tc>
          <w:tcPr>
            <w:tcW w:w="5215" w:type="dxa"/>
          </w:tcPr>
          <w:p w14:paraId="73D47C83"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lastRenderedPageBreak/>
              <w:t>COVID-19 di</w:t>
            </w:r>
            <w:r>
              <w:rPr>
                <w:rFonts w:ascii="Calibri" w:eastAsia="Calibri" w:hAnsi="Calibri" w:cs="Calibri"/>
                <w:color w:val="000000"/>
                <w:sz w:val="20"/>
              </w:rPr>
              <w:t>agnostiqué chez des contacts étroits, des collègues, des prestataires de soins, etc.</w:t>
            </w:r>
          </w:p>
          <w:p w14:paraId="39B99CC9"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 xml:space="preserve">Les conditions de travail permettent aux programmes de se poursuivre sans adaptation significative : il y a des préoccupations en matière de sécurité et de santé - une </w:t>
            </w:r>
            <w:r>
              <w:rPr>
                <w:rFonts w:ascii="Calibri" w:eastAsia="Calibri" w:hAnsi="Calibri" w:cs="Calibri"/>
                <w:color w:val="000000"/>
                <w:sz w:val="20"/>
              </w:rPr>
              <w:lastRenderedPageBreak/>
              <w:t>sit</w:t>
            </w:r>
            <w:r>
              <w:rPr>
                <w:rFonts w:ascii="Calibri" w:eastAsia="Calibri" w:hAnsi="Calibri" w:cs="Calibri"/>
                <w:color w:val="000000"/>
                <w:sz w:val="20"/>
              </w:rPr>
              <w:t>uation de sensibilisation accrue à la sécurité et à la santé est amorcée.</w:t>
            </w:r>
            <w:r>
              <w:rPr>
                <w:rFonts w:ascii="Calibri" w:eastAsia="Calibri" w:hAnsi="Calibri" w:cs="Calibri"/>
                <w:color w:val="000000"/>
                <w:sz w:val="20"/>
              </w:rPr>
              <w:tab/>
            </w:r>
          </w:p>
        </w:tc>
      </w:tr>
    </w:tbl>
    <w:p w14:paraId="00CEC1B7" w14:textId="5163193E" w:rsidR="00910C98" w:rsidRDefault="00910C98">
      <w:pPr>
        <w:spacing w:after="0" w:line="240" w:lineRule="auto"/>
        <w:jc w:val="both"/>
        <w:rPr>
          <w:rFonts w:ascii="Calibri" w:eastAsia="Calibri" w:hAnsi="Calibri" w:cs="Calibri"/>
          <w:b/>
        </w:rPr>
      </w:pPr>
    </w:p>
    <w:p w14:paraId="61CC3C82" w14:textId="77777777" w:rsidR="00910C98" w:rsidRDefault="00F337CA">
      <w:pPr>
        <w:rPr>
          <w:rFonts w:ascii="Calibri" w:eastAsia="Calibri" w:hAnsi="Calibri" w:cs="Calibri"/>
          <w:b/>
        </w:rPr>
      </w:pPr>
      <w:r>
        <w:rPr>
          <w:rFonts w:ascii="Calibri" w:eastAsia="Calibri" w:hAnsi="Calibri" w:cs="Calibri"/>
          <w:b/>
        </w:rPr>
        <w:br w:type="page"/>
      </w:r>
    </w:p>
    <w:p w14:paraId="518AB589" w14:textId="07B8321D" w:rsidR="00910C98" w:rsidRDefault="00F337CA">
      <w:pPr>
        <w:spacing w:after="0" w:line="240" w:lineRule="auto"/>
        <w:jc w:val="both"/>
        <w:rPr>
          <w:rFonts w:ascii="Calibri" w:eastAsia="Calibri" w:hAnsi="Calibri" w:cs="Calibri"/>
          <w:b/>
        </w:rPr>
      </w:pPr>
      <w:r>
        <w:rPr>
          <w:noProof/>
        </w:rPr>
        <w:lastRenderedPageBreak/>
        <mc:AlternateContent>
          <mc:Choice Requires="wps">
            <w:drawing>
              <wp:anchor distT="0" distB="0" distL="114300" distR="114300" simplePos="0" relativeHeight="251658244" behindDoc="0" locked="0" layoutInCell="1" hidden="0" allowOverlap="1" wp14:anchorId="5A73293D" wp14:editId="12697A33">
                <wp:simplePos x="0" y="0"/>
                <wp:positionH relativeFrom="column">
                  <wp:posOffset>-68580</wp:posOffset>
                </wp:positionH>
                <wp:positionV relativeFrom="paragraph">
                  <wp:posOffset>99252</wp:posOffset>
                </wp:positionV>
                <wp:extent cx="473075" cy="406400"/>
                <wp:effectExtent l="0" t="0" r="22225" b="12700"/>
                <wp:wrapNone/>
                <wp:docPr id="30" name="Rectangle 30"/>
                <wp:cNvGraphicFramePr/>
                <a:graphic xmlns:a="http://schemas.openxmlformats.org/drawingml/2006/main">
                  <a:graphicData uri="http://schemas.microsoft.com/office/word/2010/wordprocessingShape">
                    <wps:wsp>
                      <wps:cNvSpPr/>
                      <wps:spPr>
                        <a:xfrm>
                          <a:off x="0" y="0"/>
                          <a:ext cx="473075" cy="406400"/>
                        </a:xfrm>
                        <a:prstGeom prst="rect">
                          <a:avLst/>
                        </a:prstGeom>
                        <a:solidFill>
                          <a:srgbClr val="FFC000"/>
                        </a:solidFill>
                        <a:ln w="25400" cap="flat" cmpd="sng">
                          <a:solidFill>
                            <a:schemeClr val="dk1"/>
                          </a:solidFill>
                          <a:prstDash val="solid"/>
                          <a:round/>
                          <a:headEnd type="none" w="sm" len="sm"/>
                          <a:tailEnd type="none" w="sm" len="sm"/>
                        </a:ln>
                      </wps:spPr>
                      <wps:txbx>
                        <w:txbxContent>
                          <w:p w14:paraId="50F296CE"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A73293D" id="Rectangle 30" o:spid="_x0000_s1053" style="position:absolute;left:0;text-align:left;margin-left:-5.4pt;margin-top:7.8pt;width:37.25pt;height: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syKQIAAGMEAAAOAAAAZHJzL2Uyb0RvYy54bWysVNuO0zAQfUfiHyy/06TddheipivUUoS0&#10;YisWPmBqO4mFb9huk/49Y7f0Ag9IiBfHY4/PnDkzk/njoBXZCx+kNTUdj0pKhGGWS9PW9NvX9Zu3&#10;lIQIhoOyRtT0IAJ9XLx+Ne9dJSa2s4oLTxDEhKp3Ne1idFVRBNYJDWFknTB42VivIaLp24J76BFd&#10;q2JSlvdFbz133jIRAp6ujpd0kfGbRrD43DRBRKJqitxiXn1et2ktFnOoWg+uk+xEA/6BhQZpMOgZ&#10;agURyM7LP6C0ZN4G28QRs7qwTSOZyDlgNuPyt2xeOnAi54LiBHeWKfw/WPZ5v/FE8preoTwGNNbo&#10;C6oGplWC4BkK1LtQod+L2/iTFXCbsh0ar9MX8yBDFvVwFlUMkTA8nD7clQ8zShheTcv7aZkxi8tj&#10;50P8KKwmaVNTj9GzlLB/ChEDousvlxQrWCX5WiqVDd9ul8qTPWB91+tleUa/cVOG9DWdzFJwwgD7&#10;rFEQcasdZh5MmwPePMkdKM7Y/Ps4SYFcbrwSsRWE7kggXx1bytud4fgAqk4A/2A4iQeH2hqcAprI&#10;BE2JEjgzuMl+EaT6ux8SUAZ5pJocq5B2cdgOuYiTWQJLR1vLD1jZ4NhaIsknCHEDHnt7jOGx3zHw&#10;jx14JKM+GWyod+MpPibx2vDXxvbaAMM6i2PEoqfkaCxjHquUsrHvd9E2MlfvQuZEGzs5C3maujQq&#10;13b2uvwbFj8BAAD//wMAUEsDBBQABgAIAAAAIQAGJbA63QAAAAgBAAAPAAAAZHJzL2Rvd25yZXYu&#10;eG1sTI8xT8MwFIR3JP6D9ZDYWqegODSNUwEqG0taFjbXfk0C9nMau23495ipjKc73X1XrSdn2RnH&#10;0HuSsJhnwJC0Nz21Ej52b7MnYCEqMsp6Qgk/GGBd395UqjT+Qg2et7FlqYRCqSR0MQ4l50F36FSY&#10;+wEpeQc/OhWTHFtuRnVJ5c7yhywT3Kme0kKnBnztUH9vT07C8avZveebDS2LvHgRn1o39hikvL+b&#10;nlfAIk7xGoY//IQOdWLa+xOZwKyE2SJL6DEZuQCWAuKxALaXUCwF8Lri/w/UvwAAAP//AwBQSwEC&#10;LQAUAAYACAAAACEAtoM4kv4AAADhAQAAEwAAAAAAAAAAAAAAAAAAAAAAW0NvbnRlbnRfVHlwZXNd&#10;LnhtbFBLAQItABQABgAIAAAAIQA4/SH/1gAAAJQBAAALAAAAAAAAAAAAAAAAAC8BAABfcmVscy8u&#10;cmVsc1BLAQItABQABgAIAAAAIQCg7ZsyKQIAAGMEAAAOAAAAAAAAAAAAAAAAAC4CAABkcnMvZTJv&#10;RG9jLnhtbFBLAQItABQABgAIAAAAIQAGJbA63QAAAAgBAAAPAAAAAAAAAAAAAAAAAIMEAABkcnMv&#10;ZG93bnJldi54bWxQSwUGAAAAAAQABADzAAAAjQUAAAAA&#10;" fillcolor="#ffc000" strokecolor="black [3200]" strokeweight="2pt">
                <v:stroke startarrowwidth="narrow" startarrowlength="short" endarrowwidth="narrow" endarrowlength="short" joinstyle="round"/>
                <v:textbox inset="2.53958mm,2.53958mm,2.53958mm,2.53958mm">
                  <w:txbxContent>
                    <w:p w14:paraId="50F296CE" w14:textId="77777777" w:rsidR="00910C98" w:rsidRDefault="00910C98">
                      <w:pPr>
                        <w:spacing w:after="0" w:line="240" w:lineRule="auto"/>
                        <w:textDirection w:val="btLr"/>
                      </w:pPr>
                    </w:p>
                  </w:txbxContent>
                </v:textbox>
              </v:rect>
            </w:pict>
          </mc:Fallback>
        </mc:AlternateContent>
      </w:r>
    </w:p>
    <w:p w14:paraId="75EFE344" w14:textId="37530A20" w:rsidR="00910C98" w:rsidRDefault="00F337CA">
      <w:pPr>
        <w:spacing w:after="0" w:line="240" w:lineRule="auto"/>
        <w:ind w:firstLine="720"/>
        <w:jc w:val="both"/>
        <w:rPr>
          <w:b/>
        </w:rPr>
      </w:pPr>
      <w:r>
        <w:rPr>
          <w:b/>
        </w:rPr>
        <w:t xml:space="preserve">Orange : situation de catastrophe </w:t>
      </w:r>
    </w:p>
    <w:p w14:paraId="56E1FE8D" w14:textId="2B4CAEAF" w:rsidR="00910C98" w:rsidRDefault="00910C98">
      <w:pPr>
        <w:spacing w:after="0" w:line="240" w:lineRule="auto"/>
        <w:jc w:val="both"/>
        <w:rPr>
          <w:rFonts w:ascii="Calibri" w:eastAsia="Calibri" w:hAnsi="Calibri" w:cs="Calibri"/>
          <w:color w:val="FF0000"/>
          <w:shd w:val="clear" w:color="auto" w:fill="FFFFFF"/>
        </w:rPr>
      </w:pPr>
    </w:p>
    <w:p w14:paraId="77EC4BBE" w14:textId="3F22C2B7" w:rsidR="00910C98" w:rsidRDefault="00910C98">
      <w:pPr>
        <w:spacing w:after="0" w:line="240" w:lineRule="auto"/>
        <w:jc w:val="both"/>
        <w:rPr>
          <w:rFonts w:ascii="Calibri" w:eastAsia="Calibri" w:hAnsi="Calibri" w:cs="Calibri"/>
        </w:rPr>
      </w:pPr>
    </w:p>
    <w:p w14:paraId="5B4E23FC" w14:textId="77777777" w:rsidR="00910C98" w:rsidRDefault="00F337CA">
      <w:pPr>
        <w:spacing w:after="0" w:line="240" w:lineRule="auto"/>
        <w:jc w:val="both"/>
        <w:rPr>
          <w:rFonts w:ascii="Calibri" w:eastAsia="Calibri" w:hAnsi="Calibri" w:cs="Calibri"/>
          <w:b/>
        </w:rPr>
      </w:pPr>
      <w:r>
        <w:rPr>
          <w:rFonts w:ascii="Calibri" w:eastAsia="Calibri" w:hAnsi="Calibri" w:cs="Calibri"/>
          <w:b/>
        </w:rPr>
        <w:t>Facteurs déclenchants externes :</w:t>
      </w:r>
    </w:p>
    <w:tbl>
      <w:tblPr>
        <w:tblStyle w:val="Grigliatabella"/>
        <w:tblW w:w="0" w:type="auto"/>
        <w:tblLook w:val="04A0" w:firstRow="1" w:lastRow="0" w:firstColumn="1" w:lastColumn="0" w:noHBand="0" w:noVBand="1"/>
      </w:tblPr>
      <w:tblGrid>
        <w:gridCol w:w="4135"/>
        <w:gridCol w:w="5215"/>
      </w:tblGrid>
      <w:tr w:rsidR="00910C98" w14:paraId="1EDD3BA6" w14:textId="77777777">
        <w:tc>
          <w:tcPr>
            <w:tcW w:w="4135" w:type="dxa"/>
          </w:tcPr>
          <w:p w14:paraId="5FC768EA" w14:textId="77777777" w:rsidR="00910C98" w:rsidRDefault="00F337CA">
            <w:pPr>
              <w:jc w:val="both"/>
              <w:rPr>
                <w:rFonts w:ascii="Calibri" w:eastAsia="Calibri" w:hAnsi="Calibri" w:cs="Calibri"/>
                <w:b/>
                <w:sz w:val="20"/>
              </w:rPr>
            </w:pPr>
            <w:r>
              <w:rPr>
                <w:rFonts w:ascii="Calibri" w:eastAsia="Calibri" w:hAnsi="Calibri" w:cs="Calibri"/>
                <w:b/>
                <w:sz w:val="20"/>
              </w:rPr>
              <w:t>Général</w:t>
            </w:r>
          </w:p>
        </w:tc>
        <w:tc>
          <w:tcPr>
            <w:tcW w:w="5215" w:type="dxa"/>
          </w:tcPr>
          <w:p w14:paraId="0010C835" w14:textId="77777777" w:rsidR="00910C98" w:rsidRDefault="00F337CA">
            <w:pPr>
              <w:jc w:val="both"/>
              <w:rPr>
                <w:rFonts w:ascii="Calibri" w:eastAsia="Calibri" w:hAnsi="Calibri" w:cs="Calibri"/>
                <w:b/>
                <w:sz w:val="20"/>
              </w:rPr>
            </w:pPr>
            <w:r>
              <w:rPr>
                <w:rFonts w:ascii="Calibri" w:eastAsia="Calibri" w:hAnsi="Calibri" w:cs="Calibri"/>
                <w:b/>
                <w:sz w:val="20"/>
              </w:rPr>
              <w:t>COVID-19</w:t>
            </w:r>
          </w:p>
        </w:tc>
      </w:tr>
      <w:tr w:rsidR="00910C98" w14:paraId="3D259227" w14:textId="77777777">
        <w:tc>
          <w:tcPr>
            <w:tcW w:w="4135" w:type="dxa"/>
          </w:tcPr>
          <w:p w14:paraId="5C063213"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 xml:space="preserve">Le gouvernement déclare l’état d’urgence. </w:t>
            </w:r>
          </w:p>
          <w:p w14:paraId="74BBE761"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 xml:space="preserve">La peur civile, la perturbation politique et sociale de la vie normale. </w:t>
            </w:r>
          </w:p>
          <w:p w14:paraId="67A86454" w14:textId="2B78E294"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Augmentation des troubles sociaux et des attaques / comportements xénophobes ou fondés sur la peur.</w:t>
            </w:r>
          </w:p>
          <w:p w14:paraId="088E2E7C"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Une gestion rigoureuse de la sécurité est nécessaire</w:t>
            </w:r>
          </w:p>
          <w:p w14:paraId="519A05CA"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Plusieurs blessures ou décès</w:t>
            </w:r>
          </w:p>
          <w:p w14:paraId="1CDCFFCF"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F</w:t>
            </w:r>
            <w:r>
              <w:rPr>
                <w:rFonts w:ascii="Calibri" w:eastAsia="Calibri" w:hAnsi="Calibri" w:cs="Calibri"/>
                <w:color w:val="000000"/>
                <w:sz w:val="20"/>
              </w:rPr>
              <w:t>ermeture des principales entreprises et couvre-feu potentiellement imposé par le gouvernement</w:t>
            </w:r>
          </w:p>
          <w:p w14:paraId="1C02BC54" w14:textId="07C1CBD3"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Impact sur la communauté modéré.</w:t>
            </w:r>
          </w:p>
        </w:tc>
        <w:tc>
          <w:tcPr>
            <w:tcW w:w="5215" w:type="dxa"/>
          </w:tcPr>
          <w:p w14:paraId="4B274F70" w14:textId="77777777" w:rsidR="00910C98" w:rsidRDefault="00F337CA">
            <w:pPr>
              <w:numPr>
                <w:ilvl w:val="0"/>
                <w:numId w:val="26"/>
              </w:numPr>
              <w:ind w:left="343" w:hanging="360"/>
              <w:rPr>
                <w:rFonts w:ascii="Calibri" w:eastAsia="Calibri" w:hAnsi="Calibri" w:cs="Calibri"/>
                <w:color w:val="000000"/>
                <w:sz w:val="20"/>
              </w:rPr>
            </w:pPr>
            <w:r>
              <w:rPr>
                <w:rFonts w:ascii="Calibri" w:eastAsia="Calibri" w:hAnsi="Calibri" w:cs="Calibri"/>
                <w:color w:val="000000"/>
                <w:sz w:val="20"/>
              </w:rPr>
              <w:t>La transmission au niveau communautaire se produit dans une population plus large de personnes sans lien de parenté. Les activité</w:t>
            </w:r>
            <w:r>
              <w:rPr>
                <w:rFonts w:ascii="Calibri" w:eastAsia="Calibri" w:hAnsi="Calibri" w:cs="Calibri"/>
                <w:color w:val="000000"/>
                <w:sz w:val="20"/>
              </w:rPr>
              <w:t>s d’intervention passent du confinement (p. ex. dépistage, suivi des contacts) à l’atténuation (p. ex. traitement, soutien des services essentiels, atténuation des perturbations sociales et économiques)</w:t>
            </w:r>
            <w:r>
              <w:rPr>
                <w:rFonts w:ascii="Calibri" w:eastAsia="Calibri" w:hAnsi="Calibri" w:cs="Calibri"/>
                <w:color w:val="000000"/>
                <w:sz w:val="20"/>
              </w:rPr>
              <w:tab/>
            </w:r>
          </w:p>
          <w:p w14:paraId="3E1F5F58" w14:textId="77777777" w:rsidR="00910C98" w:rsidRDefault="00F337CA">
            <w:pPr>
              <w:numPr>
                <w:ilvl w:val="0"/>
                <w:numId w:val="26"/>
              </w:numPr>
              <w:ind w:left="343" w:hanging="360"/>
              <w:rPr>
                <w:rFonts w:ascii="Calibri" w:eastAsia="Calibri" w:hAnsi="Calibri" w:cs="Calibri"/>
                <w:color w:val="000000"/>
                <w:sz w:val="20"/>
              </w:rPr>
            </w:pPr>
            <w:r>
              <w:rPr>
                <w:rFonts w:ascii="Calibri" w:eastAsia="Calibri" w:hAnsi="Calibri" w:cs="Calibri"/>
                <w:color w:val="000000"/>
                <w:sz w:val="20"/>
              </w:rPr>
              <w:t>Quarantaine ou cordon sanitaire des régions touchées</w:t>
            </w:r>
            <w:r>
              <w:rPr>
                <w:rFonts w:ascii="Calibri" w:eastAsia="Calibri" w:hAnsi="Calibri" w:cs="Calibri"/>
                <w:color w:val="000000"/>
                <w:sz w:val="20"/>
              </w:rPr>
              <w:t xml:space="preserve"> et / ou restrictions plus larges aux déplacements </w:t>
            </w:r>
          </w:p>
          <w:p w14:paraId="54997CC6" w14:textId="77777777" w:rsidR="00910C98" w:rsidRDefault="00F337CA">
            <w:pPr>
              <w:numPr>
                <w:ilvl w:val="0"/>
                <w:numId w:val="26"/>
              </w:numPr>
              <w:ind w:left="343" w:hanging="360"/>
              <w:rPr>
                <w:rFonts w:ascii="Calibri" w:eastAsia="Calibri" w:hAnsi="Calibri" w:cs="Calibri"/>
                <w:color w:val="000000"/>
                <w:sz w:val="20"/>
              </w:rPr>
            </w:pPr>
            <w:r>
              <w:rPr>
                <w:rFonts w:ascii="Calibri" w:eastAsia="Calibri" w:hAnsi="Calibri" w:cs="Calibri"/>
                <w:color w:val="000000"/>
                <w:sz w:val="20"/>
              </w:rPr>
              <w:t>Problèmes de capacité du système de santé - par exemple incapacité à répondre à la demande de soins intensifs</w:t>
            </w:r>
          </w:p>
          <w:p w14:paraId="1F548E8D" w14:textId="2241C35D" w:rsidR="00910C98" w:rsidRDefault="00F337CA">
            <w:pPr>
              <w:numPr>
                <w:ilvl w:val="0"/>
                <w:numId w:val="26"/>
              </w:numPr>
              <w:ind w:left="343" w:hanging="360"/>
              <w:rPr>
                <w:rFonts w:ascii="Calibri" w:eastAsia="Calibri" w:hAnsi="Calibri" w:cs="Calibri"/>
                <w:color w:val="000000"/>
                <w:sz w:val="20"/>
              </w:rPr>
            </w:pPr>
            <w:r>
              <w:rPr>
                <w:rFonts w:ascii="Calibri" w:eastAsia="Calibri" w:hAnsi="Calibri" w:cs="Calibri"/>
                <w:color w:val="000000"/>
                <w:sz w:val="20"/>
              </w:rPr>
              <w:t>Le gouvernement ferme les écoles ou autres services publics et / ou empêche les rassemblements</w:t>
            </w:r>
            <w:r>
              <w:rPr>
                <w:rFonts w:ascii="Calibri" w:eastAsia="Calibri" w:hAnsi="Calibri" w:cs="Calibri"/>
                <w:color w:val="000000"/>
                <w:sz w:val="20"/>
              </w:rPr>
              <w:t xml:space="preserve"> de masse ou les événements publics.</w:t>
            </w:r>
          </w:p>
          <w:p w14:paraId="0A31F11E" w14:textId="43568DF8" w:rsidR="00910C98" w:rsidRDefault="00F337CA">
            <w:pPr>
              <w:numPr>
                <w:ilvl w:val="0"/>
                <w:numId w:val="26"/>
              </w:numPr>
              <w:ind w:left="343" w:hanging="360"/>
              <w:rPr>
                <w:rFonts w:ascii="Calibri" w:eastAsia="Calibri" w:hAnsi="Calibri" w:cs="Calibri"/>
                <w:color w:val="000000"/>
                <w:sz w:val="20"/>
              </w:rPr>
            </w:pPr>
            <w:r>
              <w:rPr>
                <w:sz w:val="20"/>
              </w:rPr>
              <w:t>Le gouvernement a mis en place des mesures liées à la santé comme la distanciation physique, le port du masque dans des zones définies, des conseils et des communications supplémentaires en matière de santé.</w:t>
            </w:r>
          </w:p>
          <w:p w14:paraId="09ED69CE" w14:textId="77777777" w:rsidR="00910C98" w:rsidRDefault="00F337CA">
            <w:pPr>
              <w:numPr>
                <w:ilvl w:val="0"/>
                <w:numId w:val="26"/>
              </w:numPr>
              <w:ind w:left="343" w:hanging="360"/>
              <w:rPr>
                <w:rFonts w:ascii="Calibri" w:eastAsia="Calibri" w:hAnsi="Calibri" w:cs="Calibri"/>
                <w:color w:val="000000"/>
                <w:sz w:val="20"/>
              </w:rPr>
            </w:pPr>
            <w:r>
              <w:rPr>
                <w:rFonts w:ascii="Calibri" w:eastAsia="Calibri" w:hAnsi="Calibri" w:cs="Calibri"/>
                <w:color w:val="000000"/>
                <w:sz w:val="20"/>
              </w:rPr>
              <w:t>Les service</w:t>
            </w:r>
            <w:r>
              <w:rPr>
                <w:rFonts w:ascii="Calibri" w:eastAsia="Calibri" w:hAnsi="Calibri" w:cs="Calibri"/>
                <w:color w:val="000000"/>
                <w:sz w:val="20"/>
              </w:rPr>
              <w:t>s de transport de passagers et de marchandises sont parfois perturbés par l’alerte sanitaire.</w:t>
            </w:r>
          </w:p>
          <w:p w14:paraId="2D06492E" w14:textId="77777777" w:rsidR="00910C98" w:rsidRDefault="00F337CA">
            <w:pPr>
              <w:numPr>
                <w:ilvl w:val="0"/>
                <w:numId w:val="26"/>
              </w:numPr>
              <w:ind w:left="343" w:hanging="360"/>
              <w:rPr>
                <w:rFonts w:ascii="Calibri" w:eastAsia="Calibri" w:hAnsi="Calibri" w:cs="Calibri"/>
                <w:color w:val="000000"/>
                <w:sz w:val="20"/>
              </w:rPr>
            </w:pPr>
            <w:r>
              <w:rPr>
                <w:rFonts w:ascii="Calibri" w:eastAsia="Calibri" w:hAnsi="Calibri" w:cs="Calibri"/>
                <w:color w:val="000000"/>
                <w:sz w:val="20"/>
              </w:rPr>
              <w:t xml:space="preserve">Des contrôles actifs de santé dans les aéroports, </w:t>
            </w:r>
          </w:p>
          <w:p w14:paraId="40EF7342" w14:textId="3D213539" w:rsidR="00910C98" w:rsidRDefault="00F337CA">
            <w:pPr>
              <w:numPr>
                <w:ilvl w:val="0"/>
                <w:numId w:val="26"/>
              </w:numPr>
              <w:ind w:left="343" w:hanging="360"/>
              <w:rPr>
                <w:rFonts w:ascii="Calibri" w:eastAsia="Calibri" w:hAnsi="Calibri" w:cs="Calibri"/>
                <w:color w:val="000000"/>
                <w:sz w:val="20"/>
              </w:rPr>
            </w:pPr>
            <w:r>
              <w:rPr>
                <w:rFonts w:ascii="Calibri" w:eastAsia="Calibri" w:hAnsi="Calibri" w:cs="Calibri"/>
                <w:color w:val="000000"/>
                <w:sz w:val="20"/>
              </w:rPr>
              <w:t xml:space="preserve">Les postes frontière et les ports ou frontières sont fermés. </w:t>
            </w:r>
          </w:p>
        </w:tc>
      </w:tr>
    </w:tbl>
    <w:p w14:paraId="6564C093" w14:textId="77777777" w:rsidR="00910C98" w:rsidRDefault="00910C98">
      <w:pPr>
        <w:spacing w:after="0" w:line="240" w:lineRule="auto"/>
        <w:jc w:val="both"/>
        <w:rPr>
          <w:rFonts w:ascii="Calibri" w:eastAsia="Calibri" w:hAnsi="Calibri" w:cs="Calibri"/>
          <w:b/>
        </w:rPr>
      </w:pPr>
    </w:p>
    <w:p w14:paraId="653CC282" w14:textId="77777777" w:rsidR="00910C98" w:rsidRDefault="00F337CA">
      <w:pPr>
        <w:spacing w:after="0" w:line="240" w:lineRule="auto"/>
        <w:jc w:val="both"/>
        <w:rPr>
          <w:rFonts w:ascii="Calibri" w:eastAsia="Calibri" w:hAnsi="Calibri" w:cs="Calibri"/>
          <w:b/>
        </w:rPr>
      </w:pPr>
      <w:r>
        <w:rPr>
          <w:rFonts w:ascii="Calibri" w:eastAsia="Calibri" w:hAnsi="Calibri" w:cs="Calibri"/>
          <w:b/>
        </w:rPr>
        <w:t>Facteurs déclenchants internes :</w:t>
      </w:r>
    </w:p>
    <w:tbl>
      <w:tblPr>
        <w:tblStyle w:val="Grigliatabella"/>
        <w:tblW w:w="0" w:type="auto"/>
        <w:tblLook w:val="04A0" w:firstRow="1" w:lastRow="0" w:firstColumn="1" w:lastColumn="0" w:noHBand="0" w:noVBand="1"/>
      </w:tblPr>
      <w:tblGrid>
        <w:gridCol w:w="4135"/>
        <w:gridCol w:w="5215"/>
      </w:tblGrid>
      <w:tr w:rsidR="00910C98" w14:paraId="34C9EBD7" w14:textId="77777777">
        <w:tc>
          <w:tcPr>
            <w:tcW w:w="4135" w:type="dxa"/>
          </w:tcPr>
          <w:p w14:paraId="66FEDFC6" w14:textId="77777777" w:rsidR="00910C98" w:rsidRDefault="00F337CA">
            <w:pPr>
              <w:jc w:val="both"/>
              <w:rPr>
                <w:rFonts w:ascii="Calibri" w:eastAsia="Calibri" w:hAnsi="Calibri" w:cs="Calibri"/>
                <w:b/>
                <w:sz w:val="20"/>
              </w:rPr>
            </w:pPr>
            <w:r>
              <w:rPr>
                <w:rFonts w:ascii="Calibri" w:eastAsia="Calibri" w:hAnsi="Calibri" w:cs="Calibri"/>
                <w:b/>
                <w:sz w:val="20"/>
              </w:rPr>
              <w:t>Général</w:t>
            </w:r>
          </w:p>
        </w:tc>
        <w:tc>
          <w:tcPr>
            <w:tcW w:w="5215" w:type="dxa"/>
          </w:tcPr>
          <w:p w14:paraId="5ADB9402" w14:textId="77777777" w:rsidR="00910C98" w:rsidRDefault="00F337CA">
            <w:pPr>
              <w:jc w:val="both"/>
              <w:rPr>
                <w:rFonts w:ascii="Calibri" w:eastAsia="Calibri" w:hAnsi="Calibri" w:cs="Calibri"/>
                <w:b/>
                <w:sz w:val="20"/>
              </w:rPr>
            </w:pPr>
            <w:r>
              <w:rPr>
                <w:rFonts w:ascii="Calibri" w:eastAsia="Calibri" w:hAnsi="Calibri" w:cs="Calibri"/>
                <w:b/>
                <w:sz w:val="20"/>
              </w:rPr>
              <w:t>COVID-19</w:t>
            </w:r>
          </w:p>
        </w:tc>
      </w:tr>
      <w:tr w:rsidR="00910C98" w14:paraId="19DB735A" w14:textId="77777777">
        <w:tc>
          <w:tcPr>
            <w:tcW w:w="4135" w:type="dxa"/>
          </w:tcPr>
          <w:p w14:paraId="41696C26" w14:textId="39AE4C17" w:rsidR="00910C98" w:rsidRDefault="00910C98">
            <w:pPr>
              <w:rPr>
                <w:rFonts w:ascii="Calibri" w:eastAsia="Calibri" w:hAnsi="Calibri" w:cs="Calibri"/>
                <w:color w:val="000000"/>
                <w:sz w:val="20"/>
              </w:rPr>
            </w:pPr>
          </w:p>
        </w:tc>
        <w:tc>
          <w:tcPr>
            <w:tcW w:w="5215" w:type="dxa"/>
          </w:tcPr>
          <w:p w14:paraId="5788E93F" w14:textId="02E7DC00" w:rsidR="00910C98" w:rsidRDefault="00F337CA">
            <w:pPr>
              <w:numPr>
                <w:ilvl w:val="0"/>
                <w:numId w:val="26"/>
              </w:numPr>
              <w:rPr>
                <w:rFonts w:ascii="Calibri" w:eastAsia="Calibri" w:hAnsi="Calibri" w:cs="Calibri"/>
                <w:color w:val="000000"/>
                <w:sz w:val="20"/>
              </w:rPr>
            </w:pPr>
            <w:r>
              <w:rPr>
                <w:sz w:val="20"/>
              </w:rPr>
              <w:t>Mesures de protection individuelle obligatoires pour les services de CR</w:t>
            </w:r>
            <w:r>
              <w:rPr>
                <w:rFonts w:ascii="Calibri" w:eastAsia="Calibri" w:hAnsi="Calibri" w:cs="Calibri"/>
                <w:color w:val="000000"/>
                <w:sz w:val="20"/>
              </w:rPr>
              <w:t>.</w:t>
            </w:r>
            <w:r w:rsidR="00E6121D">
              <w:rPr>
                <w:rFonts w:ascii="Calibri" w:eastAsia="Calibri" w:hAnsi="Calibri" w:cs="Calibri"/>
                <w:color w:val="000000"/>
                <w:sz w:val="20"/>
              </w:rPr>
              <w:t xml:space="preserve"> </w:t>
            </w:r>
          </w:p>
          <w:p w14:paraId="292E0290" w14:textId="1C432902" w:rsidR="00910C98" w:rsidRDefault="00F337CA">
            <w:pPr>
              <w:numPr>
                <w:ilvl w:val="0"/>
                <w:numId w:val="26"/>
              </w:numPr>
              <w:rPr>
                <w:rFonts w:ascii="Calibri" w:eastAsia="Calibri" w:hAnsi="Calibri" w:cs="Calibri"/>
                <w:color w:val="000000"/>
                <w:sz w:val="20"/>
              </w:rPr>
            </w:pPr>
            <w:r>
              <w:rPr>
                <w:rFonts w:ascii="Calibri" w:eastAsia="Calibri" w:hAnsi="Calibri" w:cs="Calibri"/>
                <w:color w:val="000000"/>
                <w:sz w:val="20"/>
              </w:rPr>
              <w:t>Opérations d’atténuation des épidémies, adaptation de tous les programmes pour réduire l’exposition et / ou accroître la protection - gestion rigoureuse de la santé, de la sûreté et de la sécurité nécessaires</w:t>
            </w:r>
          </w:p>
          <w:p w14:paraId="76F46BE0" w14:textId="3EA3F601"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Mécanisme international d’appui limité / réduit</w:t>
            </w:r>
          </w:p>
        </w:tc>
      </w:tr>
    </w:tbl>
    <w:p w14:paraId="72C10C96" w14:textId="5F44FFA9" w:rsidR="00910C98" w:rsidRDefault="00F337CA">
      <w:pPr>
        <w:rPr>
          <w:rFonts w:ascii="Calibri" w:eastAsia="Calibri" w:hAnsi="Calibri" w:cs="Calibri"/>
          <w:color w:val="000000"/>
        </w:rPr>
      </w:pPr>
      <w:r>
        <w:rPr>
          <w:rFonts w:ascii="Calibri" w:eastAsia="Calibri" w:hAnsi="Calibri" w:cs="Calibri"/>
          <w:color w:val="000000"/>
        </w:rPr>
        <w:br w:type="page"/>
      </w:r>
    </w:p>
    <w:p w14:paraId="4DAC66F6" w14:textId="6F4E76DF" w:rsidR="00910C98" w:rsidRDefault="00F337CA">
      <w:pPr>
        <w:spacing w:after="0" w:line="240" w:lineRule="auto"/>
        <w:jc w:val="both"/>
        <w:rPr>
          <w:rFonts w:ascii="Calibri" w:eastAsia="Calibri" w:hAnsi="Calibri" w:cs="Calibri"/>
          <w:color w:val="FF0000"/>
          <w:shd w:val="clear" w:color="auto" w:fill="FFFFFF"/>
        </w:rPr>
      </w:pPr>
      <w:r>
        <w:rPr>
          <w:noProof/>
        </w:rPr>
        <w:lastRenderedPageBreak/>
        <mc:AlternateContent>
          <mc:Choice Requires="wps">
            <w:drawing>
              <wp:anchor distT="0" distB="0" distL="114300" distR="114300" simplePos="0" relativeHeight="251658247" behindDoc="0" locked="0" layoutInCell="1" hidden="0" allowOverlap="1" wp14:anchorId="3AA1558D" wp14:editId="1D8DA67D">
                <wp:simplePos x="0" y="0"/>
                <wp:positionH relativeFrom="column">
                  <wp:posOffset>-105410</wp:posOffset>
                </wp:positionH>
                <wp:positionV relativeFrom="paragraph">
                  <wp:posOffset>89427</wp:posOffset>
                </wp:positionV>
                <wp:extent cx="482600" cy="4064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482600" cy="406400"/>
                        </a:xfrm>
                        <a:prstGeom prst="rect">
                          <a:avLst/>
                        </a:prstGeom>
                        <a:solidFill>
                          <a:srgbClr val="FF0000"/>
                        </a:solidFill>
                        <a:ln w="25400" cap="flat" cmpd="sng">
                          <a:solidFill>
                            <a:schemeClr val="dk1"/>
                          </a:solidFill>
                          <a:prstDash val="solid"/>
                          <a:round/>
                          <a:headEnd type="none" w="sm" len="sm"/>
                          <a:tailEnd type="none" w="sm" len="sm"/>
                        </a:ln>
                      </wps:spPr>
                      <wps:txbx>
                        <w:txbxContent>
                          <w:p w14:paraId="68E962A3"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AA1558D" id="Rectangle 3" o:spid="_x0000_s1054" style="position:absolute;left:0;text-align:left;margin-left:-8.3pt;margin-top:7.05pt;width:38pt;height:3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MvJQIAAGEEAAAOAAAAZHJzL2Uyb0RvYy54bWysVNuO0zAQfUfiHyy/06TZbrVETVdoSxHS&#10;CioWPmBqO4mFb9huk/49Y7fbdgEJCdEHd8aZnDlzZiaL+1Ershc+SGsaOp2UlAjDLJema+i3r+s3&#10;d5SECIaDskY09CACvV++frUYXC0q21vFhScIYkI9uIb2Mbq6KALrhYYwsU4YfNharyGi67uCexgQ&#10;XauiKst5MVjPnbdMhIC3q+NDusz4bStY/Ny2QUSiGorcYj59PrfpLJYLqDsPrpfsRAP+gYUGaTDp&#10;GWoFEcjOy9+gtGTeBtvGCbO6sG0rmcg1YDXT8pdqnnpwIteC4gR3lin8P1j2ab/xRPKG3lBiQGOL&#10;vqBoYDolyE2SZ3Chxqgnt/EnL6CZah1br9M/VkHGLOnhLKkYI2F4Obur5iUKz/DRrJzP0EaU4vKy&#10;8yF+EFaTZDTUY/IsJOwfQzyGPoekXMEqyddSqez4bvugPNkDdne9LvF3Qn8RpgwZGlrdpuSEAU5Z&#10;qyCiqR3WHUyXE754Jc+fOGPz79M/ASdiKwj9kUAGSGFQe7szPFu9AP7ecBIPDqU1uAM0kQmaEiVw&#10;Y9DIcRGk+nsc6qYMypd6cuxCsuK4HXMLq3kCS1dbyw/Y1+DYWiLJRwhxAx4ne4rpcdox8Y8deCSj&#10;Phocp7fTWXWL63Ht+Gtne+2AYb3FJWLRU3J0HmJeqlS8se920bYyd+9C5kQb5zj3/7RzaVGu/Rx1&#10;+TIsfwIAAP//AwBQSwMEFAAGAAgAAAAhAFwikyDgAAAACAEAAA8AAABkcnMvZG93bnJldi54bWxM&#10;j8FOwzAQRO9I/IO1SNxax7RN2xCnQggEl0q0RIKjGy9JIF5HsduGv2c5wXE1TzNv883oOnHCIbSe&#10;NKhpAgKp8ralWkP5+jhZgQjRkDWdJ9TwjQE2xeVFbjLrz7TD0z7WgksoZEZDE2OfSRmqBp0JU98j&#10;cfbhB2cin0Mt7WDOXO46eZMkqXSmJV5oTI/3DVZf+6PT8KDiYvvuZk8vz8vtZ/k2i7tSrbW+vhrv&#10;bkFEHOMfDL/6rA4FOx38kWwQnYaJSlNGOZgrEAws1nMQBw3LlQJZ5PL/A8UPAAAA//8DAFBLAQIt&#10;ABQABgAIAAAAIQC2gziS/gAAAOEBAAATAAAAAAAAAAAAAAAAAAAAAABbQ29udGVudF9UeXBlc10u&#10;eG1sUEsBAi0AFAAGAAgAAAAhADj9If/WAAAAlAEAAAsAAAAAAAAAAAAAAAAALwEAAF9yZWxzLy5y&#10;ZWxzUEsBAi0AFAAGAAgAAAAhAEfYIy8lAgAAYQQAAA4AAAAAAAAAAAAAAAAALgIAAGRycy9lMm9E&#10;b2MueG1sUEsBAi0AFAAGAAgAAAAhAFwikyDgAAAACAEAAA8AAAAAAAAAAAAAAAAAfwQAAGRycy9k&#10;b3ducmV2LnhtbFBLBQYAAAAABAAEAPMAAACMBQAAAAA=&#10;" fillcolor="red" strokecolor="black [3200]" strokeweight="2pt">
                <v:stroke startarrowwidth="narrow" startarrowlength="short" endarrowwidth="narrow" endarrowlength="short" joinstyle="round"/>
                <v:textbox inset="2.53958mm,2.53958mm,2.53958mm,2.53958mm">
                  <w:txbxContent>
                    <w:p w14:paraId="68E962A3" w14:textId="77777777" w:rsidR="00910C98" w:rsidRDefault="00910C98">
                      <w:pPr>
                        <w:spacing w:after="0" w:line="240" w:lineRule="auto"/>
                        <w:textDirection w:val="btLr"/>
                      </w:pPr>
                    </w:p>
                  </w:txbxContent>
                </v:textbox>
              </v:rect>
            </w:pict>
          </mc:Fallback>
        </mc:AlternateContent>
      </w:r>
    </w:p>
    <w:p w14:paraId="0B73F3CE" w14:textId="3863D6F6" w:rsidR="00910C98" w:rsidRDefault="00F337CA">
      <w:pPr>
        <w:ind w:left="720"/>
        <w:rPr>
          <w:b/>
        </w:rPr>
      </w:pPr>
      <w:r>
        <w:rPr>
          <w:b/>
        </w:rPr>
        <w:t>Rouge : situation catastrophique</w:t>
      </w:r>
    </w:p>
    <w:p w14:paraId="441D68F1" w14:textId="38F36D4E" w:rsidR="00910C98" w:rsidRDefault="00910C98">
      <w:pPr>
        <w:spacing w:after="0" w:line="240" w:lineRule="auto"/>
        <w:jc w:val="both"/>
        <w:rPr>
          <w:rFonts w:ascii="Calibri" w:eastAsia="Calibri" w:hAnsi="Calibri" w:cs="Calibri"/>
          <w:color w:val="FF0000"/>
          <w:shd w:val="clear" w:color="auto" w:fill="FFFFFF"/>
        </w:rPr>
      </w:pPr>
    </w:p>
    <w:p w14:paraId="49055FBD" w14:textId="77777777" w:rsidR="00910C98" w:rsidRDefault="00F337CA">
      <w:pPr>
        <w:spacing w:after="0" w:line="240" w:lineRule="auto"/>
        <w:jc w:val="both"/>
        <w:rPr>
          <w:rFonts w:ascii="Calibri" w:eastAsia="Calibri" w:hAnsi="Calibri" w:cs="Calibri"/>
          <w:b/>
        </w:rPr>
      </w:pPr>
      <w:r>
        <w:rPr>
          <w:rFonts w:ascii="Calibri" w:eastAsia="Calibri" w:hAnsi="Calibri" w:cs="Calibri"/>
          <w:b/>
        </w:rPr>
        <w:t>Facteurs déclenchants externes :</w:t>
      </w:r>
    </w:p>
    <w:tbl>
      <w:tblPr>
        <w:tblStyle w:val="Grigliatabella"/>
        <w:tblW w:w="0" w:type="auto"/>
        <w:tblLook w:val="04A0" w:firstRow="1" w:lastRow="0" w:firstColumn="1" w:lastColumn="0" w:noHBand="0" w:noVBand="1"/>
      </w:tblPr>
      <w:tblGrid>
        <w:gridCol w:w="4135"/>
        <w:gridCol w:w="5215"/>
      </w:tblGrid>
      <w:tr w:rsidR="00910C98" w14:paraId="79A9161E" w14:textId="77777777">
        <w:tc>
          <w:tcPr>
            <w:tcW w:w="4135" w:type="dxa"/>
          </w:tcPr>
          <w:p w14:paraId="6E36AFB9" w14:textId="77777777" w:rsidR="00910C98" w:rsidRDefault="00F337CA">
            <w:pPr>
              <w:jc w:val="both"/>
              <w:rPr>
                <w:rFonts w:ascii="Calibri" w:eastAsia="Calibri" w:hAnsi="Calibri" w:cs="Calibri"/>
                <w:b/>
                <w:sz w:val="20"/>
              </w:rPr>
            </w:pPr>
            <w:r>
              <w:rPr>
                <w:rFonts w:ascii="Calibri" w:eastAsia="Calibri" w:hAnsi="Calibri" w:cs="Calibri"/>
                <w:b/>
                <w:sz w:val="20"/>
              </w:rPr>
              <w:t>Général</w:t>
            </w:r>
          </w:p>
        </w:tc>
        <w:tc>
          <w:tcPr>
            <w:tcW w:w="5215" w:type="dxa"/>
          </w:tcPr>
          <w:p w14:paraId="430032C9" w14:textId="77777777" w:rsidR="00910C98" w:rsidRDefault="00F337CA">
            <w:pPr>
              <w:jc w:val="both"/>
              <w:rPr>
                <w:rFonts w:ascii="Calibri" w:eastAsia="Calibri" w:hAnsi="Calibri" w:cs="Calibri"/>
                <w:b/>
                <w:sz w:val="20"/>
              </w:rPr>
            </w:pPr>
            <w:r>
              <w:rPr>
                <w:rFonts w:ascii="Calibri" w:eastAsia="Calibri" w:hAnsi="Calibri" w:cs="Calibri"/>
                <w:b/>
                <w:sz w:val="20"/>
              </w:rPr>
              <w:t>COVID-19</w:t>
            </w:r>
          </w:p>
        </w:tc>
      </w:tr>
      <w:tr w:rsidR="00910C98" w14:paraId="3D0D377E" w14:textId="77777777">
        <w:tc>
          <w:tcPr>
            <w:tcW w:w="4135" w:type="dxa"/>
          </w:tcPr>
          <w:p w14:paraId="66C27994" w14:textId="39B7D02D"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 xml:space="preserve">Le gouvernement déclare une urgence nationale. </w:t>
            </w:r>
          </w:p>
          <w:p w14:paraId="0C8B2ECF"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Le pouvoir civil incapable de faire respecter les mesures de confinement - la loi martiale est déclarée</w:t>
            </w:r>
          </w:p>
          <w:p w14:paraId="5BBA1381" w14:textId="528F60BD"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L’augmentation de la criminalité et des troubles conduisent le gouvernement à déployer l’armée dans un rôle de sécurité intérieure.</w:t>
            </w:r>
          </w:p>
          <w:p w14:paraId="4DBF0632" w14:textId="77777777"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La peur civile, la p</w:t>
            </w:r>
            <w:r>
              <w:rPr>
                <w:rFonts w:ascii="Calibri" w:eastAsia="Calibri" w:hAnsi="Calibri" w:cs="Calibri"/>
                <w:color w:val="000000"/>
                <w:sz w:val="20"/>
              </w:rPr>
              <w:t xml:space="preserve">erturbation politique et sociale de la vie normale. </w:t>
            </w:r>
          </w:p>
          <w:p w14:paraId="345D876E" w14:textId="3EEF4558"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Augmentation des troubles sociaux et des attaques / comportements xénophobes ou fondés sur la peur.</w:t>
            </w:r>
          </w:p>
          <w:p w14:paraId="03214395" w14:textId="77777777" w:rsidR="00910C98" w:rsidRDefault="00910C98">
            <w:pPr>
              <w:numPr>
                <w:ilvl w:val="0"/>
                <w:numId w:val="26"/>
              </w:numPr>
              <w:rPr>
                <w:rFonts w:ascii="Calibri" w:eastAsia="Calibri" w:hAnsi="Calibri" w:cs="Calibri"/>
                <w:color w:val="000000"/>
                <w:sz w:val="20"/>
              </w:rPr>
            </w:pPr>
          </w:p>
        </w:tc>
        <w:tc>
          <w:tcPr>
            <w:tcW w:w="5215" w:type="dxa"/>
          </w:tcPr>
          <w:p w14:paraId="41392CD7" w14:textId="77777777" w:rsidR="00910C98" w:rsidRDefault="00F337CA">
            <w:pPr>
              <w:numPr>
                <w:ilvl w:val="0"/>
                <w:numId w:val="26"/>
              </w:numPr>
              <w:ind w:left="343" w:hanging="343"/>
              <w:rPr>
                <w:rFonts w:ascii="Calibri" w:eastAsia="Calibri" w:hAnsi="Calibri" w:cs="Calibri"/>
                <w:color w:val="000000"/>
                <w:sz w:val="20"/>
              </w:rPr>
            </w:pPr>
            <w:r>
              <w:rPr>
                <w:rFonts w:ascii="Calibri" w:eastAsia="Calibri" w:hAnsi="Calibri" w:cs="Calibri"/>
                <w:color w:val="000000"/>
                <w:sz w:val="20"/>
              </w:rPr>
              <w:t>L’épidémie se propage rapidement et serait une mesures de confinement écrasante</w:t>
            </w:r>
          </w:p>
          <w:p w14:paraId="497A1403" w14:textId="77777777" w:rsidR="00910C98" w:rsidRDefault="00F337CA">
            <w:pPr>
              <w:numPr>
                <w:ilvl w:val="0"/>
                <w:numId w:val="26"/>
              </w:numPr>
              <w:ind w:left="343" w:hanging="343"/>
              <w:rPr>
                <w:rFonts w:ascii="Calibri" w:eastAsia="Calibri" w:hAnsi="Calibri" w:cs="Calibri"/>
                <w:color w:val="000000"/>
                <w:sz w:val="20"/>
              </w:rPr>
            </w:pPr>
            <w:r>
              <w:rPr>
                <w:rFonts w:ascii="Calibri" w:eastAsia="Calibri" w:hAnsi="Calibri" w:cs="Calibri"/>
                <w:color w:val="000000"/>
                <w:sz w:val="20"/>
              </w:rPr>
              <w:t>Les services de santé ont des difficultés à faire face</w:t>
            </w:r>
          </w:p>
          <w:p w14:paraId="533E6ACA" w14:textId="01EEA3EA" w:rsidR="00910C98" w:rsidRDefault="00F337CA">
            <w:pPr>
              <w:numPr>
                <w:ilvl w:val="0"/>
                <w:numId w:val="26"/>
              </w:numPr>
              <w:spacing w:line="276" w:lineRule="auto"/>
              <w:ind w:left="343" w:hanging="343"/>
              <w:jc w:val="both"/>
              <w:rPr>
                <w:rFonts w:ascii="Calibri" w:eastAsia="Calibri" w:hAnsi="Calibri" w:cs="Calibri"/>
                <w:color w:val="000000"/>
                <w:sz w:val="20"/>
              </w:rPr>
            </w:pPr>
            <w:r>
              <w:rPr>
                <w:rFonts w:ascii="Calibri" w:eastAsia="Calibri" w:hAnsi="Calibri" w:cs="Calibri"/>
                <w:color w:val="000000"/>
                <w:sz w:val="20"/>
              </w:rPr>
              <w:t>La transmission localisée a été établie et elle augmente rapidement</w:t>
            </w:r>
          </w:p>
          <w:p w14:paraId="1C93B109" w14:textId="77777777" w:rsidR="00910C98" w:rsidRDefault="00F337CA">
            <w:pPr>
              <w:numPr>
                <w:ilvl w:val="0"/>
                <w:numId w:val="26"/>
              </w:numPr>
              <w:spacing w:line="276" w:lineRule="auto"/>
              <w:ind w:left="343" w:hanging="343"/>
              <w:jc w:val="both"/>
              <w:rPr>
                <w:rFonts w:ascii="Calibri" w:eastAsia="Calibri" w:hAnsi="Calibri" w:cs="Calibri"/>
                <w:color w:val="000000"/>
                <w:sz w:val="20"/>
              </w:rPr>
            </w:pPr>
            <w:r>
              <w:rPr>
                <w:rFonts w:ascii="Calibri" w:eastAsia="Calibri" w:hAnsi="Calibri" w:cs="Calibri"/>
                <w:color w:val="000000"/>
                <w:sz w:val="20"/>
              </w:rPr>
              <w:t>Le Gouvernement ferme les écoles et les services publics non essentiels</w:t>
            </w:r>
          </w:p>
          <w:p w14:paraId="68FB5E17" w14:textId="77777777" w:rsidR="00910C98" w:rsidRDefault="00F337CA">
            <w:pPr>
              <w:numPr>
                <w:ilvl w:val="0"/>
                <w:numId w:val="26"/>
              </w:numPr>
              <w:spacing w:line="276" w:lineRule="auto"/>
              <w:ind w:left="343" w:hanging="343"/>
              <w:jc w:val="both"/>
              <w:rPr>
                <w:rFonts w:ascii="Calibri" w:eastAsia="Calibri" w:hAnsi="Calibri" w:cs="Calibri"/>
                <w:color w:val="000000"/>
                <w:sz w:val="20"/>
              </w:rPr>
            </w:pPr>
            <w:r>
              <w:rPr>
                <w:rFonts w:ascii="Calibri" w:eastAsia="Calibri" w:hAnsi="Calibri" w:cs="Calibri"/>
                <w:color w:val="000000"/>
                <w:sz w:val="20"/>
              </w:rPr>
              <w:t>La majorité des magasins, des marchés et des lieux de travail sont fermés</w:t>
            </w:r>
          </w:p>
          <w:p w14:paraId="32247E47" w14:textId="62123C0A" w:rsidR="00910C98" w:rsidRDefault="00F337CA">
            <w:pPr>
              <w:numPr>
                <w:ilvl w:val="0"/>
                <w:numId w:val="26"/>
              </w:numPr>
              <w:ind w:left="343" w:hanging="343"/>
              <w:rPr>
                <w:rFonts w:ascii="Calibri" w:eastAsia="Calibri" w:hAnsi="Calibri" w:cs="Calibri"/>
                <w:color w:val="000000"/>
                <w:sz w:val="20"/>
              </w:rPr>
            </w:pPr>
            <w:r>
              <w:rPr>
                <w:rFonts w:ascii="Calibri" w:eastAsia="Calibri" w:hAnsi="Calibri" w:cs="Calibri"/>
                <w:color w:val="000000"/>
                <w:sz w:val="20"/>
              </w:rPr>
              <w:t>Les transports civils ont considérablement diminué en raison de problèmes de santé et de sécurité.</w:t>
            </w:r>
          </w:p>
        </w:tc>
      </w:tr>
    </w:tbl>
    <w:p w14:paraId="3F16C479" w14:textId="77777777" w:rsidR="00910C98" w:rsidRDefault="00910C98">
      <w:pPr>
        <w:spacing w:after="0" w:line="240" w:lineRule="auto"/>
        <w:jc w:val="both"/>
        <w:rPr>
          <w:rFonts w:ascii="Calibri" w:eastAsia="Calibri" w:hAnsi="Calibri" w:cs="Calibri"/>
          <w:b/>
        </w:rPr>
      </w:pPr>
    </w:p>
    <w:p w14:paraId="677C3EC8" w14:textId="77777777" w:rsidR="00910C98" w:rsidRDefault="00F337CA">
      <w:pPr>
        <w:spacing w:after="0" w:line="240" w:lineRule="auto"/>
        <w:jc w:val="both"/>
        <w:rPr>
          <w:rFonts w:ascii="Calibri" w:eastAsia="Calibri" w:hAnsi="Calibri" w:cs="Calibri"/>
          <w:b/>
        </w:rPr>
      </w:pPr>
      <w:r>
        <w:rPr>
          <w:rFonts w:ascii="Calibri" w:eastAsia="Calibri" w:hAnsi="Calibri" w:cs="Calibri"/>
          <w:b/>
        </w:rPr>
        <w:t xml:space="preserve">Facteurs </w:t>
      </w:r>
      <w:r>
        <w:rPr>
          <w:rFonts w:ascii="Calibri" w:eastAsia="Calibri" w:hAnsi="Calibri" w:cs="Calibri"/>
          <w:b/>
        </w:rPr>
        <w:t>déclenchants internes :</w:t>
      </w:r>
    </w:p>
    <w:tbl>
      <w:tblPr>
        <w:tblStyle w:val="Grigliatabella"/>
        <w:tblW w:w="0" w:type="auto"/>
        <w:tblLook w:val="04A0" w:firstRow="1" w:lastRow="0" w:firstColumn="1" w:lastColumn="0" w:noHBand="0" w:noVBand="1"/>
      </w:tblPr>
      <w:tblGrid>
        <w:gridCol w:w="4135"/>
        <w:gridCol w:w="5215"/>
      </w:tblGrid>
      <w:tr w:rsidR="00910C98" w14:paraId="69B43323" w14:textId="77777777">
        <w:tc>
          <w:tcPr>
            <w:tcW w:w="4135" w:type="dxa"/>
          </w:tcPr>
          <w:p w14:paraId="24815CEB" w14:textId="77777777" w:rsidR="00910C98" w:rsidRDefault="00F337CA">
            <w:pPr>
              <w:jc w:val="both"/>
              <w:rPr>
                <w:rFonts w:ascii="Calibri" w:eastAsia="Calibri" w:hAnsi="Calibri" w:cs="Calibri"/>
                <w:b/>
                <w:sz w:val="20"/>
              </w:rPr>
            </w:pPr>
            <w:r>
              <w:rPr>
                <w:rFonts w:ascii="Calibri" w:eastAsia="Calibri" w:hAnsi="Calibri" w:cs="Calibri"/>
                <w:b/>
                <w:sz w:val="20"/>
              </w:rPr>
              <w:t>Général</w:t>
            </w:r>
          </w:p>
        </w:tc>
        <w:tc>
          <w:tcPr>
            <w:tcW w:w="5215" w:type="dxa"/>
          </w:tcPr>
          <w:p w14:paraId="11D66A2E" w14:textId="77777777" w:rsidR="00910C98" w:rsidRDefault="00F337CA">
            <w:pPr>
              <w:jc w:val="both"/>
              <w:rPr>
                <w:rFonts w:ascii="Calibri" w:eastAsia="Calibri" w:hAnsi="Calibri" w:cs="Calibri"/>
                <w:b/>
                <w:sz w:val="20"/>
              </w:rPr>
            </w:pPr>
            <w:r>
              <w:rPr>
                <w:rFonts w:ascii="Calibri" w:eastAsia="Calibri" w:hAnsi="Calibri" w:cs="Calibri"/>
                <w:b/>
                <w:sz w:val="20"/>
              </w:rPr>
              <w:t>COVID-19</w:t>
            </w:r>
          </w:p>
        </w:tc>
      </w:tr>
      <w:tr w:rsidR="00910C98" w14:paraId="25F87B4A" w14:textId="77777777">
        <w:tc>
          <w:tcPr>
            <w:tcW w:w="4135" w:type="dxa"/>
          </w:tcPr>
          <w:p w14:paraId="411AAA0B" w14:textId="0954673E" w:rsidR="00910C98" w:rsidRDefault="00910C98">
            <w:pPr>
              <w:rPr>
                <w:rFonts w:ascii="Calibri" w:eastAsia="Calibri" w:hAnsi="Calibri" w:cs="Calibri"/>
                <w:color w:val="000000"/>
                <w:sz w:val="20"/>
              </w:rPr>
            </w:pPr>
          </w:p>
        </w:tc>
        <w:tc>
          <w:tcPr>
            <w:tcW w:w="5215" w:type="dxa"/>
          </w:tcPr>
          <w:p w14:paraId="3AFB920F" w14:textId="74606F2E"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 xml:space="preserve">Le gouvernement a imposé des restrictions à la liberté de déplacement ou d’autres mesures qui ont un impact sur la continuité des opérations </w:t>
            </w:r>
          </w:p>
          <w:p w14:paraId="601F25C2" w14:textId="0473C29B" w:rsidR="00910C98" w:rsidRDefault="00F337CA">
            <w:pPr>
              <w:numPr>
                <w:ilvl w:val="0"/>
                <w:numId w:val="26"/>
              </w:numPr>
              <w:ind w:left="338" w:hanging="360"/>
              <w:rPr>
                <w:rFonts w:ascii="Calibri" w:eastAsia="Calibri" w:hAnsi="Calibri" w:cs="Calibri"/>
                <w:color w:val="000000"/>
                <w:sz w:val="20"/>
              </w:rPr>
            </w:pPr>
            <w:r>
              <w:rPr>
                <w:rFonts w:ascii="Calibri" w:eastAsia="Calibri" w:hAnsi="Calibri" w:cs="Calibri"/>
                <w:color w:val="000000"/>
                <w:sz w:val="20"/>
              </w:rPr>
              <w:t>Le nombre de fonctionnaires malades affecte la continuité des opérations</w:t>
            </w:r>
            <w:r w:rsidR="00E6121D">
              <w:rPr>
                <w:rFonts w:ascii="Calibri" w:eastAsia="Calibri" w:hAnsi="Calibri" w:cs="Calibri"/>
                <w:color w:val="000000"/>
                <w:sz w:val="20"/>
              </w:rPr>
              <w:t xml:space="preserve">   </w:t>
            </w:r>
            <w:r>
              <w:rPr>
                <w:rFonts w:ascii="Calibri" w:eastAsia="Calibri" w:hAnsi="Calibri" w:cs="Calibri"/>
                <w:color w:val="000000"/>
                <w:sz w:val="20"/>
              </w:rPr>
              <w:t xml:space="preserve"> </w:t>
            </w:r>
          </w:p>
        </w:tc>
      </w:tr>
    </w:tbl>
    <w:p w14:paraId="5EB6A212" w14:textId="77777777" w:rsidR="00910C98" w:rsidRDefault="00910C98">
      <w:pPr>
        <w:tabs>
          <w:tab w:val="left" w:pos="1080"/>
        </w:tabs>
        <w:spacing w:after="0"/>
        <w:jc w:val="both"/>
        <w:rPr>
          <w:rFonts w:ascii="Calibri" w:eastAsia="Calibri" w:hAnsi="Calibri" w:cs="Calibri"/>
          <w:b/>
        </w:rPr>
      </w:pPr>
    </w:p>
    <w:p w14:paraId="1F748301" w14:textId="0FDB4FBB" w:rsidR="00910C98" w:rsidRDefault="00F337CA">
      <w:pPr>
        <w:tabs>
          <w:tab w:val="left" w:pos="1080"/>
        </w:tabs>
        <w:spacing w:after="0"/>
        <w:jc w:val="both"/>
        <w:rPr>
          <w:rFonts w:ascii="Calibri" w:eastAsia="Calibri" w:hAnsi="Calibri" w:cs="Calibri"/>
          <w:b/>
        </w:rPr>
      </w:pPr>
      <w:r>
        <w:rPr>
          <w:rFonts w:ascii="Calibri" w:eastAsia="Calibri" w:hAnsi="Calibri" w:cs="Calibri"/>
          <w:b/>
        </w:rPr>
        <w:t>Compte tenu des facteurs déclenc</w:t>
      </w:r>
      <w:r>
        <w:rPr>
          <w:rFonts w:ascii="Calibri" w:eastAsia="Calibri" w:hAnsi="Calibri" w:cs="Calibri"/>
          <w:b/>
        </w:rPr>
        <w:t>heurs actuels, la Société nationale est en phase [verte / jaune / orange / rouge].</w:t>
      </w:r>
    </w:p>
    <w:p w14:paraId="53D27782" w14:textId="77777777" w:rsidR="00910C98" w:rsidRDefault="00F337CA">
      <w:pPr>
        <w:spacing w:after="0"/>
        <w:rPr>
          <w:rFonts w:ascii="Calibri" w:eastAsia="Calibri" w:hAnsi="Calibri" w:cs="Calibri"/>
        </w:rPr>
      </w:pPr>
      <w:r>
        <w:rPr>
          <w:rFonts w:ascii="Calibri" w:eastAsia="Calibri" w:hAnsi="Calibri" w:cs="Calibri"/>
        </w:rPr>
        <w:t xml:space="preserve"> </w:t>
      </w:r>
    </w:p>
    <w:p w14:paraId="4C3F8E44" w14:textId="77777777" w:rsidR="00910C98" w:rsidRDefault="00910C98">
      <w:pPr>
        <w:spacing w:after="0"/>
        <w:rPr>
          <w:rFonts w:ascii="Calibri Light" w:eastAsia="Calibri Light" w:hAnsi="Calibri Light" w:cs="Calibri Light"/>
          <w:b/>
          <w:color w:val="2F5496"/>
          <w:sz w:val="24"/>
        </w:rPr>
      </w:pPr>
    </w:p>
    <w:p w14:paraId="1A564F58" w14:textId="77777777" w:rsidR="00910C98" w:rsidRDefault="00F337CA">
      <w:pPr>
        <w:rPr>
          <w:rFonts w:asciiTheme="majorHAnsi" w:eastAsia="Calibri Light" w:hAnsiTheme="majorHAnsi" w:cstheme="majorBidi"/>
          <w:b/>
          <w:color w:val="2E74B5" w:themeColor="accent1" w:themeShade="BF"/>
          <w:sz w:val="26"/>
        </w:rPr>
      </w:pPr>
      <w:r>
        <w:rPr>
          <w:rFonts w:eastAsia="Calibri Light"/>
        </w:rPr>
        <w:br w:type="page"/>
      </w:r>
    </w:p>
    <w:p w14:paraId="3D41B0F4" w14:textId="64AB4A82" w:rsidR="00910C98" w:rsidRDefault="00F337CA">
      <w:pPr>
        <w:pStyle w:val="Titolo2"/>
        <w:numPr>
          <w:ilvl w:val="1"/>
          <w:numId w:val="29"/>
        </w:numPr>
      </w:pPr>
      <w:bookmarkStart w:id="45" w:name="_Toc51310674"/>
      <w:r>
        <w:lastRenderedPageBreak/>
        <w:t>Activation de l’équipe de gestion des réponses critiques</w:t>
      </w:r>
      <w:bookmarkEnd w:id="45"/>
      <w:r>
        <w:t xml:space="preserve"> </w:t>
      </w:r>
    </w:p>
    <w:p w14:paraId="0DB066FB" w14:textId="0B9B345F" w:rsidR="00910C98" w:rsidRDefault="00F337CA">
      <w:pPr>
        <w:spacing w:after="0" w:line="240" w:lineRule="auto"/>
        <w:jc w:val="both"/>
        <w:rPr>
          <w:rFonts w:ascii="Calibri" w:eastAsia="Calibri" w:hAnsi="Calibri" w:cs="Calibri"/>
        </w:rPr>
      </w:pPr>
      <w:r>
        <w:rPr>
          <w:rFonts w:ascii="Calibri" w:eastAsia="Calibri" w:hAnsi="Calibri" w:cs="Calibri"/>
          <w:color w:val="272627"/>
        </w:rPr>
        <w:t>Une fois qu’un changement de situation a eu lieu, c’est-à-dire une fois que les seuils déclencheurs ont été at</w:t>
      </w:r>
      <w:r>
        <w:rPr>
          <w:rFonts w:ascii="Calibri" w:eastAsia="Calibri" w:hAnsi="Calibri" w:cs="Calibri"/>
          <w:color w:val="272627"/>
        </w:rPr>
        <w:t xml:space="preserve">teints et qu’ils ont entraîné un changement de phase, l’équipe de gestion des interventions critiques (décrite à la section 2.2) est responsable </w:t>
      </w:r>
      <w:r>
        <w:rPr>
          <w:rFonts w:ascii="Calibri" w:eastAsia="Calibri" w:hAnsi="Calibri" w:cs="Calibri"/>
        </w:rPr>
        <w:t>de la gestion d’intervention et est libérée des responsabilités courantes de son poste régulier pendant toute l</w:t>
      </w:r>
      <w:r>
        <w:rPr>
          <w:rFonts w:ascii="Calibri" w:eastAsia="Calibri" w:hAnsi="Calibri" w:cs="Calibri"/>
        </w:rPr>
        <w:t>a durée de la dite intervention.</w:t>
      </w:r>
      <w:r>
        <w:rPr>
          <w:rFonts w:ascii="Calibri" w:eastAsia="Calibri" w:hAnsi="Calibri" w:cs="Calibri"/>
          <w:color w:val="272627"/>
        </w:rPr>
        <w:t xml:space="preserve"> Lorsque l’équipe de gestion de la réponse en situation critique prend le relais, les lignes de pouvoir sont simplifiées pour permettre la prise de décisions immédiates et urgentes - dans les limites de la responsabilité pot</w:t>
      </w:r>
      <w:r>
        <w:rPr>
          <w:rFonts w:ascii="Calibri" w:eastAsia="Calibri" w:hAnsi="Calibri" w:cs="Calibri"/>
          <w:color w:val="272627"/>
        </w:rPr>
        <w:t xml:space="preserve">entielle de l’organisation. </w:t>
      </w:r>
      <w:r>
        <w:rPr>
          <w:rFonts w:ascii="Calibri" w:eastAsia="Calibri" w:hAnsi="Calibri" w:cs="Calibri"/>
        </w:rPr>
        <w:t>Les décisions seront communiquées au Comité exécutif / Conseil d’administration et aux autres membres cadres supérieurs, avant d’être diffusées au reste de l’organisation.</w:t>
      </w:r>
    </w:p>
    <w:p w14:paraId="37B4427D" w14:textId="77777777" w:rsidR="00910C98" w:rsidRDefault="00910C98">
      <w:pPr>
        <w:spacing w:after="0" w:line="240" w:lineRule="auto"/>
        <w:jc w:val="both"/>
        <w:rPr>
          <w:rFonts w:ascii="Calibri" w:eastAsia="Calibri" w:hAnsi="Calibri" w:cs="Calibri"/>
          <w:color w:val="272627"/>
        </w:rPr>
      </w:pPr>
    </w:p>
    <w:p w14:paraId="62CA975C" w14:textId="35415922" w:rsidR="00910C98" w:rsidRDefault="00F337CA">
      <w:pPr>
        <w:spacing w:after="0"/>
        <w:rPr>
          <w:b/>
          <w:color w:val="5B9BD5" w:themeColor="accent1"/>
        </w:rPr>
      </w:pPr>
      <w:r>
        <w:rPr>
          <w:b/>
          <w:color w:val="5B9BD5" w:themeColor="accent1"/>
        </w:rPr>
        <w:t>Analyse de la situation</w:t>
      </w:r>
    </w:p>
    <w:p w14:paraId="1C2E49D9" w14:textId="1967898F" w:rsidR="00910C98" w:rsidRDefault="00F337CA">
      <w:pPr>
        <w:spacing w:after="0" w:line="240" w:lineRule="auto"/>
        <w:jc w:val="both"/>
        <w:rPr>
          <w:rFonts w:ascii="Calibri" w:eastAsia="Calibri" w:hAnsi="Calibri" w:cs="Calibri"/>
          <w:color w:val="272627"/>
        </w:rPr>
      </w:pPr>
      <w:r>
        <w:rPr>
          <w:rFonts w:ascii="Calibri" w:eastAsia="Calibri" w:hAnsi="Calibri" w:cs="Calibri"/>
          <w:color w:val="272627"/>
        </w:rPr>
        <w:t>Toutefois, comme ce processus est mis en oeuvre, il est important de recueillir le plus d’informations pertinentes possible. Quel que soit le niveau d’incident critique, l’équipe de gestion des interventions critiques suivra les étapes suivantes :</w:t>
      </w:r>
    </w:p>
    <w:p w14:paraId="324BF38E" w14:textId="77777777" w:rsidR="00910C98" w:rsidRDefault="00F337CA">
      <w:pPr>
        <w:spacing w:after="0" w:line="240" w:lineRule="auto"/>
        <w:jc w:val="both"/>
        <w:rPr>
          <w:color w:val="272627"/>
        </w:rPr>
      </w:pPr>
      <w:r>
        <w:rPr>
          <w:noProof/>
          <w:color w:val="272627"/>
        </w:rPr>
        <mc:AlternateContent>
          <mc:Choice Requires="wpg">
            <w:drawing>
              <wp:inline distT="0" distB="0" distL="0" distR="0" wp14:anchorId="26CB540C" wp14:editId="61641272">
                <wp:extent cx="6086475" cy="1047750"/>
                <wp:effectExtent l="0" t="0" r="0" b="0"/>
                <wp:docPr id="52" name="Group 52"/>
                <wp:cNvGraphicFramePr/>
                <a:graphic xmlns:a="http://schemas.openxmlformats.org/drawingml/2006/main">
                  <a:graphicData uri="http://schemas.microsoft.com/office/word/2010/wordprocessingGroup">
                    <wpg:wgp>
                      <wpg:cNvGrpSpPr/>
                      <wpg:grpSpPr>
                        <a:xfrm>
                          <a:off x="0" y="0"/>
                          <a:ext cx="6086475" cy="1047750"/>
                          <a:chOff x="0" y="0"/>
                          <a:chExt cx="6086475" cy="1047750"/>
                        </a:xfrm>
                      </wpg:grpSpPr>
                      <wpg:grpSp>
                        <wpg:cNvPr id="53" name="Group 53"/>
                        <wpg:cNvGrpSpPr/>
                        <wpg:grpSpPr>
                          <a:xfrm>
                            <a:off x="0" y="0"/>
                            <a:ext cx="6086475" cy="1047750"/>
                            <a:chOff x="0" y="0"/>
                            <a:chExt cx="6086475" cy="1047750"/>
                          </a:xfrm>
                        </wpg:grpSpPr>
                        <wps:wsp>
                          <wps:cNvPr id="54" name="Rectangle 54"/>
                          <wps:cNvSpPr/>
                          <wps:spPr>
                            <a:xfrm>
                              <a:off x="0" y="0"/>
                              <a:ext cx="6086475" cy="1047750"/>
                            </a:xfrm>
                            <a:prstGeom prst="rect">
                              <a:avLst/>
                            </a:prstGeom>
                            <a:noFill/>
                            <a:ln>
                              <a:noFill/>
                            </a:ln>
                          </wps:spPr>
                          <wps:txbx>
                            <w:txbxContent>
                              <w:p w14:paraId="6A426370"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55" name="Arrow: Notched Right 55"/>
                          <wps:cNvSpPr/>
                          <wps:spPr>
                            <a:xfrm>
                              <a:off x="0" y="314324"/>
                              <a:ext cx="6086475" cy="419100"/>
                            </a:xfrm>
                            <a:prstGeom prst="notchedRightArrow">
                              <a:avLst>
                                <a:gd name="adj1" fmla="val 50000"/>
                                <a:gd name="adj2" fmla="val 50000"/>
                              </a:avLst>
                            </a:prstGeom>
                            <a:solidFill>
                              <a:srgbClr val="CFD7E7"/>
                            </a:solidFill>
                            <a:ln>
                              <a:noFill/>
                            </a:ln>
                          </wps:spPr>
                          <wps:txbx>
                            <w:txbxContent>
                              <w:p w14:paraId="0FEDB5A1"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56" name="Rectangle 56"/>
                          <wps:cNvSpPr/>
                          <wps:spPr>
                            <a:xfrm>
                              <a:off x="2407" y="0"/>
                              <a:ext cx="1052502" cy="419100"/>
                            </a:xfrm>
                            <a:prstGeom prst="rect">
                              <a:avLst/>
                            </a:prstGeom>
                            <a:noFill/>
                            <a:ln>
                              <a:noFill/>
                            </a:ln>
                          </wps:spPr>
                          <wps:txbx>
                            <w:txbxContent>
                              <w:p w14:paraId="2D5D9138"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57" name="Text Box 57"/>
                          <wps:cNvSpPr txBox="1"/>
                          <wps:spPr>
                            <a:xfrm>
                              <a:off x="2407" y="0"/>
                              <a:ext cx="1052502" cy="419100"/>
                            </a:xfrm>
                            <a:prstGeom prst="rect">
                              <a:avLst/>
                            </a:prstGeom>
                            <a:noFill/>
                            <a:ln>
                              <a:noFill/>
                            </a:ln>
                          </wps:spPr>
                          <wps:txbx>
                            <w:txbxContent>
                              <w:p w14:paraId="7998DFDE" w14:textId="77777777" w:rsidR="00910C98" w:rsidRDefault="00F337CA">
                                <w:pPr>
                                  <w:spacing w:after="0" w:line="215" w:lineRule="auto"/>
                                  <w:jc w:val="center"/>
                                  <w:textDirection w:val="btLr"/>
                                </w:pPr>
                                <w:r>
                                  <w:rPr>
                                    <w:color w:val="000000"/>
                                    <w:sz w:val="18"/>
                                  </w:rPr>
                                  <w:t>Déterminer ce qu’il s’est passé</w:t>
                                </w:r>
                              </w:p>
                            </w:txbxContent>
                          </wps:txbx>
                          <wps:bodyPr spcFirstLastPara="1" wrap="square" lIns="64000" tIns="64000" rIns="64000" bIns="64000" anchor="b" anchorCtr="0">
                            <a:noAutofit/>
                          </wps:bodyPr>
                        </wps:wsp>
                        <wps:wsp>
                          <wps:cNvPr id="58" name="Oval 58"/>
                          <wps:cNvSpPr/>
                          <wps:spPr>
                            <a:xfrm>
                              <a:off x="476270" y="471487"/>
                              <a:ext cx="104775" cy="104775"/>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78D12F45"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59" name="Rectangle 59"/>
                          <wps:cNvSpPr/>
                          <wps:spPr>
                            <a:xfrm>
                              <a:off x="1107534" y="628649"/>
                              <a:ext cx="1052502" cy="419100"/>
                            </a:xfrm>
                            <a:prstGeom prst="rect">
                              <a:avLst/>
                            </a:prstGeom>
                            <a:noFill/>
                            <a:ln>
                              <a:noFill/>
                            </a:ln>
                          </wps:spPr>
                          <wps:txbx>
                            <w:txbxContent>
                              <w:p w14:paraId="47A31CD9"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60" name="Text Box 60"/>
                          <wps:cNvSpPr txBox="1"/>
                          <wps:spPr>
                            <a:xfrm>
                              <a:off x="1107534" y="628649"/>
                              <a:ext cx="1052502" cy="419100"/>
                            </a:xfrm>
                            <a:prstGeom prst="rect">
                              <a:avLst/>
                            </a:prstGeom>
                            <a:noFill/>
                            <a:ln>
                              <a:noFill/>
                            </a:ln>
                          </wps:spPr>
                          <wps:txbx>
                            <w:txbxContent>
                              <w:p w14:paraId="42D776BD" w14:textId="77777777" w:rsidR="00910C98" w:rsidRDefault="00F337CA">
                                <w:pPr>
                                  <w:spacing w:after="0" w:line="215" w:lineRule="auto"/>
                                  <w:jc w:val="center"/>
                                  <w:textDirection w:val="btLr"/>
                                </w:pPr>
                                <w:r>
                                  <w:rPr>
                                    <w:color w:val="000000"/>
                                    <w:sz w:val="18"/>
                                  </w:rPr>
                                  <w:t>Analyser la situation</w:t>
                                </w:r>
                              </w:p>
                            </w:txbxContent>
                          </wps:txbx>
                          <wps:bodyPr spcFirstLastPara="1" wrap="square" lIns="64000" tIns="64000" rIns="64000" bIns="64000" anchor="t" anchorCtr="0">
                            <a:noAutofit/>
                          </wps:bodyPr>
                        </wps:wsp>
                        <wps:wsp>
                          <wps:cNvPr id="61" name="Oval 61"/>
                          <wps:cNvSpPr/>
                          <wps:spPr>
                            <a:xfrm>
                              <a:off x="1581398" y="471487"/>
                              <a:ext cx="104775" cy="104775"/>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2B571426"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62" name="Rectangle 62"/>
                          <wps:cNvSpPr/>
                          <wps:spPr>
                            <a:xfrm>
                              <a:off x="2212662" y="0"/>
                              <a:ext cx="1052502" cy="419100"/>
                            </a:xfrm>
                            <a:prstGeom prst="rect">
                              <a:avLst/>
                            </a:prstGeom>
                            <a:noFill/>
                            <a:ln>
                              <a:noFill/>
                            </a:ln>
                          </wps:spPr>
                          <wps:txbx>
                            <w:txbxContent>
                              <w:p w14:paraId="6E30E3EA"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63" name="Text Box 63"/>
                          <wps:cNvSpPr txBox="1"/>
                          <wps:spPr>
                            <a:xfrm>
                              <a:off x="2212662" y="0"/>
                              <a:ext cx="1052502" cy="419100"/>
                            </a:xfrm>
                            <a:prstGeom prst="rect">
                              <a:avLst/>
                            </a:prstGeom>
                            <a:noFill/>
                            <a:ln>
                              <a:noFill/>
                            </a:ln>
                          </wps:spPr>
                          <wps:txbx>
                            <w:txbxContent>
                              <w:p w14:paraId="138C5983" w14:textId="77777777" w:rsidR="00910C98" w:rsidRDefault="00F337CA">
                                <w:pPr>
                                  <w:spacing w:after="0" w:line="215" w:lineRule="auto"/>
                                  <w:jc w:val="center"/>
                                  <w:textDirection w:val="btLr"/>
                                </w:pPr>
                                <w:r>
                                  <w:rPr>
                                    <w:color w:val="000000"/>
                                    <w:sz w:val="18"/>
                                  </w:rPr>
                                  <w:t>Analyser les options</w:t>
                                </w:r>
                              </w:p>
                            </w:txbxContent>
                          </wps:txbx>
                          <wps:bodyPr spcFirstLastPara="1" wrap="square" lIns="64000" tIns="64000" rIns="64000" bIns="64000" anchor="b" anchorCtr="0">
                            <a:noAutofit/>
                          </wps:bodyPr>
                        </wps:wsp>
                        <wps:wsp>
                          <wps:cNvPr id="64" name="Oval 64"/>
                          <wps:cNvSpPr/>
                          <wps:spPr>
                            <a:xfrm>
                              <a:off x="2686526" y="471487"/>
                              <a:ext cx="104775" cy="104775"/>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229AA599"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65" name="Rectangle 65"/>
                          <wps:cNvSpPr/>
                          <wps:spPr>
                            <a:xfrm>
                              <a:off x="3317790" y="628649"/>
                              <a:ext cx="1052502" cy="419100"/>
                            </a:xfrm>
                            <a:prstGeom prst="rect">
                              <a:avLst/>
                            </a:prstGeom>
                            <a:noFill/>
                            <a:ln>
                              <a:noFill/>
                            </a:ln>
                          </wps:spPr>
                          <wps:txbx>
                            <w:txbxContent>
                              <w:p w14:paraId="342E6F18"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66" name="Text Box 66"/>
                          <wps:cNvSpPr txBox="1"/>
                          <wps:spPr>
                            <a:xfrm>
                              <a:off x="3317790" y="628649"/>
                              <a:ext cx="1052502" cy="419100"/>
                            </a:xfrm>
                            <a:prstGeom prst="rect">
                              <a:avLst/>
                            </a:prstGeom>
                            <a:noFill/>
                            <a:ln>
                              <a:noFill/>
                            </a:ln>
                          </wps:spPr>
                          <wps:txbx>
                            <w:txbxContent>
                              <w:p w14:paraId="726CF0BF" w14:textId="77777777" w:rsidR="00910C98" w:rsidRDefault="00F337CA">
                                <w:pPr>
                                  <w:spacing w:after="0" w:line="215" w:lineRule="auto"/>
                                  <w:jc w:val="center"/>
                                  <w:textDirection w:val="btLr"/>
                                </w:pPr>
                                <w:r>
                                  <w:rPr>
                                    <w:color w:val="000000"/>
                                    <w:sz w:val="18"/>
                                  </w:rPr>
                                  <w:t>Mise en œuvre</w:t>
                                </w:r>
                              </w:p>
                            </w:txbxContent>
                          </wps:txbx>
                          <wps:bodyPr spcFirstLastPara="1" wrap="square" lIns="64000" tIns="64000" rIns="64000" bIns="64000" anchor="t" anchorCtr="0">
                            <a:noAutofit/>
                          </wps:bodyPr>
                        </wps:wsp>
                        <wps:wsp>
                          <wps:cNvPr id="67" name="Oval 67"/>
                          <wps:cNvSpPr/>
                          <wps:spPr>
                            <a:xfrm>
                              <a:off x="3791653" y="471487"/>
                              <a:ext cx="104775" cy="104775"/>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7C245F22"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68" name="Rectangle 68"/>
                          <wps:cNvSpPr/>
                          <wps:spPr>
                            <a:xfrm>
                              <a:off x="4422917" y="0"/>
                              <a:ext cx="1052502" cy="419100"/>
                            </a:xfrm>
                            <a:prstGeom prst="rect">
                              <a:avLst/>
                            </a:prstGeom>
                            <a:noFill/>
                            <a:ln>
                              <a:noFill/>
                            </a:ln>
                          </wps:spPr>
                          <wps:txbx>
                            <w:txbxContent>
                              <w:p w14:paraId="52CE5594"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s:wsp>
                          <wps:cNvPr id="69" name="Text Box 69"/>
                          <wps:cNvSpPr txBox="1"/>
                          <wps:spPr>
                            <a:xfrm>
                              <a:off x="4422917" y="0"/>
                              <a:ext cx="1052502" cy="419100"/>
                            </a:xfrm>
                            <a:prstGeom prst="rect">
                              <a:avLst/>
                            </a:prstGeom>
                            <a:noFill/>
                            <a:ln>
                              <a:noFill/>
                            </a:ln>
                          </wps:spPr>
                          <wps:txbx>
                            <w:txbxContent>
                              <w:p w14:paraId="6DF6F07C" w14:textId="77777777" w:rsidR="00910C98" w:rsidRDefault="00F337CA">
                                <w:pPr>
                                  <w:spacing w:after="0" w:line="215" w:lineRule="auto"/>
                                  <w:jc w:val="center"/>
                                  <w:textDirection w:val="btLr"/>
                                </w:pPr>
                                <w:r>
                                  <w:rPr>
                                    <w:color w:val="000000"/>
                                    <w:sz w:val="18"/>
                                  </w:rPr>
                                  <w:t>Suivi</w:t>
                                </w:r>
                              </w:p>
                            </w:txbxContent>
                          </wps:txbx>
                          <wps:bodyPr spcFirstLastPara="1" wrap="square" lIns="64000" tIns="64000" rIns="64000" bIns="64000" anchor="b" anchorCtr="0">
                            <a:noAutofit/>
                          </wps:bodyPr>
                        </wps:wsp>
                        <wps:wsp>
                          <wps:cNvPr id="70" name="Oval 70"/>
                          <wps:cNvSpPr/>
                          <wps:spPr>
                            <a:xfrm>
                              <a:off x="4896781" y="471487"/>
                              <a:ext cx="104775" cy="104775"/>
                            </a:xfrm>
                            <a:prstGeom prst="ellipse">
                              <a:avLst/>
                            </a:prstGeom>
                            <a:solidFill>
                              <a:schemeClr val="accent1"/>
                            </a:solidFill>
                            <a:ln w="25400" cap="flat" cmpd="sng">
                              <a:solidFill>
                                <a:schemeClr val="lt1"/>
                              </a:solidFill>
                              <a:prstDash val="solid"/>
                              <a:round/>
                              <a:headEnd type="none" w="sm" len="sm"/>
                              <a:tailEnd type="none" w="sm" len="sm"/>
                            </a:ln>
                          </wps:spPr>
                          <wps:txbx>
                            <w:txbxContent>
                              <w:p w14:paraId="5C41541A"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6CB540C" id="Group 52" o:spid="_x0000_s1055" style="width:479.25pt;height:82.5pt;mso-position-horizontal-relative:char;mso-position-vertical-relative:line" coordsize="60864,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SZLAUAAEkqAAAOAAAAZHJzL2Uyb0RvYy54bWzsWm1vozgQ/n7S/QeL79fwToKarvb6ppNW&#10;u9Xu3g9wwLycAHO226T//sYGHNK0XcjqVrSiH1LGMWbG83iemQnnH3ZlgR4I4zmt1oZ1ZhqIVBGN&#10;8ypdG39/v/ljaSAucBXjglZkbTwSbny4+P23820dEptmtIgJQ7BIxcNtvTYyIepwseBRRkrMz2hN&#10;KvgyoazEAkSWLmKGt7B6WSxs0/QXW8rimtGIcA6jV82XxoVaP0lIJL4kCScCFWsDdBPqk6nPjfxc&#10;XJzjMGW4zvKoVQOfoEWJ8woeqpe6wgKje5YfLVXmEaOcJuIsouWCJkkeEWUDWGOZT6y5ZfS+Vrak&#10;4Tat9TbB1j7Zp5OXjT4/3DGUx2vDsw1U4RJ8pB6LQIbN2dZpCHNuWf2tvmPtQNpI0t5dwkr5HyxB&#10;O7Wtj3pbyU6gCAZ9c+m7gWegCL6zTDcIvHbjowy8c3RflF3/4M5F9+CF1E+rowWtd2eb88Q25w3a&#10;BgeE7zHAfw4D3zJcEwUtLv3b7ZPb7dNXODm4SguCPLfZKzVPg4CHHPDwswjQfsRhzbi4JbRE8mJt&#10;MHi+OlD44RMXgDuY2k2RT63oTV4U6vQW1cEATJQjgIxOR3kldpudgrkddOZsaPwIdvM6usnhmZ8w&#10;F3eYwem3DLSFiLA2+L/3mBEDFX9VsN0ry7UBxKIvsL6w6Qu4ijIKgSYSzECNcClU4Gm0/XgvaJIr&#10;y6R+jTKt2uBnieBf4XAwqDn0Hxmj2xB9pgJCb4y+5mkmkOd1mwUYGep7x3IdW4EGh8+GANdaWaaK&#10;AC/7v2r0UGoo1fZgkPuXxq3aOP4H3JWUBfjtARfIM+FPKn04B2LbM3Pg8QpeR+jitMhjCTC5Dmfp&#10;5rJgCJZfG5c3V8G1ghDcfDBtJAyX3c7OMATu8TsY9uKO3+3QIOzZrhkY6Jh8LNOzPRP8L8lnCPL+&#10;v8iz6gyaXQ4uB281kee7DBJ/0h2CIZVgaKZBYgfjMiC34y9wzvR976iYtA/0w1nHd2VAa1mnFRrW&#10;aYWGdVqhY53NlDkHSoLG819UxNaRcNA5dwPfDmBD5GkOLHepMLMnmia97KeaEjsv8wwpirzmMhNq&#10;uaCZ3U81DqK8KkyIpgMcRaQSCp/HfIC2a8P2wH+gjkwnkgILuCxryLZ5lapnvrZ48fzCUrcrzLOG&#10;kNQC0kYcQrVQxeoqIzi+rmIkHmvI5yuovCClgYeWkMsQqNPgQs0TOC9+PA8sey2jcvTxnOMaxLVV&#10;h+4elenIPwjilmUGngOpOGDct6F2Urf3MT4VSnPaGrHLX4eHtfeYTPtw0J9QGgzBQZNxv/X8UEp7&#10;Qxhoa+nxGDiN2iCETrac8qEW6VEbiIfeb6UX0hjLW1rOCthx5rbJcJtufszcJsmog/ee22BsDMZt&#10;27J9uQ5gvK3Tux7BdCo1R7c9Zq+D13XzVFdqMHTo9KG09jbcrzsPY91/GqNNuVjzdUdYFWsgHjr+&#10;dUaz/aXv2dDcmRltMoymmyxjwf0uU3bd/+4xmo7+g6o1x7GCYNV0JCZerelOy+x6oDXdc97Tmg78&#10;I6u1N4QB3YoYi4HTuG3S1ZpuQTfcpiPjsHMfrCzfg9xo5rapcJuruy1jwf0uuU332XvcpilgEMZd&#10;17ZX1sR/V3N1l2X2OtCa7j/vaU3H/JG09jbcrxsQY91/GqNNuVqTP4z1+o8gjqnW3OXKD5bQwpwZ&#10;bTKMphstY8H9ixlt/yKeeodJva+ofndt362UL0T2ZTVr/wboxX8AAAD//wMAUEsDBBQABgAIAAAA&#10;IQBrngHi3AAAAAUBAAAPAAAAZHJzL2Rvd25yZXYueG1sTI9BS8NAEIXvgv9hGcGb3URJaWM2pRT1&#10;VARbQXqbJtMkNDsbstsk/feOXvTyYHiP977JVpNt1UC9bxwbiGcRKOLClQ1XBj73rw8LUD4gl9g6&#10;JgNX8rDKb28yTEs38gcNu1ApKWGfooE6hC7V2hc1WfQz1xGLd3K9xSBnX+myx1HKbasfo2iuLTYs&#10;CzV2tKmpOO8u1sDbiOP6KX4ZtufT5nrYJ+9f25iMub+b1s+gAk3hLww/+IIOuTAd3YVLr1oD8kj4&#10;VfGWySIBdZTQPIlA55n+T59/AwAA//8DAFBLAQItABQABgAIAAAAIQC2gziS/gAAAOEBAAATAAAA&#10;AAAAAAAAAAAAAAAAAABbQ29udGVudF9UeXBlc10ueG1sUEsBAi0AFAAGAAgAAAAhADj9If/WAAAA&#10;lAEAAAsAAAAAAAAAAAAAAAAALwEAAF9yZWxzLy5yZWxzUEsBAi0AFAAGAAgAAAAhANJ29JksBQAA&#10;SSoAAA4AAAAAAAAAAAAAAAAALgIAAGRycy9lMm9Eb2MueG1sUEsBAi0AFAAGAAgAAAAhAGueAeLc&#10;AAAABQEAAA8AAAAAAAAAAAAAAAAAhgcAAGRycy9kb3ducmV2LnhtbFBLBQYAAAAABAAEAPMAAACP&#10;CAAAAAA=&#10;">
                <v:group id="Group 53" o:spid="_x0000_s1056" style="position:absolute;width:60864;height:10477" coordsize="60864,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57" style="position:absolute;width:60864;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6A426370" w14:textId="77777777" w:rsidR="00910C98" w:rsidRDefault="00910C98">
                          <w:pPr>
                            <w:spacing w:after="0" w:line="240" w:lineRule="auto"/>
                            <w:textDirection w:val="btLr"/>
                          </w:pPr>
                        </w:p>
                      </w:txbxContent>
                    </v:textbox>
                  </v: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55" o:spid="_x0000_s1058" type="#_x0000_t94" style="position:absolute;top:3143;width:6086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ZwwAAANsAAAAPAAAAZHJzL2Rvd25yZXYueG1sRI9Li8JA&#10;EITvgv9haGFvOnFBkegkBB8g60l3Ebw1mc4DMz0hMxuz/35HEDwWVfUVtUkH04ieOldbVjCfRSCI&#10;c6trLhX8fB+mKxDOI2tsLJOCP3KQJuPRBmNtH3ym/uJLESDsYlRQed/GUrq8IoNuZlvi4BW2M+iD&#10;7EqpO3wEuGnkZxQtpcGaw0KFLW0ryu+XX6Mg21/vZn/Kzl99YaKskYXd3aRSH5MhW4PwNPh3+NU+&#10;agWLBTy/hB8gk38AAAD//wMAUEsBAi0AFAAGAAgAAAAhANvh9svuAAAAhQEAABMAAAAAAAAAAAAA&#10;AAAAAAAAAFtDb250ZW50X1R5cGVzXS54bWxQSwECLQAUAAYACAAAACEAWvQsW78AAAAVAQAACwAA&#10;AAAAAAAAAAAAAAAfAQAAX3JlbHMvLnJlbHNQSwECLQAUAAYACAAAACEA/p7J2cMAAADbAAAADwAA&#10;AAAAAAAAAAAAAAAHAgAAZHJzL2Rvd25yZXYueG1sUEsFBgAAAAADAAMAtwAAAPcCAAAAAA==&#10;" adj="20856" fillcolor="#cfd7e7" stroked="f">
                    <v:textbox inset="2.53958mm,2.53958mm,2.53958mm,2.53958mm">
                      <w:txbxContent>
                        <w:p w14:paraId="0FEDB5A1" w14:textId="77777777" w:rsidR="00910C98" w:rsidRDefault="00910C98">
                          <w:pPr>
                            <w:spacing w:after="0" w:line="240" w:lineRule="auto"/>
                            <w:textDirection w:val="btLr"/>
                          </w:pPr>
                        </w:p>
                      </w:txbxContent>
                    </v:textbox>
                  </v:shape>
                  <v:rect id="Rectangle 56" o:spid="_x0000_s1059" style="position:absolute;left:24;width:1052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14:paraId="2D5D9138" w14:textId="77777777" w:rsidR="00910C98" w:rsidRDefault="00910C98">
                          <w:pPr>
                            <w:spacing w:after="0" w:line="240" w:lineRule="auto"/>
                            <w:textDirection w:val="btLr"/>
                          </w:pPr>
                        </w:p>
                      </w:txbxContent>
                    </v:textbox>
                  </v:rect>
                  <v:shape id="Text Box 57" o:spid="_x0000_s1060" type="#_x0000_t202" style="position:absolute;left:24;width:10525;height:41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PAsxAAAANsAAAAPAAAAZHJzL2Rvd25yZXYueG1sRI9BS8NA&#10;FITvgv9heYIXaTdKrRK7CRpReqy1CN4e2WcSmn27zb626b93C4LHYWa+YRbl6Hp1oCF2ng3cTjNQ&#10;xLW3HTcGNp9vk0dQUZAt9p7JwIkilMXlxQJz64/8QYe1NCpBOOZooBUJudaxbslhnPpAnLwfPziU&#10;JIdG2wGPCe56fZdlc+2w47TQYqCqpXq73jsD/fz1281W2+pmtw8vu/cgXxWKMddX4/MTKKFR/sN/&#10;7aU1cP8A5y/pB+jiFwAA//8DAFBLAQItABQABgAIAAAAIQDb4fbL7gAAAIUBAAATAAAAAAAAAAAA&#10;AAAAAAAAAABbQ29udGVudF9UeXBlc10ueG1sUEsBAi0AFAAGAAgAAAAhAFr0LFu/AAAAFQEAAAsA&#10;AAAAAAAAAAAAAAAAHwEAAF9yZWxzLy5yZWxzUEsBAi0AFAAGAAgAAAAhALEc8CzEAAAA2wAAAA8A&#10;AAAAAAAAAAAAAAAABwIAAGRycy9kb3ducmV2LnhtbFBLBQYAAAAAAwADALcAAAD4AgAAAAA=&#10;" filled="f" stroked="f">
                    <v:textbox inset="1.77778mm,1.77778mm,1.77778mm,1.77778mm">
                      <w:txbxContent>
                        <w:p w14:paraId="7998DFDE" w14:textId="77777777" w:rsidR="00910C98" w:rsidRDefault="00F337CA">
                          <w:pPr>
                            <w:spacing w:after="0" w:line="215" w:lineRule="auto"/>
                            <w:jc w:val="center"/>
                            <w:textDirection w:val="btLr"/>
                          </w:pPr>
                          <w:r>
                            <w:rPr>
                              <w:color w:val="000000"/>
                              <w:sz w:val="18"/>
                            </w:rPr>
                            <w:t>Déterminer ce qu’il s’est passé</w:t>
                          </w:r>
                        </w:p>
                      </w:txbxContent>
                    </v:textbox>
                  </v:shape>
                  <v:oval id="Oval 58" o:spid="_x0000_s1061" style="position:absolute;left:4762;top:4714;width:104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9UvwAAANsAAAAPAAAAZHJzL2Rvd25yZXYueG1sRE/LisIw&#10;FN0L8w/hDriz6QjqWBtlEATRlXWG2V6b2wc2N6WJtf69WQguD+edbgbTiJ46V1tW8BXFIIhzq2su&#10;Ffyed5NvEM4ja2wsk4IHOdisP0YpJtre+UR95ksRQtglqKDyvk2kdHlFBl1kW+LAFbYz6APsSqk7&#10;vIdw08hpHM+lwZpDQ4UtbSvKr9nNKDgdji57/C9mRW/M8bJ03v5JrdT4c/hZgfA0+Lf45d5rBbMw&#10;NnwJP0CunwAAAP//AwBQSwECLQAUAAYACAAAACEA2+H2y+4AAACFAQAAEwAAAAAAAAAAAAAAAAAA&#10;AAAAW0NvbnRlbnRfVHlwZXNdLnhtbFBLAQItABQABgAIAAAAIQBa9CxbvwAAABUBAAALAAAAAAAA&#10;AAAAAAAAAB8BAABfcmVscy8ucmVsc1BLAQItABQABgAIAAAAIQAdgR9UvwAAANsAAAAPAAAAAAAA&#10;AAAAAAAAAAcCAABkcnMvZG93bnJldi54bWxQSwUGAAAAAAMAAwC3AAAA8wIAAAAA&#10;" fillcolor="#5b9bd5 [3204]" strokecolor="white [3201]" strokeweight="2pt">
                    <v:stroke startarrowwidth="narrow" startarrowlength="short" endarrowwidth="narrow" endarrowlength="short"/>
                    <v:textbox inset="2.53958mm,2.53958mm,2.53958mm,2.53958mm">
                      <w:txbxContent>
                        <w:p w14:paraId="78D12F45" w14:textId="77777777" w:rsidR="00910C98" w:rsidRDefault="00910C98">
                          <w:pPr>
                            <w:spacing w:after="0" w:line="240" w:lineRule="auto"/>
                            <w:textDirection w:val="btLr"/>
                          </w:pPr>
                        </w:p>
                      </w:txbxContent>
                    </v:textbox>
                  </v:oval>
                  <v:rect id="Rectangle 59" o:spid="_x0000_s1062" style="position:absolute;left:11075;top:6286;width:1052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47A31CD9" w14:textId="77777777" w:rsidR="00910C98" w:rsidRDefault="00910C98">
                          <w:pPr>
                            <w:spacing w:after="0" w:line="240" w:lineRule="auto"/>
                            <w:textDirection w:val="btLr"/>
                          </w:pPr>
                        </w:p>
                      </w:txbxContent>
                    </v:textbox>
                  </v:rect>
                  <v:shape id="Text Box 60" o:spid="_x0000_s1063" type="#_x0000_t202" style="position:absolute;left:11075;top:6286;width:1052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ztJwQAAANsAAAAPAAAAZHJzL2Rvd25yZXYueG1sRE/Pa8Iw&#10;FL4L+x/CG+ym6cYQ6YwiG9s89OBqwesjeWuqzUtpsrb+9+Yg7Pjx/V5vJ9eKgfrQeFbwvMhAEGtv&#10;Gq4VVMfP+QpEiMgGW8+k4EoBtpuH2Rpz40f+oaGMtUghHHJUYGPscimDtuQwLHxHnLhf3zuMCfa1&#10;ND2OKdy18iXLltJhw6nBYkfvlvSl/HMKXsPXgfV4uhT2+6Ot+Lo6O10o9fQ47d5ARJriv/ju3hsF&#10;y7Q+fUk/QG5uAAAA//8DAFBLAQItABQABgAIAAAAIQDb4fbL7gAAAIUBAAATAAAAAAAAAAAAAAAA&#10;AAAAAABbQ29udGVudF9UeXBlc10ueG1sUEsBAi0AFAAGAAgAAAAhAFr0LFu/AAAAFQEAAAsAAAAA&#10;AAAAAAAAAAAAHwEAAF9yZWxzLy5yZWxzUEsBAi0AFAAGAAgAAAAhAHRvO0nBAAAA2wAAAA8AAAAA&#10;AAAAAAAAAAAABwIAAGRycy9kb3ducmV2LnhtbFBLBQYAAAAAAwADALcAAAD1AgAAAAA=&#10;" filled="f" stroked="f">
                    <v:textbox inset="1.77778mm,1.77778mm,1.77778mm,1.77778mm">
                      <w:txbxContent>
                        <w:p w14:paraId="42D776BD" w14:textId="77777777" w:rsidR="00910C98" w:rsidRDefault="00F337CA">
                          <w:pPr>
                            <w:spacing w:after="0" w:line="215" w:lineRule="auto"/>
                            <w:jc w:val="center"/>
                            <w:textDirection w:val="btLr"/>
                          </w:pPr>
                          <w:r>
                            <w:rPr>
                              <w:color w:val="000000"/>
                              <w:sz w:val="18"/>
                            </w:rPr>
                            <w:t>Analyser la situation</w:t>
                          </w:r>
                        </w:p>
                      </w:txbxContent>
                    </v:textbox>
                  </v:shape>
                  <v:oval id="Oval 61" o:spid="_x0000_s1064" style="position:absolute;left:15813;top:4714;width:104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3x0wQAAANsAAAAPAAAAZHJzL2Rvd25yZXYueG1sRI/NqsIw&#10;FIT3gu8QjuBOUy/4V40iwgW5rqyK22NzbIvNSWlirW9/Iwguh5n5hlmuW1OKhmpXWFYwGkYgiFOr&#10;C84UnI6/gxkI55E1lpZJwYscrFfdzhJjbZ98oCbxmQgQdjEqyL2vYildmpNBN7QVcfButjbog6wz&#10;qWt8Brgp5U8UTaTBgsNCjhVtc0rvycMoOPztXfK6TMe3xpj9de68PUutVL/XbhYgPLX+G/60d1rB&#10;ZATvL+EHyNU/AAAA//8DAFBLAQItABQABgAIAAAAIQDb4fbL7gAAAIUBAAATAAAAAAAAAAAAAAAA&#10;AAAAAABbQ29udGVudF9UeXBlc10ueG1sUEsBAi0AFAAGAAgAAAAhAFr0LFu/AAAAFQEAAAsAAAAA&#10;AAAAAAAAAAAAHwEAAF9yZWxzLy5yZWxzUEsBAi0AFAAGAAgAAAAhAELXfHTBAAAA2wAAAA8AAAAA&#10;AAAAAAAAAAAABwIAAGRycy9kb3ducmV2LnhtbFBLBQYAAAAAAwADALcAAAD1AgAAAAA=&#10;" fillcolor="#5b9bd5 [3204]" strokecolor="white [3201]" strokeweight="2pt">
                    <v:stroke startarrowwidth="narrow" startarrowlength="short" endarrowwidth="narrow" endarrowlength="short"/>
                    <v:textbox inset="2.53958mm,2.53958mm,2.53958mm,2.53958mm">
                      <w:txbxContent>
                        <w:p w14:paraId="2B571426" w14:textId="77777777" w:rsidR="00910C98" w:rsidRDefault="00910C98">
                          <w:pPr>
                            <w:spacing w:after="0" w:line="240" w:lineRule="auto"/>
                            <w:textDirection w:val="btLr"/>
                          </w:pPr>
                        </w:p>
                      </w:txbxContent>
                    </v:textbox>
                  </v:oval>
                  <v:rect id="Rectangle 62" o:spid="_x0000_s1065" style="position:absolute;left:22126;width:1052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6E30E3EA" w14:textId="77777777" w:rsidR="00910C98" w:rsidRDefault="00910C98">
                          <w:pPr>
                            <w:spacing w:after="0" w:line="240" w:lineRule="auto"/>
                            <w:textDirection w:val="btLr"/>
                          </w:pPr>
                        </w:p>
                      </w:txbxContent>
                    </v:textbox>
                  </v:rect>
                  <v:shape id="Text Box 63" o:spid="_x0000_s1066" type="#_x0000_t202" style="position:absolute;left:22126;width:10525;height:41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ySxAAAANsAAAAPAAAAZHJzL2Rvd25yZXYueG1sRI9BS8NA&#10;FITvgv9heUIv0m6sEkrabdFIi0etUujtkX1NQrNvt9nXNv57VxA8DjPzDbNYDa5TF+pj69nAwyQD&#10;RVx523Jt4OtzPZ6BioJssfNMBr4pwmp5e7PAwvorf9BlK7VKEI4FGmhEQqF1rBpyGCc+ECfv4HuH&#10;kmRfa9vjNcFdp6dZlmuHLaeFBgOVDVXH7dkZ6PLXvXt6P5b3p3N4OW2C7EoUY0Z3w/MclNAg/+G/&#10;9ps1kD/C75f0A/TyBwAA//8DAFBLAQItABQABgAIAAAAIQDb4fbL7gAAAIUBAAATAAAAAAAAAAAA&#10;AAAAAAAAAABbQ29udGVudF9UeXBlc10ueG1sUEsBAi0AFAAGAAgAAAAhAFr0LFu/AAAAFQEAAAsA&#10;AAAAAAAAAAAAAAAAHwEAAF9yZWxzLy5yZWxzUEsBAi0AFAAGAAgAAAAhAABLPJLEAAAA2wAAAA8A&#10;AAAAAAAAAAAAAAAABwIAAGRycy9kb3ducmV2LnhtbFBLBQYAAAAAAwADALcAAAD4AgAAAAA=&#10;" filled="f" stroked="f">
                    <v:textbox inset="1.77778mm,1.77778mm,1.77778mm,1.77778mm">
                      <w:txbxContent>
                        <w:p w14:paraId="138C5983" w14:textId="77777777" w:rsidR="00910C98" w:rsidRDefault="00F337CA">
                          <w:pPr>
                            <w:spacing w:after="0" w:line="215" w:lineRule="auto"/>
                            <w:jc w:val="center"/>
                            <w:textDirection w:val="btLr"/>
                          </w:pPr>
                          <w:r>
                            <w:rPr>
                              <w:color w:val="000000"/>
                              <w:sz w:val="18"/>
                            </w:rPr>
                            <w:t>Analyser les options</w:t>
                          </w:r>
                        </w:p>
                      </w:txbxContent>
                    </v:textbox>
                  </v:shape>
                  <v:oval id="Oval 64" o:spid="_x0000_s1067" style="position:absolute;left:26865;top:4714;width:104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swgAAANsAAAAPAAAAZHJzL2Rvd25yZXYueG1sRI9Pi8Iw&#10;FMTvwn6H8Ba82XTFv9Uoi7AgerIqXp/Nsy02L6XJ1vrtzcKCx2FmfsMs152pREuNKy0r+IpiEMSZ&#10;1SXnCk7Hn8EMhPPIGivLpOBJDtarj94SE20ffKA29bkIEHYJKii8rxMpXVaQQRfZmjh4N9sY9EE2&#10;udQNPgLcVHIYxxNpsOSwUGBNm4Kye/prFBx2e5c+L9PxrTVmf507b89SK9X/7L4XIDx1/h3+b2+1&#10;gskI/r6EHyBXLwAAAP//AwBQSwECLQAUAAYACAAAACEA2+H2y+4AAACFAQAAEwAAAAAAAAAAAAAA&#10;AAAAAAAAW0NvbnRlbnRfVHlwZXNdLnhtbFBLAQItABQABgAIAAAAIQBa9CxbvwAAABUBAAALAAAA&#10;AAAAAAAAAAAAAB8BAABfcmVscy8ucmVsc1BLAQItABQABgAIAAAAIQBSoN/swgAAANsAAAAPAAAA&#10;AAAAAAAAAAAAAAcCAABkcnMvZG93bnJldi54bWxQSwUGAAAAAAMAAwC3AAAA9gIAAAAA&#10;" fillcolor="#5b9bd5 [3204]" strokecolor="white [3201]" strokeweight="2pt">
                    <v:stroke startarrowwidth="narrow" startarrowlength="short" endarrowwidth="narrow" endarrowlength="short"/>
                    <v:textbox inset="2.53958mm,2.53958mm,2.53958mm,2.53958mm">
                      <w:txbxContent>
                        <w:p w14:paraId="229AA599" w14:textId="77777777" w:rsidR="00910C98" w:rsidRDefault="00910C98">
                          <w:pPr>
                            <w:spacing w:after="0" w:line="240" w:lineRule="auto"/>
                            <w:textDirection w:val="btLr"/>
                          </w:pPr>
                        </w:p>
                      </w:txbxContent>
                    </v:textbox>
                  </v:oval>
                  <v:rect id="Rectangle 65" o:spid="_x0000_s1068" style="position:absolute;left:33177;top:6286;width:1052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14:paraId="342E6F18" w14:textId="77777777" w:rsidR="00910C98" w:rsidRDefault="00910C98">
                          <w:pPr>
                            <w:spacing w:after="0" w:line="240" w:lineRule="auto"/>
                            <w:textDirection w:val="btLr"/>
                          </w:pPr>
                        </w:p>
                      </w:txbxContent>
                    </v:textbox>
                  </v:rect>
                  <v:shape id="Text Box 66" o:spid="_x0000_s1069" type="#_x0000_t202" style="position:absolute;left:33177;top:6286;width:1052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amwwAAANsAAAAPAAAAZHJzL2Rvd25yZXYueG1sRI9BawIx&#10;FITvBf9DeEJvNWuRRVajiFLtwUOrgtdH8tysbl6WTXTXf98UCj0OM/MNM1/2rhYPakPlWcF4lIEg&#10;1t5UXCo4HT/epiBCRDZYeyYFTwqwXAxe5lgY3/E3PQ6xFAnCoUAFNsamkDJoSw7DyDfEybv41mFM&#10;si2labFLcFfL9yzLpcOK04LFhtaW9O1wdwomYfvFujvf9na3qU/8nF6d3iv1OuxXMxCR+vgf/mt/&#10;GgV5Dr9f0g+Qix8AAAD//wMAUEsBAi0AFAAGAAgAAAAhANvh9svuAAAAhQEAABMAAAAAAAAAAAAA&#10;AAAAAAAAAFtDb250ZW50X1R5cGVzXS54bWxQSwECLQAUAAYACAAAACEAWvQsW78AAAAVAQAACwAA&#10;AAAAAAAAAAAAAAAfAQAAX3JlbHMvLnJlbHNQSwECLQAUAAYACAAAACEAlMoGpsMAAADbAAAADwAA&#10;AAAAAAAAAAAAAAAHAgAAZHJzL2Rvd25yZXYueG1sUEsFBgAAAAADAAMAtwAAAPcCAAAAAA==&#10;" filled="f" stroked="f">
                    <v:textbox inset="1.77778mm,1.77778mm,1.77778mm,1.77778mm">
                      <w:txbxContent>
                        <w:p w14:paraId="726CF0BF" w14:textId="77777777" w:rsidR="00910C98" w:rsidRDefault="00F337CA">
                          <w:pPr>
                            <w:spacing w:after="0" w:line="215" w:lineRule="auto"/>
                            <w:jc w:val="center"/>
                            <w:textDirection w:val="btLr"/>
                          </w:pPr>
                          <w:r>
                            <w:rPr>
                              <w:color w:val="000000"/>
                              <w:sz w:val="18"/>
                            </w:rPr>
                            <w:t>Mise en œuvre</w:t>
                          </w:r>
                        </w:p>
                      </w:txbxContent>
                    </v:textbox>
                  </v:shape>
                  <v:oval id="Oval 67" o:spid="_x0000_s1070" style="position:absolute;left:37916;top:4714;width:104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GbwQAAANsAAAAPAAAAZHJzL2Rvd25yZXYueG1sRI/NqsIw&#10;FIT3gu8QjnB3mipcf6pRRBAu15VVcXtsjm2xOSlNrPXtjSC4HGbmG2axak0pGqpdYVnBcBCBIE6t&#10;LjhTcDxs+1MQziNrLC2Tgic5WC27nQXG2j54T03iMxEg7GJUkHtfxVK6NCeDbmAr4uBdbW3QB1ln&#10;Utf4CHBTylEUjaXBgsNCjhVtckpvyd0o2P/vXPI8T36vjTG7y8x5e5JaqZ9eu56D8NT6b/jT/tMK&#10;xhN4fwk/QC5fAAAA//8DAFBLAQItABQABgAIAAAAIQDb4fbL7gAAAIUBAAATAAAAAAAAAAAAAAAA&#10;AAAAAABbQ29udGVudF9UeXBlc10ueG1sUEsBAi0AFAAGAAgAAAAhAFr0LFu/AAAAFQEAAAsAAAAA&#10;AAAAAAAAAAAAHwEAAF9yZWxzLy5yZWxzUEsBAi0AFAAGAAgAAAAhAKJyQZvBAAAA2wAAAA8AAAAA&#10;AAAAAAAAAAAABwIAAGRycy9kb3ducmV2LnhtbFBLBQYAAAAAAwADALcAAAD1AgAAAAA=&#10;" fillcolor="#5b9bd5 [3204]" strokecolor="white [3201]" strokeweight="2pt">
                    <v:stroke startarrowwidth="narrow" startarrowlength="short" endarrowwidth="narrow" endarrowlength="short"/>
                    <v:textbox inset="2.53958mm,2.53958mm,2.53958mm,2.53958mm">
                      <w:txbxContent>
                        <w:p w14:paraId="7C245F22" w14:textId="77777777" w:rsidR="00910C98" w:rsidRDefault="00910C98">
                          <w:pPr>
                            <w:spacing w:after="0" w:line="240" w:lineRule="auto"/>
                            <w:textDirection w:val="btLr"/>
                          </w:pPr>
                        </w:p>
                      </w:txbxContent>
                    </v:textbox>
                  </v:oval>
                  <v:rect id="Rectangle 68" o:spid="_x0000_s1071" style="position:absolute;left:44229;width:1052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LYwAAAANsAAAAPAAAAZHJzL2Rvd25yZXYueG1sRE/dasIw&#10;FL4XfIdwBt5puiLFdaZlioLblat7gLPmrClrTmoTtXv75ULw8uP7X5ej7cSVBt86VvC8SEAQ1063&#10;3Cj4Ou3nKxA+IGvsHJOCP/JQFtPJGnPtbvxJ1yo0Ioawz1GBCaHPpfS1IYt+4XriyP24wWKIcGik&#10;HvAWw20n0yTJpMWWY4PBnraG6t/qYhUcl47SXeo3VWNfzPh9+ng/Y6bU7Gl8ewURaAwP8d190Aqy&#10;ODZ+iT9AFv8AAAD//wMAUEsBAi0AFAAGAAgAAAAhANvh9svuAAAAhQEAABMAAAAAAAAAAAAAAAAA&#10;AAAAAFtDb250ZW50X1R5cGVzXS54bWxQSwECLQAUAAYACAAAACEAWvQsW78AAAAVAQAACwAAAAAA&#10;AAAAAAAAAAAfAQAAX3JlbHMvLnJlbHNQSwECLQAUAAYACAAAACEA8Rby2MAAAADbAAAADwAAAAAA&#10;AAAAAAAAAAAHAgAAZHJzL2Rvd25yZXYueG1sUEsFBgAAAAADAAMAtwAAAPQCAAAAAA==&#10;" filled="f" stroked="f">
                    <v:textbox inset="2.53958mm,2.53958mm,2.53958mm,2.53958mm">
                      <w:txbxContent>
                        <w:p w14:paraId="52CE5594" w14:textId="77777777" w:rsidR="00910C98" w:rsidRDefault="00910C98">
                          <w:pPr>
                            <w:spacing w:after="0" w:line="240" w:lineRule="auto"/>
                            <w:textDirection w:val="btLr"/>
                          </w:pPr>
                        </w:p>
                      </w:txbxContent>
                    </v:textbox>
                  </v:rect>
                  <v:shape id="Text Box 69" o:spid="_x0000_s1072" type="#_x0000_t202" style="position:absolute;left:44229;width:10525;height:41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t4xAAAANsAAAAPAAAAZHJzL2Rvd25yZXYueG1sRI9BS8NA&#10;FITvgv9heUIv0m4sEmzabdFIi0etUujtkX1NQrNvt9nXNv57VxA8DjPzDbNYDa5TF+pj69nAwyQD&#10;RVx523Jt4OtzPX4CFQXZYueZDHxThNXy9maBhfVX/qDLVmqVIBwLNNCIhELrWDXkME58IE7ewfcO&#10;Jcm+1rbHa4K7Tk+zLNcOW04LDQYqG6qO27Mz0OWve/f4fizvT+fwctoE2ZUoxozuhuc5KKFB/sN/&#10;7TdrIJ/B75f0A/TyBwAA//8DAFBLAQItABQABgAIAAAAIQDb4fbL7gAAAIUBAAATAAAAAAAAAAAA&#10;AAAAAAAAAABbQ29udGVudF9UeXBlc10ueG1sUEsBAi0AFAAGAAgAAAAhAFr0LFu/AAAAFQEAAAsA&#10;AAAAAAAAAAAAAAAAHwEAAF9yZWxzLy5yZWxzUEsBAi0AFAAGAAgAAAAhAGGjC3jEAAAA2wAAAA8A&#10;AAAAAAAAAAAAAAAABwIAAGRycy9kb3ducmV2LnhtbFBLBQYAAAAAAwADALcAAAD4AgAAAAA=&#10;" filled="f" stroked="f">
                    <v:textbox inset="1.77778mm,1.77778mm,1.77778mm,1.77778mm">
                      <w:txbxContent>
                        <w:p w14:paraId="6DF6F07C" w14:textId="77777777" w:rsidR="00910C98" w:rsidRDefault="00F337CA">
                          <w:pPr>
                            <w:spacing w:after="0" w:line="215" w:lineRule="auto"/>
                            <w:jc w:val="center"/>
                            <w:textDirection w:val="btLr"/>
                          </w:pPr>
                          <w:r>
                            <w:rPr>
                              <w:color w:val="000000"/>
                              <w:sz w:val="18"/>
                            </w:rPr>
                            <w:t>Suivi</w:t>
                          </w:r>
                        </w:p>
                      </w:txbxContent>
                    </v:textbox>
                  </v:shape>
                  <v:oval id="Oval 70" o:spid="_x0000_s1073" style="position:absolute;left:48967;top:4714;width:104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8yvwAAANsAAAAPAAAAZHJzL2Rvd25yZXYueG1sRE/LasJA&#10;FN0L/YfhFtyZSQW1TTNKEQTRlbGl29vMzYNm7oTMmMffOwvB5eG8091oGtFT52rLCt6iGARxbnXN&#10;pYLv62HxDsJ5ZI2NZVIwkYPd9mWWYqLtwBfqM1+KEMIuQQWV920ipcsrMugi2xIHrrCdQR9gV0rd&#10;4RDCTSOXcbyWBmsODRW2tK8o/89uRsHldHbZ9LtZFb0x578P5+2P1ErNX8evTxCeRv8UP9xHrWAT&#10;1ocv4QfI7R0AAP//AwBQSwECLQAUAAYACAAAACEA2+H2y+4AAACFAQAAEwAAAAAAAAAAAAAAAAAA&#10;AAAAW0NvbnRlbnRfVHlwZXNdLnhtbFBLAQItABQABgAIAAAAIQBa9CxbvwAAABUBAAALAAAAAAAA&#10;AAAAAAAAAB8BAABfcmVscy8ucmVsc1BLAQItABQABgAIAAAAIQCoQk8yvwAAANsAAAAPAAAAAAAA&#10;AAAAAAAAAAcCAABkcnMvZG93bnJldi54bWxQSwUGAAAAAAMAAwC3AAAA8wIAAAAA&#10;" fillcolor="#5b9bd5 [3204]" strokecolor="white [3201]" strokeweight="2pt">
                    <v:stroke startarrowwidth="narrow" startarrowlength="short" endarrowwidth="narrow" endarrowlength="short"/>
                    <v:textbox inset="2.53958mm,2.53958mm,2.53958mm,2.53958mm">
                      <w:txbxContent>
                        <w:p w14:paraId="5C41541A" w14:textId="77777777" w:rsidR="00910C98" w:rsidRDefault="00910C98">
                          <w:pPr>
                            <w:spacing w:after="0" w:line="240" w:lineRule="auto"/>
                            <w:textDirection w:val="btLr"/>
                          </w:pPr>
                        </w:p>
                      </w:txbxContent>
                    </v:textbox>
                  </v:oval>
                </v:group>
                <w10:anchorlock/>
              </v:group>
            </w:pict>
          </mc:Fallback>
        </mc:AlternateContent>
      </w:r>
    </w:p>
    <w:p w14:paraId="36D3CF11" w14:textId="77777777" w:rsidR="00910C98" w:rsidRDefault="00910C98">
      <w:pPr>
        <w:spacing w:after="0" w:line="240" w:lineRule="auto"/>
        <w:jc w:val="both"/>
        <w:rPr>
          <w:rFonts w:ascii="Calibri" w:eastAsia="Calibri" w:hAnsi="Calibri" w:cs="Calibri"/>
          <w:b/>
          <w:color w:val="272627"/>
        </w:rPr>
      </w:pPr>
    </w:p>
    <w:p w14:paraId="03ECA477" w14:textId="77777777" w:rsidR="00910C98" w:rsidRDefault="00F337CA">
      <w:pPr>
        <w:spacing w:after="0"/>
        <w:rPr>
          <w:b/>
          <w:color w:val="5B9BD5" w:themeColor="accent1"/>
        </w:rPr>
      </w:pPr>
      <w:r>
        <w:rPr>
          <w:b/>
          <w:color w:val="5B9BD5" w:themeColor="accent1"/>
        </w:rPr>
        <w:t>Communications externes</w:t>
      </w:r>
    </w:p>
    <w:p w14:paraId="286E13A4" w14:textId="289D4511" w:rsidR="00910C98" w:rsidRDefault="00F337CA">
      <w:pPr>
        <w:spacing w:after="0" w:line="240" w:lineRule="auto"/>
        <w:jc w:val="both"/>
        <w:rPr>
          <w:rFonts w:ascii="Calibri" w:eastAsia="Calibri" w:hAnsi="Calibri" w:cs="Calibri"/>
        </w:rPr>
      </w:pPr>
      <w:r>
        <w:rPr>
          <w:rFonts w:ascii="Calibri" w:eastAsia="Calibri" w:hAnsi="Calibri" w:cs="Calibri"/>
        </w:rPr>
        <w:t xml:space="preserve">Les communications externes sont essentielles en cas de crise et doivent être fournies avec précision et fréquemment (sans entraîner de fatigue des communications). Un rôle principal sera de valider l’information et de dissiper les rumeurs. </w:t>
      </w:r>
    </w:p>
    <w:p w14:paraId="21F44D14" w14:textId="77777777" w:rsidR="00910C98" w:rsidRDefault="00F337CA">
      <w:pPr>
        <w:spacing w:after="0" w:line="240" w:lineRule="auto"/>
        <w:jc w:val="both"/>
        <w:rPr>
          <w:rFonts w:ascii="Calibri" w:eastAsia="Calibri" w:hAnsi="Calibri" w:cs="Calibri"/>
        </w:rPr>
      </w:pPr>
      <w:r>
        <w:rPr>
          <w:rFonts w:ascii="Calibri" w:eastAsia="Calibri" w:hAnsi="Calibri" w:cs="Calibri"/>
        </w:rPr>
        <w:t>Les communicat</w:t>
      </w:r>
      <w:r>
        <w:rPr>
          <w:rFonts w:ascii="Calibri" w:eastAsia="Calibri" w:hAnsi="Calibri" w:cs="Calibri"/>
        </w:rPr>
        <w:t>ions externes (et l’élaboration de la stratégie de communication en cas de crise) seront coordonnées par :</w:t>
      </w:r>
    </w:p>
    <w:p w14:paraId="343DAB38" w14:textId="7F0D80FD" w:rsidR="00910C98" w:rsidRDefault="00F337CA">
      <w:pPr>
        <w:numPr>
          <w:ilvl w:val="0"/>
          <w:numId w:val="16"/>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Principal porte-parole :</w:t>
      </w:r>
      <w:r w:rsidR="00E6121D">
        <w:rPr>
          <w:rFonts w:ascii="Calibri" w:eastAsia="Calibri" w:hAnsi="Calibri" w:cs="Calibri"/>
          <w:color w:val="000000"/>
        </w:rPr>
        <w:t xml:space="preserve"> </w:t>
      </w:r>
      <w:r>
        <w:rPr>
          <w:rFonts w:ascii="Calibri" w:eastAsia="Calibri" w:hAnsi="Calibri" w:cs="Calibri"/>
          <w:color w:val="FF0000"/>
        </w:rPr>
        <w:t>[nom de la personne ; service / unité : et coordonnées]</w:t>
      </w:r>
      <w:r>
        <w:t xml:space="preserve"> </w:t>
      </w:r>
    </w:p>
    <w:p w14:paraId="3CDE4A9A" w14:textId="46A77236" w:rsidR="00910C98" w:rsidRDefault="00F337CA">
      <w:pPr>
        <w:numPr>
          <w:ilvl w:val="0"/>
          <w:numId w:val="16"/>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 xml:space="preserve">Mandataire : </w:t>
      </w:r>
      <w:r>
        <w:rPr>
          <w:rFonts w:ascii="Calibri" w:eastAsia="Calibri" w:hAnsi="Calibri" w:cs="Calibri"/>
          <w:color w:val="FF0000"/>
        </w:rPr>
        <w:t>[nom de la personne : service / unité ; et coordonnées]</w:t>
      </w:r>
      <w:r w:rsidR="00E6121D">
        <w:rPr>
          <w:rFonts w:ascii="Calibri" w:eastAsia="Calibri" w:hAnsi="Calibri" w:cs="Calibri"/>
          <w:color w:val="FF0000"/>
        </w:rPr>
        <w:t xml:space="preserve"> </w:t>
      </w:r>
    </w:p>
    <w:p w14:paraId="36E0C5D2" w14:textId="77777777" w:rsidR="00910C98" w:rsidRDefault="00910C98">
      <w:pPr>
        <w:spacing w:after="0" w:line="240" w:lineRule="auto"/>
        <w:jc w:val="both"/>
        <w:rPr>
          <w:rFonts w:ascii="Calibri" w:eastAsia="Calibri" w:hAnsi="Calibri" w:cs="Calibri"/>
          <w:sz w:val="16"/>
        </w:rPr>
      </w:pPr>
    </w:p>
    <w:p w14:paraId="6811D4E4" w14:textId="77777777" w:rsidR="00910C98" w:rsidRDefault="00F337CA">
      <w:pPr>
        <w:spacing w:after="0" w:line="240" w:lineRule="auto"/>
        <w:jc w:val="both"/>
        <w:rPr>
          <w:rFonts w:ascii="Calibri" w:eastAsia="Calibri" w:hAnsi="Calibri" w:cs="Calibri"/>
        </w:rPr>
      </w:pPr>
      <w:r>
        <w:rPr>
          <w:rFonts w:ascii="Calibri" w:eastAsia="Calibri" w:hAnsi="Calibri" w:cs="Calibri"/>
        </w:rPr>
        <w:t>Il faudrait identifier des publics spécifiques afin de transmettre des informations sur les interventions en cas de crise et d’organisation. Afin de fournir les meilleures communications et les mes</w:t>
      </w:r>
      <w:r>
        <w:rPr>
          <w:rFonts w:ascii="Calibri" w:eastAsia="Calibri" w:hAnsi="Calibri" w:cs="Calibri"/>
        </w:rPr>
        <w:t>sages appropriés aux différents groupes, il est souvent approprié de segmenter les publics. De cette façon, des messages adaptés spécifiquement à un groupe peuvent être publiés, par exemple :</w:t>
      </w:r>
    </w:p>
    <w:p w14:paraId="0F21133C" w14:textId="77777777" w:rsidR="00910C98" w:rsidRDefault="00F337CA">
      <w:pPr>
        <w:numPr>
          <w:ilvl w:val="0"/>
          <w:numId w:val="17"/>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Les populations touchées et les communautés environnantes</w:t>
      </w:r>
    </w:p>
    <w:p w14:paraId="02EBA790" w14:textId="77777777" w:rsidR="00910C98" w:rsidRDefault="00F337CA">
      <w:pPr>
        <w:numPr>
          <w:ilvl w:val="0"/>
          <w:numId w:val="17"/>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Les en</w:t>
      </w:r>
      <w:r>
        <w:rPr>
          <w:rFonts w:ascii="Calibri" w:eastAsia="Calibri" w:hAnsi="Calibri" w:cs="Calibri"/>
          <w:color w:val="000000"/>
        </w:rPr>
        <w:t>trepreneurs</w:t>
      </w:r>
    </w:p>
    <w:p w14:paraId="2587ECB9" w14:textId="77777777" w:rsidR="00910C98" w:rsidRDefault="00F337CA">
      <w:pPr>
        <w:numPr>
          <w:ilvl w:val="0"/>
          <w:numId w:val="17"/>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Les médias</w:t>
      </w:r>
    </w:p>
    <w:p w14:paraId="6A912B88" w14:textId="52D4813E" w:rsidR="00910C98" w:rsidRDefault="00F337CA">
      <w:pPr>
        <w:numPr>
          <w:ilvl w:val="0"/>
          <w:numId w:val="17"/>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Le gouvernement, les organismes donateurs et les organismes de réglementation</w:t>
      </w:r>
    </w:p>
    <w:p w14:paraId="5E3FE555" w14:textId="77777777" w:rsidR="00910C98" w:rsidRDefault="00F337CA">
      <w:pPr>
        <w:numPr>
          <w:ilvl w:val="0"/>
          <w:numId w:val="17"/>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Autorités locales</w:t>
      </w:r>
    </w:p>
    <w:p w14:paraId="544DE16B" w14:textId="77777777" w:rsidR="00910C98" w:rsidRDefault="00F337CA">
      <w:pPr>
        <w:numPr>
          <w:ilvl w:val="0"/>
          <w:numId w:val="17"/>
        </w:numPr>
        <w:spacing w:after="0" w:line="240" w:lineRule="auto"/>
        <w:ind w:left="720" w:hanging="360"/>
        <w:jc w:val="both"/>
        <w:rPr>
          <w:rFonts w:ascii="Calibri" w:eastAsia="Calibri" w:hAnsi="Calibri" w:cs="Calibri"/>
          <w:sz w:val="24"/>
        </w:rPr>
      </w:pPr>
      <w:r>
        <w:rPr>
          <w:rFonts w:ascii="Calibri" w:eastAsia="Calibri" w:hAnsi="Calibri" w:cs="Calibri"/>
          <w:color w:val="000000"/>
        </w:rPr>
        <w:t>Services d’urgence</w:t>
      </w:r>
    </w:p>
    <w:p w14:paraId="4DF914D7" w14:textId="30DB9378" w:rsidR="00910C98" w:rsidRDefault="00F337CA">
      <w:pPr>
        <w:spacing w:after="0" w:line="240" w:lineRule="auto"/>
        <w:jc w:val="both"/>
        <w:rPr>
          <w:rFonts w:ascii="Calibri" w:eastAsia="Calibri" w:hAnsi="Calibri" w:cs="Calibri"/>
        </w:rPr>
      </w:pPr>
      <w:r>
        <w:rPr>
          <w:rFonts w:ascii="Calibri" w:eastAsia="Calibri" w:hAnsi="Calibri" w:cs="Calibri"/>
        </w:rPr>
        <w:t>Les principes suivants devraient être suivis dans la stratégie de communication d’une crise :</w:t>
      </w:r>
    </w:p>
    <w:p w14:paraId="33AFF37C" w14:textId="77777777" w:rsidR="00910C98" w:rsidRDefault="00F337CA">
      <w:pPr>
        <w:numPr>
          <w:ilvl w:val="0"/>
          <w:numId w:val="18"/>
        </w:numPr>
        <w:spacing w:after="0" w:line="240" w:lineRule="auto"/>
        <w:ind w:left="720" w:hanging="360"/>
        <w:jc w:val="both"/>
        <w:rPr>
          <w:rFonts w:ascii="Calibri" w:eastAsia="Calibri" w:hAnsi="Calibri" w:cs="Calibri"/>
        </w:rPr>
      </w:pPr>
      <w:r>
        <w:rPr>
          <w:rFonts w:ascii="Calibri" w:eastAsia="Calibri" w:hAnsi="Calibri" w:cs="Calibri"/>
        </w:rPr>
        <w:t>communiquer régulièremen</w:t>
      </w:r>
      <w:r>
        <w:rPr>
          <w:rFonts w:ascii="Calibri" w:eastAsia="Calibri" w:hAnsi="Calibri" w:cs="Calibri"/>
        </w:rPr>
        <w:t>t, et avec honnêteté ;</w:t>
      </w:r>
    </w:p>
    <w:p w14:paraId="001C9F43" w14:textId="77777777" w:rsidR="00910C98" w:rsidRDefault="00F337CA">
      <w:pPr>
        <w:numPr>
          <w:ilvl w:val="0"/>
          <w:numId w:val="18"/>
        </w:numPr>
        <w:spacing w:after="0" w:line="240" w:lineRule="auto"/>
        <w:ind w:left="720" w:hanging="360"/>
        <w:jc w:val="both"/>
        <w:rPr>
          <w:rFonts w:ascii="Calibri" w:eastAsia="Calibri" w:hAnsi="Calibri" w:cs="Calibri"/>
        </w:rPr>
      </w:pPr>
      <w:r>
        <w:rPr>
          <w:rFonts w:ascii="Calibri" w:eastAsia="Calibri" w:hAnsi="Calibri" w:cs="Calibri"/>
        </w:rPr>
        <w:t>présenter, dans les communications, des évaluations objectives et subjectives ;</w:t>
      </w:r>
    </w:p>
    <w:p w14:paraId="65167E31" w14:textId="77777777" w:rsidR="00910C98" w:rsidRDefault="00F337CA">
      <w:pPr>
        <w:numPr>
          <w:ilvl w:val="0"/>
          <w:numId w:val="18"/>
        </w:numPr>
        <w:spacing w:after="0" w:line="240" w:lineRule="auto"/>
        <w:ind w:left="720" w:hanging="360"/>
        <w:jc w:val="both"/>
        <w:rPr>
          <w:rFonts w:ascii="Calibri" w:eastAsia="Calibri" w:hAnsi="Calibri" w:cs="Calibri"/>
        </w:rPr>
      </w:pPr>
      <w:r>
        <w:rPr>
          <w:rFonts w:ascii="Calibri" w:eastAsia="Calibri" w:hAnsi="Calibri" w:cs="Calibri"/>
        </w:rPr>
        <w:t>donner au public la possibilité de poser des questions, si possible ;</w:t>
      </w:r>
    </w:p>
    <w:p w14:paraId="2AF40821" w14:textId="77777777" w:rsidR="00910C98" w:rsidRDefault="00F337CA">
      <w:pPr>
        <w:numPr>
          <w:ilvl w:val="0"/>
          <w:numId w:val="18"/>
        </w:numPr>
        <w:spacing w:after="0" w:line="240" w:lineRule="auto"/>
        <w:ind w:left="720" w:hanging="360"/>
        <w:jc w:val="both"/>
        <w:rPr>
          <w:rFonts w:ascii="Calibri" w:eastAsia="Calibri" w:hAnsi="Calibri" w:cs="Calibri"/>
        </w:rPr>
      </w:pPr>
      <w:r>
        <w:rPr>
          <w:rFonts w:ascii="Calibri" w:eastAsia="Calibri" w:hAnsi="Calibri" w:cs="Calibri"/>
        </w:rPr>
        <w:t>fournir des mises à jour régulières et informer le public de la date de la prochain</w:t>
      </w:r>
      <w:r>
        <w:rPr>
          <w:rFonts w:ascii="Calibri" w:eastAsia="Calibri" w:hAnsi="Calibri" w:cs="Calibri"/>
        </w:rPr>
        <w:t>e mise à jour ;</w:t>
      </w:r>
    </w:p>
    <w:p w14:paraId="6EE8922F" w14:textId="77777777" w:rsidR="00910C98" w:rsidRDefault="00F337CA">
      <w:pPr>
        <w:numPr>
          <w:ilvl w:val="0"/>
          <w:numId w:val="18"/>
        </w:numPr>
        <w:spacing w:after="0" w:line="240" w:lineRule="auto"/>
        <w:ind w:left="720" w:hanging="360"/>
        <w:jc w:val="both"/>
        <w:rPr>
          <w:rFonts w:ascii="Calibri" w:eastAsia="Calibri" w:hAnsi="Calibri" w:cs="Calibri"/>
        </w:rPr>
      </w:pPr>
      <w:r>
        <w:rPr>
          <w:rFonts w:ascii="Calibri" w:eastAsia="Calibri" w:hAnsi="Calibri" w:cs="Calibri"/>
        </w:rPr>
        <w:t>traiter le public comme vous voudriez être vous-même traité ;</w:t>
      </w:r>
    </w:p>
    <w:p w14:paraId="6B3CF7C1" w14:textId="77777777" w:rsidR="00910C98" w:rsidRDefault="00F337CA">
      <w:pPr>
        <w:numPr>
          <w:ilvl w:val="0"/>
          <w:numId w:val="18"/>
        </w:numPr>
        <w:spacing w:after="0" w:line="240" w:lineRule="auto"/>
        <w:ind w:left="720" w:hanging="360"/>
        <w:jc w:val="both"/>
        <w:rPr>
          <w:rFonts w:ascii="Calibri" w:eastAsia="Calibri" w:hAnsi="Calibri" w:cs="Calibri"/>
        </w:rPr>
      </w:pPr>
      <w:r>
        <w:rPr>
          <w:rFonts w:ascii="Calibri" w:eastAsia="Calibri" w:hAnsi="Calibri" w:cs="Calibri"/>
        </w:rPr>
        <w:t>communiquer d’une manière adaptée aux circonstances ;</w:t>
      </w:r>
    </w:p>
    <w:p w14:paraId="46BEC3F9" w14:textId="78D31031" w:rsidR="00910C98" w:rsidRDefault="00F337CA">
      <w:pPr>
        <w:numPr>
          <w:ilvl w:val="0"/>
          <w:numId w:val="18"/>
        </w:numPr>
        <w:spacing w:after="0" w:line="240" w:lineRule="auto"/>
        <w:ind w:left="720" w:hanging="360"/>
        <w:jc w:val="both"/>
        <w:rPr>
          <w:rFonts w:ascii="Calibri" w:eastAsia="Calibri" w:hAnsi="Calibri" w:cs="Calibri"/>
        </w:rPr>
      </w:pPr>
      <w:r>
        <w:rPr>
          <w:rFonts w:ascii="Calibri" w:eastAsia="Calibri" w:hAnsi="Calibri" w:cs="Calibri"/>
        </w:rPr>
        <w:lastRenderedPageBreak/>
        <w:t>élaborer et mettre à jour des messages clés, puis les diffuser à tous les membres concernés de l’organisation (conseil, CRMT</w:t>
      </w:r>
      <w:r>
        <w:rPr>
          <w:rFonts w:ascii="Calibri" w:eastAsia="Calibri" w:hAnsi="Calibri" w:cs="Calibri"/>
        </w:rPr>
        <w:t>).</w:t>
      </w:r>
    </w:p>
    <w:p w14:paraId="2C1C93A5" w14:textId="77777777" w:rsidR="00910C98" w:rsidRDefault="00910C98">
      <w:pPr>
        <w:spacing w:after="0" w:line="240" w:lineRule="auto"/>
        <w:jc w:val="both"/>
        <w:rPr>
          <w:rFonts w:ascii="Calibri" w:eastAsia="Calibri" w:hAnsi="Calibri" w:cs="Calibri"/>
          <w:b/>
          <w:sz w:val="16"/>
        </w:rPr>
      </w:pPr>
    </w:p>
    <w:p w14:paraId="7329815E" w14:textId="77777777" w:rsidR="00910C98" w:rsidRDefault="00F337CA">
      <w:pPr>
        <w:spacing w:after="0"/>
        <w:rPr>
          <w:b/>
          <w:color w:val="5B9BD5" w:themeColor="accent1"/>
        </w:rPr>
      </w:pPr>
      <w:r>
        <w:rPr>
          <w:b/>
          <w:color w:val="5B9BD5" w:themeColor="accent1"/>
        </w:rPr>
        <w:t>Communications internes / gestion des ressources humaines :</w:t>
      </w:r>
    </w:p>
    <w:p w14:paraId="1A54FA2C" w14:textId="77777777" w:rsidR="00910C98" w:rsidRDefault="00F337CA">
      <w:pPr>
        <w:spacing w:after="0" w:line="240" w:lineRule="auto"/>
        <w:jc w:val="both"/>
        <w:rPr>
          <w:rFonts w:ascii="Calibri" w:eastAsia="Calibri" w:hAnsi="Calibri" w:cs="Calibri"/>
          <w:b/>
        </w:rPr>
      </w:pPr>
      <w:r>
        <w:rPr>
          <w:rFonts w:ascii="Calibri" w:eastAsia="Calibri" w:hAnsi="Calibri" w:cs="Calibri"/>
          <w:color w:val="000000"/>
        </w:rPr>
        <w:t>Avant, pendant et après une crise, la gestion des ressources humaines revêt une importance capitale pour la continuité des activités. La gestion de l’intervention doit intégrer les éléments suivants :</w:t>
      </w:r>
    </w:p>
    <w:p w14:paraId="490E29C0" w14:textId="77777777" w:rsidR="00910C98" w:rsidRDefault="00910C98">
      <w:pPr>
        <w:spacing w:after="0" w:line="240" w:lineRule="auto"/>
        <w:jc w:val="both"/>
        <w:rPr>
          <w:rFonts w:ascii="Calibri" w:eastAsia="Calibri" w:hAnsi="Calibri" w:cs="Calibri"/>
          <w:b/>
          <w:sz w:val="16"/>
        </w:rPr>
      </w:pPr>
    </w:p>
    <w:p w14:paraId="3F647454" w14:textId="77777777" w:rsidR="00910C98" w:rsidRDefault="00F337CA">
      <w:pPr>
        <w:numPr>
          <w:ilvl w:val="0"/>
          <w:numId w:val="19"/>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Après le début d’une crise, il faut rapidement recense</w:t>
      </w:r>
      <w:r>
        <w:rPr>
          <w:rFonts w:ascii="Calibri" w:eastAsia="Calibri" w:hAnsi="Calibri" w:cs="Calibri"/>
          <w:color w:val="000000"/>
        </w:rPr>
        <w:t>r tous les membres du personnel. La Société nationale a établi une chaîne téléphonique. Celle-ci devrait être testée tous les mois de manière à s’assurer que les listes de contacts sont à jour et que chaque personne peut être contactée et localisée.</w:t>
      </w:r>
    </w:p>
    <w:p w14:paraId="0BCFA298" w14:textId="60840CB7" w:rsidR="00910C98" w:rsidRDefault="00F337CA">
      <w:pPr>
        <w:numPr>
          <w:ilvl w:val="0"/>
          <w:numId w:val="19"/>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 xml:space="preserve">Tenir à jour la base de données contenant les informations de contact des membres du personnel est la responsabilité de : </w:t>
      </w:r>
      <w:r>
        <w:rPr>
          <w:rFonts w:ascii="Calibri" w:eastAsia="Calibri" w:hAnsi="Calibri" w:cs="Calibri"/>
          <w:color w:val="FF0000"/>
        </w:rPr>
        <w:t>[nom de la personne, service/unité et coordonnées]</w:t>
      </w:r>
      <w:r>
        <w:t xml:space="preserve">. </w:t>
      </w:r>
    </w:p>
    <w:p w14:paraId="379D6029" w14:textId="45F6BBDD" w:rsidR="00910C98" w:rsidRDefault="00F337CA">
      <w:pPr>
        <w:numPr>
          <w:ilvl w:val="0"/>
          <w:numId w:val="19"/>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Tenir à jour la base de données contenant les informations de contact des bénévol</w:t>
      </w:r>
      <w:r>
        <w:rPr>
          <w:rFonts w:ascii="Calibri" w:eastAsia="Calibri" w:hAnsi="Calibri" w:cs="Calibri"/>
          <w:color w:val="000000"/>
        </w:rPr>
        <w:t xml:space="preserve">es est la responsabilité de : </w:t>
      </w:r>
      <w:r>
        <w:rPr>
          <w:rFonts w:ascii="Calibri" w:eastAsia="Calibri" w:hAnsi="Calibri" w:cs="Calibri"/>
          <w:color w:val="FF0000"/>
        </w:rPr>
        <w:t>[nom de la personne, service/unité et coordonnées]</w:t>
      </w:r>
      <w:r>
        <w:t xml:space="preserve">. </w:t>
      </w:r>
    </w:p>
    <w:p w14:paraId="2B7ECE8D" w14:textId="77777777" w:rsidR="00910C98" w:rsidRDefault="00F337CA">
      <w:pPr>
        <w:numPr>
          <w:ilvl w:val="0"/>
          <w:numId w:val="19"/>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Tous les membres du personnel et tous les bénévoles doivent savoir qui contacter en cas de situation d’urgence et comment transmettre tout message relatif à un problème de s</w:t>
      </w:r>
      <w:r>
        <w:rPr>
          <w:rFonts w:ascii="Calibri" w:eastAsia="Calibri" w:hAnsi="Calibri" w:cs="Calibri"/>
          <w:color w:val="000000"/>
        </w:rPr>
        <w:t xml:space="preserve">écurité. </w:t>
      </w:r>
    </w:p>
    <w:p w14:paraId="3AC6BFE7" w14:textId="77777777" w:rsidR="00910C98" w:rsidRDefault="00F337CA">
      <w:pPr>
        <w:numPr>
          <w:ilvl w:val="0"/>
          <w:numId w:val="19"/>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Tous les membres du personnel doivent connaître les rôle et les tâches qui leur incombent en situation d’urgence et être conscients des répercussions que peut avoir la situation en matière de sécurité sur leur vie quotidienne. </w:t>
      </w:r>
    </w:p>
    <w:p w14:paraId="75BCE219" w14:textId="2DC94497" w:rsidR="00910C98" w:rsidRDefault="00F337CA">
      <w:pPr>
        <w:numPr>
          <w:ilvl w:val="0"/>
          <w:numId w:val="19"/>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Les personnes poss</w:t>
      </w:r>
      <w:r>
        <w:rPr>
          <w:rFonts w:ascii="Calibri" w:eastAsia="Calibri" w:hAnsi="Calibri" w:cs="Calibri"/>
          <w:color w:val="000000"/>
        </w:rPr>
        <w:t>édant des compétences devraient être identifiées à l’avance, en particulier lorsque celles-ci peuvent être utilisées en situation d’urgence — il peut s’agir de compétences générales (leadership) ou de compétences spécialisées (techniques).</w:t>
      </w:r>
    </w:p>
    <w:p w14:paraId="6A3AC979" w14:textId="77777777" w:rsidR="00910C98" w:rsidRDefault="00F337CA">
      <w:pPr>
        <w:numPr>
          <w:ilvl w:val="0"/>
          <w:numId w:val="19"/>
        </w:numPr>
        <w:spacing w:after="0" w:line="240" w:lineRule="auto"/>
        <w:ind w:left="720" w:hanging="360"/>
        <w:jc w:val="both"/>
        <w:rPr>
          <w:rFonts w:ascii="Calibri" w:eastAsia="Calibri" w:hAnsi="Calibri" w:cs="Calibri"/>
        </w:rPr>
      </w:pPr>
      <w:r>
        <w:rPr>
          <w:rFonts w:ascii="Calibri" w:eastAsia="Calibri" w:hAnsi="Calibri" w:cs="Calibri"/>
        </w:rPr>
        <w:t>Les mauvaises no</w:t>
      </w:r>
      <w:r>
        <w:rPr>
          <w:rFonts w:ascii="Calibri" w:eastAsia="Calibri" w:hAnsi="Calibri" w:cs="Calibri"/>
        </w:rPr>
        <w:t>uvelles devraient être données toutes à la fois. Tous les employés devraient être informés à peu près au même moment.</w:t>
      </w:r>
    </w:p>
    <w:p w14:paraId="6C50127A" w14:textId="77777777" w:rsidR="00910C98" w:rsidRDefault="00F337CA">
      <w:pPr>
        <w:numPr>
          <w:ilvl w:val="0"/>
          <w:numId w:val="19"/>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En cas de maladie ou de décès, des dispositions devraient être prises pour aviser le parent le plus proche, de préférence en personne, par</w:t>
      </w:r>
      <w:r>
        <w:rPr>
          <w:rFonts w:ascii="Calibri" w:eastAsia="Calibri" w:hAnsi="Calibri" w:cs="Calibri"/>
          <w:color w:val="000000"/>
        </w:rPr>
        <w:t xml:space="preserve"> un membre de la direction. Tous les membres du personnel et tous les bénévoles devraient faire en sorte que le service des ressources humaines dispose des coordonnés les plus à jour de leur parent le plus proche. </w:t>
      </w:r>
    </w:p>
    <w:p w14:paraId="56E1C542" w14:textId="7460AE2C" w:rsidR="00910C98" w:rsidRDefault="00F337CA">
      <w:pPr>
        <w:numPr>
          <w:ilvl w:val="0"/>
          <w:numId w:val="19"/>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Informer le parent le plus proche d’un me</w:t>
      </w:r>
      <w:r>
        <w:rPr>
          <w:rFonts w:ascii="Calibri" w:eastAsia="Calibri" w:hAnsi="Calibri" w:cs="Calibri"/>
          <w:color w:val="000000"/>
        </w:rPr>
        <w:t xml:space="preserve">mbre du personnel est la responsabilité de : </w:t>
      </w:r>
      <w:r>
        <w:rPr>
          <w:rFonts w:ascii="Calibri" w:eastAsia="Calibri" w:hAnsi="Calibri" w:cs="Calibri"/>
          <w:color w:val="FF0000"/>
        </w:rPr>
        <w:t>[nom de la personne, service/unité et coordonnées]</w:t>
      </w:r>
      <w:r>
        <w:t xml:space="preserve"> </w:t>
      </w:r>
    </w:p>
    <w:p w14:paraId="2E596765" w14:textId="5A3FE890" w:rsidR="00910C98" w:rsidRDefault="00F337CA">
      <w:pPr>
        <w:numPr>
          <w:ilvl w:val="0"/>
          <w:numId w:val="19"/>
        </w:numPr>
        <w:spacing w:after="0" w:line="240" w:lineRule="auto"/>
        <w:ind w:left="1440" w:hanging="360"/>
        <w:jc w:val="both"/>
        <w:rPr>
          <w:rFonts w:ascii="Calibri" w:eastAsia="Calibri" w:hAnsi="Calibri" w:cs="Calibri"/>
          <w:color w:val="000000"/>
        </w:rPr>
      </w:pPr>
      <w:r>
        <w:rPr>
          <w:rFonts w:ascii="Calibri" w:eastAsia="Calibri" w:hAnsi="Calibri" w:cs="Calibri"/>
          <w:color w:val="000000"/>
        </w:rPr>
        <w:t xml:space="preserve">Informer le parent le plus proche d’un bénévole est la responsabilité de : </w:t>
      </w:r>
      <w:r>
        <w:rPr>
          <w:rFonts w:ascii="Calibri" w:eastAsia="Calibri" w:hAnsi="Calibri" w:cs="Calibri"/>
          <w:color w:val="FF0000"/>
        </w:rPr>
        <w:t>[nom de la personne, service/unité et coordonnées]</w:t>
      </w:r>
      <w:r>
        <w:t xml:space="preserve"> </w:t>
      </w:r>
    </w:p>
    <w:p w14:paraId="5D9CFE9F" w14:textId="10DBA8DB" w:rsidR="00910C98" w:rsidRDefault="00F337CA">
      <w:pPr>
        <w:spacing w:after="0"/>
        <w:rPr>
          <w:rFonts w:eastAsia="Calibri"/>
          <w:b/>
        </w:rPr>
      </w:pPr>
      <w:r>
        <w:rPr>
          <w:rFonts w:eastAsia="Calibri"/>
          <w:b/>
        </w:rPr>
        <w:t>Pour des informations sur la cha</w:t>
      </w:r>
      <w:r>
        <w:rPr>
          <w:rFonts w:eastAsia="Calibri"/>
          <w:b/>
        </w:rPr>
        <w:t>îne téléphonique du personnel qu’a établie la Société nationale, veuillez vous reporter à l’annexe 1.5.</w:t>
      </w:r>
    </w:p>
    <w:p w14:paraId="36E04F2E" w14:textId="77777777" w:rsidR="00910C98" w:rsidRDefault="00910C98">
      <w:pPr>
        <w:spacing w:after="0" w:line="240" w:lineRule="auto"/>
        <w:jc w:val="both"/>
        <w:rPr>
          <w:rFonts w:ascii="Calibri" w:eastAsia="Calibri" w:hAnsi="Calibri" w:cs="Calibri"/>
          <w:b/>
        </w:rPr>
      </w:pPr>
    </w:p>
    <w:p w14:paraId="564A681C" w14:textId="624B0D34" w:rsidR="00910C98" w:rsidRDefault="00F337CA">
      <w:pPr>
        <w:spacing w:after="0"/>
        <w:rPr>
          <w:b/>
          <w:color w:val="5B9BD5" w:themeColor="accent1"/>
        </w:rPr>
      </w:pPr>
      <w:r>
        <w:rPr>
          <w:b/>
          <w:color w:val="5B9BD5" w:themeColor="accent1"/>
        </w:rPr>
        <w:t>Centre des opérations d’urgence (COU)</w:t>
      </w:r>
    </w:p>
    <w:p w14:paraId="7F88D030" w14:textId="00A65CBF" w:rsidR="00910C98" w:rsidRDefault="00F337CA">
      <w:pPr>
        <w:spacing w:after="0" w:line="240" w:lineRule="auto"/>
        <w:jc w:val="both"/>
        <w:rPr>
          <w:rFonts w:ascii="Calibri" w:eastAsia="Calibri" w:hAnsi="Calibri" w:cs="Calibri"/>
          <w:i/>
          <w:color w:val="FF0000"/>
        </w:rPr>
      </w:pPr>
      <w:r>
        <w:rPr>
          <w:rFonts w:ascii="Calibri" w:eastAsia="Calibri" w:hAnsi="Calibri" w:cs="Calibri"/>
          <w:i/>
          <w:color w:val="FF0000"/>
        </w:rPr>
        <w:t>Notez bien : si la Société nationale maintient un centre des opérations d’urgence, inclure les fonctions et les r</w:t>
      </w:r>
      <w:r>
        <w:rPr>
          <w:rFonts w:ascii="Calibri" w:eastAsia="Calibri" w:hAnsi="Calibri" w:cs="Calibri"/>
          <w:i/>
          <w:color w:val="FF0000"/>
        </w:rPr>
        <w:t>esponsabilités du COU et clarifier sa relation avec le CRMT</w:t>
      </w:r>
    </w:p>
    <w:p w14:paraId="3EA7AF5C" w14:textId="4DF11F21" w:rsidR="00910C98" w:rsidRDefault="00F337CA">
      <w:pPr>
        <w:spacing w:after="0" w:line="240" w:lineRule="auto"/>
        <w:jc w:val="both"/>
        <w:rPr>
          <w:rFonts w:ascii="Calibri" w:eastAsia="Calibri" w:hAnsi="Calibri" w:cs="Calibri"/>
          <w:color w:val="000000"/>
        </w:rPr>
      </w:pPr>
      <w:r>
        <w:rPr>
          <w:rFonts w:ascii="Calibri" w:eastAsia="Calibri" w:hAnsi="Calibri" w:cs="Calibri"/>
          <w:color w:val="000000"/>
        </w:rPr>
        <w:t>Le centre des opérations d’urgence de la Société nationale se trouve [remplir les informations correspondantes, notamment les descriptions des installations. Sauf impossibilité, si le centre princ</w:t>
      </w:r>
      <w:r>
        <w:rPr>
          <w:rFonts w:ascii="Calibri" w:eastAsia="Calibri" w:hAnsi="Calibri" w:cs="Calibri"/>
          <w:color w:val="000000"/>
        </w:rPr>
        <w:t xml:space="preserve">ipal est atteint par la crise, il faudra également désigner un COU </w:t>
      </w:r>
      <w:r>
        <w:t>secondaire</w:t>
      </w:r>
      <w:r>
        <w:rPr>
          <w:rFonts w:ascii="Calibri" w:eastAsia="Calibri" w:hAnsi="Calibri" w:cs="Calibri"/>
        </w:rPr>
        <w:t>.</w:t>
      </w:r>
      <w:r>
        <w:rPr>
          <w:rFonts w:ascii="Calibri" w:eastAsia="Calibri" w:hAnsi="Calibri" w:cs="Calibri"/>
          <w:color w:val="000000"/>
        </w:rPr>
        <w:t>]</w:t>
      </w:r>
      <w:r>
        <w:t xml:space="preserve"> </w:t>
      </w:r>
    </w:p>
    <w:p w14:paraId="41FF21E1" w14:textId="624C5576" w:rsidR="00910C98" w:rsidRDefault="00F337CA">
      <w:pPr>
        <w:spacing w:after="0" w:line="240" w:lineRule="auto"/>
        <w:jc w:val="both"/>
        <w:rPr>
          <w:rFonts w:ascii="Calibri" w:eastAsia="Calibri" w:hAnsi="Calibri" w:cs="Calibri"/>
        </w:rPr>
      </w:pPr>
      <w:r>
        <w:rPr>
          <w:rFonts w:ascii="Calibri" w:eastAsia="Calibri" w:hAnsi="Calibri" w:cs="Calibri"/>
        </w:rPr>
        <w:t xml:space="preserve">Face à une pandémie, il sera recommandé de travailler autant que possible à distance, grâce à des appels téléphoniques, afin de minimiser le risque d’infection. </w:t>
      </w:r>
    </w:p>
    <w:p w14:paraId="77E33FE3" w14:textId="77777777" w:rsidR="00910C98" w:rsidRDefault="00910C98">
      <w:pPr>
        <w:spacing w:after="0"/>
        <w:rPr>
          <w:rFonts w:eastAsia="Calibri"/>
          <w:b/>
        </w:rPr>
      </w:pPr>
    </w:p>
    <w:p w14:paraId="73C39D2F" w14:textId="7B198C58" w:rsidR="00910C98" w:rsidRDefault="00F337CA">
      <w:pPr>
        <w:spacing w:after="0"/>
        <w:rPr>
          <w:rFonts w:eastAsia="Calibri"/>
          <w:b/>
        </w:rPr>
      </w:pPr>
      <w:r>
        <w:rPr>
          <w:rFonts w:eastAsia="Calibri"/>
          <w:b/>
        </w:rPr>
        <w:t xml:space="preserve"> Pour obteni</w:t>
      </w:r>
      <w:r>
        <w:rPr>
          <w:rFonts w:eastAsia="Calibri"/>
          <w:b/>
        </w:rPr>
        <w:t>r des détails sur les fonctions d’un COU, veuillez consulter l’annexe 3.</w:t>
      </w:r>
    </w:p>
    <w:p w14:paraId="452B5A2D" w14:textId="2B2F4252" w:rsidR="00910C98" w:rsidRDefault="00910C98">
      <w:pPr>
        <w:rPr>
          <w:rFonts w:asciiTheme="majorHAnsi" w:eastAsia="Calibri" w:hAnsiTheme="majorHAnsi" w:cstheme="majorBidi"/>
          <w:b/>
          <w:color w:val="2E74B5" w:themeColor="accent1" w:themeShade="BF"/>
          <w:sz w:val="26"/>
        </w:rPr>
      </w:pPr>
    </w:p>
    <w:p w14:paraId="36A9CE0B" w14:textId="77777777" w:rsidR="00910C98" w:rsidRDefault="00F337CA">
      <w:pPr>
        <w:rPr>
          <w:rFonts w:asciiTheme="majorHAnsi" w:eastAsia="Calibri" w:hAnsiTheme="majorHAnsi" w:cstheme="majorBidi"/>
          <w:b/>
          <w:color w:val="2E74B5" w:themeColor="accent1" w:themeShade="BF"/>
          <w:sz w:val="26"/>
        </w:rPr>
      </w:pPr>
      <w:r>
        <w:lastRenderedPageBreak/>
        <w:br w:type="page"/>
      </w:r>
    </w:p>
    <w:p w14:paraId="5EB16BD4" w14:textId="4F1012B0" w:rsidR="00910C98" w:rsidRDefault="00F337CA">
      <w:pPr>
        <w:pStyle w:val="Titolo2"/>
        <w:numPr>
          <w:ilvl w:val="1"/>
          <w:numId w:val="29"/>
        </w:numPr>
      </w:pPr>
      <w:bookmarkStart w:id="46" w:name="_Toc51310675"/>
      <w:r>
        <w:lastRenderedPageBreak/>
        <w:t>Activation des mesures de continuité d’activité</w:t>
      </w:r>
      <w:bookmarkEnd w:id="46"/>
    </w:p>
    <w:p w14:paraId="57829BE6" w14:textId="77777777" w:rsidR="00910C98" w:rsidRDefault="00910C98">
      <w:pPr>
        <w:spacing w:after="0" w:line="240" w:lineRule="auto"/>
        <w:rPr>
          <w:rFonts w:ascii="Calibri" w:eastAsia="Calibri" w:hAnsi="Calibri" w:cs="Calibri"/>
        </w:rPr>
      </w:pPr>
    </w:p>
    <w:p w14:paraId="4BE4EAFB" w14:textId="0D860F48" w:rsidR="00910C98" w:rsidRDefault="00F337CA">
      <w:pPr>
        <w:spacing w:after="0" w:line="240" w:lineRule="auto"/>
        <w:jc w:val="both"/>
        <w:rPr>
          <w:rFonts w:ascii="Calibri" w:eastAsia="Calibri" w:hAnsi="Calibri" w:cs="Calibri"/>
        </w:rPr>
      </w:pPr>
      <w:r>
        <w:rPr>
          <w:rFonts w:ascii="Calibri" w:eastAsia="Calibri" w:hAnsi="Calibri" w:cs="Calibri"/>
        </w:rPr>
        <w:t>La déclaration d’une situation de crise déclenchera diverses mesures d’urgence qui comprennent notamment mais pas exclusivement :</w:t>
      </w:r>
    </w:p>
    <w:p w14:paraId="28176A30" w14:textId="760948FE" w:rsidR="00910C98" w:rsidRDefault="00F337CA">
      <w:pPr>
        <w:pStyle w:val="Paragrafoelenco"/>
        <w:numPr>
          <w:ilvl w:val="0"/>
          <w:numId w:val="28"/>
        </w:numPr>
        <w:spacing w:after="0" w:line="240" w:lineRule="auto"/>
        <w:jc w:val="both"/>
        <w:rPr>
          <w:rFonts w:ascii="Calibri" w:eastAsia="Calibri" w:hAnsi="Calibri" w:cs="Calibri"/>
        </w:rPr>
      </w:pPr>
      <w:r>
        <w:rPr>
          <w:rFonts w:ascii="Calibri" w:eastAsia="Calibri" w:hAnsi="Calibri" w:cs="Calibri"/>
        </w:rPr>
        <w:t>des notifications d’appel supplémentaires ;</w:t>
      </w:r>
    </w:p>
    <w:p w14:paraId="25518676" w14:textId="50E4ED69" w:rsidR="00910C98" w:rsidRDefault="00F337CA">
      <w:pPr>
        <w:pStyle w:val="Paragrafoelenco"/>
        <w:numPr>
          <w:ilvl w:val="0"/>
          <w:numId w:val="28"/>
        </w:numPr>
        <w:spacing w:after="0" w:line="240" w:lineRule="auto"/>
        <w:jc w:val="both"/>
        <w:rPr>
          <w:rFonts w:ascii="Calibri" w:eastAsia="Calibri" w:hAnsi="Calibri" w:cs="Calibri"/>
        </w:rPr>
      </w:pPr>
      <w:r>
        <w:rPr>
          <w:rFonts w:ascii="Calibri" w:eastAsia="Calibri" w:hAnsi="Calibri" w:cs="Calibri"/>
        </w:rPr>
        <w:t>l’évacuation, le confinement ou la réinstallation ;</w:t>
      </w:r>
    </w:p>
    <w:p w14:paraId="43A01A3C" w14:textId="0E27572D" w:rsidR="00910C98" w:rsidRDefault="00F337CA">
      <w:pPr>
        <w:pStyle w:val="Paragrafoelenco"/>
        <w:numPr>
          <w:ilvl w:val="0"/>
          <w:numId w:val="28"/>
        </w:numPr>
        <w:spacing w:after="0" w:line="240" w:lineRule="auto"/>
        <w:jc w:val="both"/>
        <w:rPr>
          <w:rFonts w:ascii="Calibri" w:eastAsia="Calibri" w:hAnsi="Calibri" w:cs="Calibri"/>
        </w:rPr>
      </w:pPr>
      <w:r>
        <w:rPr>
          <w:rFonts w:ascii="Calibri" w:eastAsia="Calibri" w:hAnsi="Calibri" w:cs="Calibri"/>
        </w:rPr>
        <w:t>des protocoles de sécurité ;</w:t>
      </w:r>
    </w:p>
    <w:p w14:paraId="701B4091" w14:textId="6714F5D2" w:rsidR="00910C98" w:rsidRDefault="00F337CA">
      <w:pPr>
        <w:pStyle w:val="Paragrafoelenco"/>
        <w:numPr>
          <w:ilvl w:val="0"/>
          <w:numId w:val="28"/>
        </w:numPr>
        <w:spacing w:after="0" w:line="240" w:lineRule="auto"/>
        <w:jc w:val="both"/>
        <w:rPr>
          <w:rFonts w:ascii="Calibri" w:eastAsia="Calibri" w:hAnsi="Calibri" w:cs="Calibri"/>
        </w:rPr>
      </w:pPr>
      <w:r>
        <w:rPr>
          <w:rFonts w:ascii="Calibri" w:eastAsia="Calibri" w:hAnsi="Calibri" w:cs="Calibri"/>
        </w:rPr>
        <w:t>l</w:t>
      </w:r>
      <w:r>
        <w:rPr>
          <w:rFonts w:ascii="Calibri" w:eastAsia="Calibri" w:hAnsi="Calibri" w:cs="Calibri"/>
        </w:rPr>
        <w:t>’activation du site d’intervention et du site de relève ;</w:t>
      </w:r>
    </w:p>
    <w:p w14:paraId="00F3A82A" w14:textId="67664210" w:rsidR="00910C98" w:rsidRDefault="00F337CA">
      <w:pPr>
        <w:pStyle w:val="Paragrafoelenco"/>
        <w:numPr>
          <w:ilvl w:val="0"/>
          <w:numId w:val="28"/>
        </w:numPr>
        <w:spacing w:after="0" w:line="240" w:lineRule="auto"/>
        <w:jc w:val="both"/>
        <w:rPr>
          <w:rFonts w:ascii="Calibri" w:eastAsia="Calibri" w:hAnsi="Calibri" w:cs="Calibri"/>
        </w:rPr>
      </w:pPr>
      <w:r>
        <w:rPr>
          <w:rFonts w:ascii="Calibri" w:eastAsia="Calibri" w:hAnsi="Calibri" w:cs="Calibri"/>
        </w:rPr>
        <w:t>l’affectation de personnel et l’accessibilité ;</w:t>
      </w:r>
    </w:p>
    <w:p w14:paraId="1E86FB1F" w14:textId="7B8B5572" w:rsidR="00910C98" w:rsidRDefault="00F337CA">
      <w:pPr>
        <w:pStyle w:val="Paragrafoelenco"/>
        <w:numPr>
          <w:ilvl w:val="0"/>
          <w:numId w:val="28"/>
        </w:numPr>
        <w:spacing w:after="0" w:line="240" w:lineRule="auto"/>
        <w:jc w:val="both"/>
        <w:rPr>
          <w:rFonts w:ascii="Calibri" w:eastAsia="Calibri" w:hAnsi="Calibri" w:cs="Calibri"/>
        </w:rPr>
      </w:pPr>
      <w:r>
        <w:rPr>
          <w:rFonts w:ascii="Calibri" w:eastAsia="Calibri" w:hAnsi="Calibri" w:cs="Calibri"/>
        </w:rPr>
        <w:t>l’activation du contact d’urgence ;</w:t>
      </w:r>
    </w:p>
    <w:p w14:paraId="3B5CA004" w14:textId="5C9FDA6C" w:rsidR="00910C98" w:rsidRDefault="00F337CA">
      <w:pPr>
        <w:pStyle w:val="Paragrafoelenco"/>
        <w:numPr>
          <w:ilvl w:val="0"/>
          <w:numId w:val="28"/>
        </w:numPr>
        <w:spacing w:after="0" w:line="240" w:lineRule="auto"/>
        <w:jc w:val="both"/>
        <w:rPr>
          <w:rFonts w:ascii="Calibri" w:eastAsia="Calibri" w:hAnsi="Calibri" w:cs="Calibri"/>
        </w:rPr>
      </w:pPr>
      <w:r>
        <w:rPr>
          <w:rFonts w:ascii="Calibri" w:eastAsia="Calibri" w:hAnsi="Calibri" w:cs="Calibri"/>
        </w:rPr>
        <w:t>des changements opérationnels, notamment l’activation d’instructions permanentes spéciales.</w:t>
      </w:r>
    </w:p>
    <w:p w14:paraId="6B7390EE" w14:textId="77777777" w:rsidR="00910C98" w:rsidRDefault="00910C98">
      <w:pPr>
        <w:spacing w:after="0" w:line="240" w:lineRule="auto"/>
        <w:jc w:val="both"/>
        <w:rPr>
          <w:rFonts w:ascii="Calibri" w:eastAsia="Calibri" w:hAnsi="Calibri" w:cs="Calibri"/>
          <w:sz w:val="16"/>
        </w:rPr>
      </w:pPr>
    </w:p>
    <w:p w14:paraId="4B8BE9F4" w14:textId="77777777" w:rsidR="00910C98" w:rsidRDefault="00F337CA">
      <w:pPr>
        <w:spacing w:after="0" w:line="240" w:lineRule="auto"/>
        <w:jc w:val="both"/>
        <w:rPr>
          <w:rFonts w:ascii="Calibri" w:eastAsia="Calibri" w:hAnsi="Calibri" w:cs="Calibri"/>
        </w:rPr>
      </w:pPr>
      <w:r>
        <w:rPr>
          <w:rFonts w:ascii="Calibri" w:eastAsia="Calibri" w:hAnsi="Calibri" w:cs="Calibri"/>
        </w:rPr>
        <w:t>Tous les incidents do</w:t>
      </w:r>
      <w:r>
        <w:rPr>
          <w:rFonts w:ascii="Calibri" w:eastAsia="Calibri" w:hAnsi="Calibri" w:cs="Calibri"/>
        </w:rPr>
        <w:t>ivent être signalés immédiatement et assortis, dans la mesure du possible, d’un bref rapport qui énonce les faits, l’emplacement, les personnes touchées, les conséquences éventuelles/le suivi.</w:t>
      </w:r>
    </w:p>
    <w:p w14:paraId="519B1A45" w14:textId="22FDB586" w:rsidR="00910C98" w:rsidRDefault="00910C98">
      <w:pPr>
        <w:spacing w:after="0" w:line="240" w:lineRule="auto"/>
        <w:jc w:val="both"/>
        <w:rPr>
          <w:rFonts w:ascii="Calibri" w:eastAsia="Calibri" w:hAnsi="Calibri" w:cs="Calibri"/>
        </w:rPr>
      </w:pPr>
    </w:p>
    <w:p w14:paraId="0E4A0C1D" w14:textId="77777777" w:rsidR="00910C98" w:rsidRDefault="00F337CA">
      <w:pPr>
        <w:spacing w:after="0" w:line="240" w:lineRule="auto"/>
        <w:jc w:val="both"/>
        <w:rPr>
          <w:rFonts w:ascii="Calibri" w:eastAsia="Calibri" w:hAnsi="Calibri" w:cs="Calibri"/>
          <w:color w:val="000000"/>
        </w:rPr>
      </w:pPr>
      <w:r>
        <w:rPr>
          <w:noProof/>
        </w:rPr>
        <mc:AlternateContent>
          <mc:Choice Requires="wps">
            <w:drawing>
              <wp:anchor distT="0" distB="0" distL="114300" distR="114300" simplePos="0" relativeHeight="251658248" behindDoc="0" locked="0" layoutInCell="1" hidden="0" allowOverlap="1" wp14:anchorId="4FC983F8" wp14:editId="00D88ECC">
                <wp:simplePos x="0" y="0"/>
                <wp:positionH relativeFrom="column">
                  <wp:posOffset>-77643</wp:posOffset>
                </wp:positionH>
                <wp:positionV relativeFrom="paragraph">
                  <wp:posOffset>123800</wp:posOffset>
                </wp:positionV>
                <wp:extent cx="482600" cy="415925"/>
                <wp:effectExtent l="0" t="0" r="0" b="0"/>
                <wp:wrapNone/>
                <wp:docPr id="39" name="Rectangle 39"/>
                <wp:cNvGraphicFramePr/>
                <a:graphic xmlns:a="http://schemas.openxmlformats.org/drawingml/2006/main">
                  <a:graphicData uri="http://schemas.microsoft.com/office/word/2010/wordprocessingShape">
                    <wps:wsp>
                      <wps:cNvSpPr/>
                      <wps:spPr>
                        <a:xfrm>
                          <a:off x="0" y="0"/>
                          <a:ext cx="482600" cy="415925"/>
                        </a:xfrm>
                        <a:prstGeom prst="rect">
                          <a:avLst/>
                        </a:prstGeom>
                        <a:solidFill>
                          <a:srgbClr val="00B050"/>
                        </a:solidFill>
                        <a:ln w="25400" cap="flat" cmpd="sng">
                          <a:solidFill>
                            <a:schemeClr val="dk1"/>
                          </a:solidFill>
                          <a:prstDash val="solid"/>
                          <a:round/>
                          <a:headEnd type="none" w="sm" len="sm"/>
                          <a:tailEnd type="none" w="sm" len="sm"/>
                        </a:ln>
                      </wps:spPr>
                      <wps:txbx>
                        <w:txbxContent>
                          <w:p w14:paraId="7B9B4243"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FC983F8" id="Rectangle 39" o:spid="_x0000_s1074" style="position:absolute;left:0;text-align:left;margin-left:-6.1pt;margin-top:9.75pt;width:38pt;height:32.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iOKQIAAGMEAAAOAAAAZHJzL2Uyb0RvYy54bWysVNuO0zAQfUfiHyy/0yQlXW2jpivYUoS0&#10;YisWPmDqOImFb9huk/49Y7f0Ag9IiBd3xp6cOTNnpouHUUmy584Lo2taTHJKuGamEbqr6bev6zf3&#10;lPgAugFpNK/pgXv6sHz9ajHYik9Nb2TDHUEQ7avB1rQPwVZZ5lnPFfiJsVzjY2ucgoCu67LGwYDo&#10;SmbTPL/LBuMa6wzj3uPt6vhIlwm/bTkLz23reSCypsgtpNOlcxvPbLmAqnNge8FONOAfWCgQGpOe&#10;oVYQgOyc+ANKCeaMN22YMKMy07aC8VQDVlPkv1Xz0oPlqRZsjrfnNvn/B8s+7zeOiKamb+eUaFCo&#10;0RfsGuhOcoJ32KDB+grjXuzGnTyPZqx2bJ2Kv1gHGVNTD+em8jEQhpfl/fQux9YzfCqL2Xw6i5jZ&#10;5WPrfPjIjSLRqKnD7KmVsH/y4Rj6KyTm8kaKZi2kTI7rto/SkT1EffP3+SxJiug3YVKToabTWZmI&#10;AM5ZKyEgJ2Wxcq+7lPDmkzSB/IzdfC9OtG+iIrEV+P5IID3FMKic2ekmWT2H5oNuSDhY7K3GLaCR&#10;jFeUSI47g0aKCyDk3+OwMqmxfVGTowrRCuN2TCKWZQSLV1vTHFBZb9laIMkn8GEDDme7wPQ475j4&#10;xw4ckpGfNA7UvChRGRKuHXftbK8d0Kw3uEYsOEqOzmNIaxWL1+bdLphWJPUuZE60cZKT/qeti6ty&#10;7aeoy3/D8icAAAD//wMAUEsDBBQABgAIAAAAIQCJiYL+3gAAAAgBAAAPAAAAZHJzL2Rvd25yZXYu&#10;eG1sTI/BTsMwEETvSPyDtUhcqtZJqlYlxKkQiAu3tJVydeMljojXIXbbwNd3e4Ljat7MzhTbyfXi&#10;jGPoPClIFwkIpMabjloFh/37fAMiRE1G955QwQ8G2Jb3d4XOjb9QheddbAWHUMi1AhvjkEsZGotO&#10;h4UfkFj79KPTkc+xlWbUFw53vcySZC2d7og/WD3gq8Xma3dyXOMjtXLY199vB1zOsllV1fVvpdTj&#10;w/TyDCLiFP9guNVnD5Tc6ehPZILoFczTLGOUhacVCAbWS55yVLBZJSDLQv4fUF4BAAD//wMAUEsB&#10;Ai0AFAAGAAgAAAAhALaDOJL+AAAA4QEAABMAAAAAAAAAAAAAAAAAAAAAAFtDb250ZW50X1R5cGVz&#10;XS54bWxQSwECLQAUAAYACAAAACEAOP0h/9YAAACUAQAACwAAAAAAAAAAAAAAAAAvAQAAX3JlbHMv&#10;LnJlbHNQSwECLQAUAAYACAAAACEAFO8ojikCAABjBAAADgAAAAAAAAAAAAAAAAAuAgAAZHJzL2Uy&#10;b0RvYy54bWxQSwECLQAUAAYACAAAACEAiYmC/t4AAAAIAQAADwAAAAAAAAAAAAAAAACDBAAAZHJz&#10;L2Rvd25yZXYueG1sUEsFBgAAAAAEAAQA8wAAAI4FAAAAAA==&#10;" fillcolor="#00b050" strokecolor="black [3200]" strokeweight="2pt">
                <v:stroke startarrowwidth="narrow" startarrowlength="short" endarrowwidth="narrow" endarrowlength="short" joinstyle="round"/>
                <v:textbox inset="2.53958mm,2.53958mm,2.53958mm,2.53958mm">
                  <w:txbxContent>
                    <w:p w14:paraId="7B9B4243" w14:textId="77777777" w:rsidR="00910C98" w:rsidRDefault="00910C98">
                      <w:pPr>
                        <w:spacing w:after="0" w:line="240" w:lineRule="auto"/>
                        <w:textDirection w:val="btLr"/>
                      </w:pPr>
                    </w:p>
                  </w:txbxContent>
                </v:textbox>
              </v:rect>
            </w:pict>
          </mc:Fallback>
        </mc:AlternateContent>
      </w:r>
    </w:p>
    <w:p w14:paraId="49BF6D1B" w14:textId="77777777" w:rsidR="00910C98" w:rsidRDefault="00F337CA">
      <w:pPr>
        <w:ind w:left="720"/>
        <w:rPr>
          <w:b/>
        </w:rPr>
      </w:pPr>
      <w:r>
        <w:rPr>
          <w:b/>
        </w:rPr>
        <w:t>Vert : situation normale</w:t>
      </w:r>
    </w:p>
    <w:p w14:paraId="6AD1E2EB" w14:textId="642544EB" w:rsidR="00910C98" w:rsidRDefault="00910C98">
      <w:pPr>
        <w:spacing w:after="0" w:line="240" w:lineRule="auto"/>
        <w:jc w:val="both"/>
        <w:rPr>
          <w:rFonts w:ascii="Calibri" w:eastAsia="Calibri" w:hAnsi="Calibri" w:cs="Calibri"/>
        </w:rPr>
      </w:pPr>
    </w:p>
    <w:p w14:paraId="272EB61C" w14:textId="77777777" w:rsidR="00910C98" w:rsidRDefault="00F337CA">
      <w:pPr>
        <w:spacing w:after="0" w:line="240" w:lineRule="auto"/>
        <w:jc w:val="both"/>
        <w:rPr>
          <w:rFonts w:ascii="Calibri" w:eastAsia="Calibri" w:hAnsi="Calibri" w:cs="Calibri"/>
          <w:b/>
        </w:rPr>
      </w:pPr>
      <w:r>
        <w:rPr>
          <w:rFonts w:ascii="Calibri" w:eastAsia="Calibri" w:hAnsi="Calibri" w:cs="Calibri"/>
          <w:b/>
        </w:rPr>
        <w:t>Mesures génériques de continuit</w:t>
      </w:r>
      <w:r>
        <w:rPr>
          <w:rFonts w:ascii="Calibri" w:eastAsia="Calibri" w:hAnsi="Calibri" w:cs="Calibri"/>
          <w:b/>
        </w:rPr>
        <w:t xml:space="preserve">é d’activité : </w:t>
      </w:r>
    </w:p>
    <w:p w14:paraId="5104A2BE" w14:textId="77777777" w:rsidR="00910C98" w:rsidRDefault="00F337CA">
      <w:pPr>
        <w:spacing w:after="0" w:line="240" w:lineRule="auto"/>
        <w:jc w:val="both"/>
        <w:rPr>
          <w:rFonts w:ascii="Calibri" w:eastAsia="Calibri" w:hAnsi="Calibri" w:cs="Calibri"/>
        </w:rPr>
      </w:pPr>
      <w:r>
        <w:rPr>
          <w:rFonts w:ascii="Calibri" w:eastAsia="Calibri" w:hAnsi="Calibri" w:cs="Calibri"/>
        </w:rPr>
        <w:t>Aucune situation défavorable ne se produit ou ne menace de se produire. Les pratiques de fonctionnement courantes sont appliquées ; les sociétés nationales se concentrent sur les activités de planification, de préparation et de formation.</w:t>
      </w:r>
    </w:p>
    <w:p w14:paraId="413F14A8" w14:textId="77777777" w:rsidR="00910C98" w:rsidRDefault="00910C98">
      <w:pPr>
        <w:spacing w:after="0" w:line="240" w:lineRule="auto"/>
        <w:jc w:val="both"/>
        <w:rPr>
          <w:rFonts w:ascii="Calibri" w:eastAsia="Calibri" w:hAnsi="Calibri" w:cs="Calibri"/>
        </w:rPr>
      </w:pPr>
    </w:p>
    <w:p w14:paraId="064B9B8C" w14:textId="32855C9F" w:rsidR="00910C98" w:rsidRDefault="00F337CA">
      <w:pPr>
        <w:spacing w:after="0" w:line="240" w:lineRule="auto"/>
        <w:jc w:val="both"/>
        <w:rPr>
          <w:rFonts w:ascii="Calibri" w:eastAsia="Calibri" w:hAnsi="Calibri" w:cs="Calibri"/>
        </w:rPr>
      </w:pPr>
      <w:r>
        <w:rPr>
          <w:rFonts w:ascii="Calibri" w:eastAsia="Calibri" w:hAnsi="Calibri" w:cs="Calibri"/>
        </w:rPr>
        <w:t>Dans certaines situations, certaines mesures peuvent et doivent être mises en œuvre même sans changement de phase. Les mesures préventives peuvent comprendre une réduction du nombre d’effectifs présents dans les locaux ou la conduite de la plupart des réu</w:t>
      </w:r>
      <w:r>
        <w:rPr>
          <w:rFonts w:ascii="Calibri" w:eastAsia="Calibri" w:hAnsi="Calibri" w:cs="Calibri"/>
        </w:rPr>
        <w:t xml:space="preserve">nions en ligne plutôt qu’en personne. </w:t>
      </w:r>
    </w:p>
    <w:p w14:paraId="10CF1042" w14:textId="72AF7191" w:rsidR="00910C98" w:rsidRDefault="00910C98">
      <w:pPr>
        <w:spacing w:after="0" w:line="240" w:lineRule="auto"/>
        <w:jc w:val="both"/>
        <w:rPr>
          <w:rFonts w:ascii="Calibri" w:eastAsia="Calibri" w:hAnsi="Calibri" w:cs="Calibri"/>
        </w:rPr>
      </w:pPr>
    </w:p>
    <w:p w14:paraId="6A99249D" w14:textId="77777777" w:rsidR="00910C98" w:rsidRDefault="00F337CA">
      <w:pPr>
        <w:spacing w:after="0" w:line="240" w:lineRule="auto"/>
        <w:jc w:val="both"/>
        <w:rPr>
          <w:rFonts w:ascii="Calibri" w:eastAsia="Calibri" w:hAnsi="Calibri" w:cs="Calibri"/>
        </w:rPr>
      </w:pPr>
      <w:r>
        <w:rPr>
          <w:noProof/>
        </w:rPr>
        <mc:AlternateContent>
          <mc:Choice Requires="wps">
            <w:drawing>
              <wp:anchor distT="0" distB="0" distL="114300" distR="114300" simplePos="0" relativeHeight="251658249" behindDoc="0" locked="0" layoutInCell="1" hidden="0" allowOverlap="1" wp14:anchorId="101E80DE" wp14:editId="7D42725A">
                <wp:simplePos x="0" y="0"/>
                <wp:positionH relativeFrom="column">
                  <wp:posOffset>-66477</wp:posOffset>
                </wp:positionH>
                <wp:positionV relativeFrom="paragraph">
                  <wp:posOffset>104453</wp:posOffset>
                </wp:positionV>
                <wp:extent cx="473075" cy="406400"/>
                <wp:effectExtent l="0" t="0" r="0" b="0"/>
                <wp:wrapNone/>
                <wp:docPr id="40" name="Rectangle 40"/>
                <wp:cNvGraphicFramePr/>
                <a:graphic xmlns:a="http://schemas.openxmlformats.org/drawingml/2006/main">
                  <a:graphicData uri="http://schemas.microsoft.com/office/word/2010/wordprocessingShape">
                    <wps:wsp>
                      <wps:cNvSpPr/>
                      <wps:spPr>
                        <a:xfrm>
                          <a:off x="0" y="0"/>
                          <a:ext cx="473075" cy="406400"/>
                        </a:xfrm>
                        <a:prstGeom prst="rect">
                          <a:avLst/>
                        </a:prstGeom>
                        <a:solidFill>
                          <a:srgbClr val="FFFF00"/>
                        </a:solidFill>
                        <a:ln w="25400" cap="flat" cmpd="sng">
                          <a:solidFill>
                            <a:schemeClr val="dk1"/>
                          </a:solidFill>
                          <a:prstDash val="solid"/>
                          <a:round/>
                          <a:headEnd type="none" w="sm" len="sm"/>
                          <a:tailEnd type="none" w="sm" len="sm"/>
                        </a:ln>
                      </wps:spPr>
                      <wps:txbx>
                        <w:txbxContent>
                          <w:p w14:paraId="77BEB7AB"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1E80DE" id="Rectangle 40" o:spid="_x0000_s1075" style="position:absolute;left:0;text-align:left;margin-left:-5.25pt;margin-top:8.2pt;width:37.25pt;height:32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dgJwIAAGMEAAAOAAAAZHJzL2Uyb0RvYy54bWysVNuO0zAQfUfiHyy/06Sl3YWo6QptKUJa&#10;QcXCB0xtJ7HwDdtt0r9n7JRe4AEJ0QfXY4/PnDkzk+XDoBU5CB+kNTWdTkpKhGGWS9PW9NvXzas3&#10;lIQIhoOyRtT0KAJ9WL18sexdJWa2s4oLTxDEhKp3Ne1idFVRBNYJDWFinTB42VivIaLp24J76BFd&#10;q2JWlndFbz133jIRAp6ux0u6yvhNI1j83DRBRKJqitxiXn1ed2ktVkuoWg+uk+xEA/6BhQZpMOgZ&#10;ag0RyN7LP6C0ZN4G28QJs7qwTSOZyDlgNtPyt2yeO3Ai54LiBHeWKfw/WPbpsPVE8prOUR4DGmv0&#10;BVUD0ypB8AwF6l2o0O/Zbf3JCrhN2Q6N1+kf8yBDFvV4FlUMkTA8nN+/Lu8XlDC8mpd38zJjFpfH&#10;zof4QVhN0qamHqNnKeHwFCIGRNdfLilWsEryjVQqG77dPSpPDoD13eDvjH7jpgzpazpbpOCEAfZZ&#10;oyDiVjvMPJg2B7x5kjtQnLH592mSArnceCViawjdSCBfjS3l7d5wfABVJ4C/N5zEo0NtDU4BTWSC&#10;pkQJnBncZL8IUv3dDwkogzxSTcYqpF0cdsNYxEUCS0c7y49Y2eDYRiLJJwhxCx57e4rhsd8x8I89&#10;eCSjPhpsqLfT+QyrFK8Nf23srg0wrLM4Rix6SkbjMeaxSikb+24fbSNz9S5kTrSxk7OQp6lLo3Jt&#10;Z6/Lt2H1EwAA//8DAFBLAwQUAAYACAAAACEAcFMx/t8AAAAIAQAADwAAAGRycy9kb3ducmV2Lnht&#10;bEyPQU7DMBBF90jcwZpKbFDrFNIQhThVhZpNF6iUHsCNp0nUeBxipw23Z1jBcvSf/ryfryfbiSsO&#10;vnWkYLmIQCBVzrRUKzh+lvMUhA+ajO4coYJv9LAu7u9ynRl3ow+8HkItuIR8phU0IfSZlL5q0Gq/&#10;cD0SZ2c3WB34HGppBn3jctvJpyhKpNUt8YdG9/jWYHU5jFbBbtxs4/2LTd5X21369XwuH4+hVOph&#10;Nm1eQQScwh8Mv/qsDgU7ndxIxotOwXwZrRjlIIlBMJDEvO2kII1ikEUu/w8ofgAAAP//AwBQSwEC&#10;LQAUAAYACAAAACEAtoM4kv4AAADhAQAAEwAAAAAAAAAAAAAAAAAAAAAAW0NvbnRlbnRfVHlwZXNd&#10;LnhtbFBLAQItABQABgAIAAAAIQA4/SH/1gAAAJQBAAALAAAAAAAAAAAAAAAAAC8BAABfcmVscy8u&#10;cmVsc1BLAQItABQABgAIAAAAIQBnfXdgJwIAAGMEAAAOAAAAAAAAAAAAAAAAAC4CAABkcnMvZTJv&#10;RG9jLnhtbFBLAQItABQABgAIAAAAIQBwUzH+3wAAAAgBAAAPAAAAAAAAAAAAAAAAAIEEAABkcnMv&#10;ZG93bnJldi54bWxQSwUGAAAAAAQABADzAAAAjQUAAAAA&#10;" fillcolor="yellow" strokecolor="black [3200]" strokeweight="2pt">
                <v:stroke startarrowwidth="narrow" startarrowlength="short" endarrowwidth="narrow" endarrowlength="short" joinstyle="round"/>
                <v:textbox inset="2.53958mm,2.53958mm,2.53958mm,2.53958mm">
                  <w:txbxContent>
                    <w:p w14:paraId="77BEB7AB" w14:textId="77777777" w:rsidR="00910C98" w:rsidRDefault="00910C98">
                      <w:pPr>
                        <w:spacing w:after="0" w:line="240" w:lineRule="auto"/>
                        <w:textDirection w:val="btLr"/>
                      </w:pPr>
                    </w:p>
                  </w:txbxContent>
                </v:textbox>
              </v:rect>
            </w:pict>
          </mc:Fallback>
        </mc:AlternateContent>
      </w:r>
    </w:p>
    <w:p w14:paraId="3E0B949D" w14:textId="77777777" w:rsidR="00910C98" w:rsidRDefault="00F337CA">
      <w:pPr>
        <w:ind w:left="720"/>
        <w:rPr>
          <w:b/>
        </w:rPr>
      </w:pPr>
      <w:r>
        <w:rPr>
          <w:b/>
        </w:rPr>
        <w:t>Jaune : situation d’urgence</w:t>
      </w:r>
    </w:p>
    <w:p w14:paraId="5D51307D" w14:textId="77777777" w:rsidR="00910C98" w:rsidRDefault="00910C98">
      <w:pPr>
        <w:spacing w:after="0" w:line="240" w:lineRule="auto"/>
        <w:jc w:val="both"/>
        <w:rPr>
          <w:rFonts w:ascii="Calibri" w:eastAsia="Calibri" w:hAnsi="Calibri" w:cs="Calibri"/>
          <w:b/>
        </w:rPr>
      </w:pPr>
    </w:p>
    <w:p w14:paraId="14AD44EE" w14:textId="55C003D2" w:rsidR="00910C98" w:rsidRDefault="00F337CA">
      <w:pPr>
        <w:spacing w:after="0" w:line="240" w:lineRule="auto"/>
        <w:jc w:val="both"/>
        <w:rPr>
          <w:rFonts w:ascii="Calibri" w:eastAsia="Calibri" w:hAnsi="Calibri" w:cs="Calibri"/>
          <w:b/>
        </w:rPr>
      </w:pPr>
      <w:r>
        <w:rPr>
          <w:rFonts w:ascii="Calibri" w:eastAsia="Calibri" w:hAnsi="Calibri" w:cs="Calibri"/>
          <w:b/>
        </w:rPr>
        <w:t xml:space="preserve">Mesures génériques de continuité d’activité : </w:t>
      </w:r>
    </w:p>
    <w:p w14:paraId="563A1F0C" w14:textId="2C084327" w:rsidR="00910C98" w:rsidRDefault="00F337CA">
      <w:pPr>
        <w:spacing w:after="0" w:line="240" w:lineRule="auto"/>
        <w:rPr>
          <w:rFonts w:ascii="Calibri" w:eastAsia="Calibri" w:hAnsi="Calibri" w:cs="Calibri"/>
          <w:color w:val="000000"/>
        </w:rPr>
      </w:pPr>
      <w:r>
        <w:rPr>
          <w:rFonts w:ascii="Calibri" w:eastAsia="Calibri" w:hAnsi="Calibri" w:cs="Calibri"/>
          <w:color w:val="000000"/>
        </w:rPr>
        <w:t>Mesures de préparation, visant à ce que tous les éléments du PCA soient prêts à être mis en œuvre :</w:t>
      </w:r>
    </w:p>
    <w:p w14:paraId="4367407A" w14:textId="334EB9CF" w:rsidR="00910C98" w:rsidRDefault="00F337CA">
      <w:pPr>
        <w:numPr>
          <w:ilvl w:val="0"/>
          <w:numId w:val="20"/>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Faire examiner et confirmer le PCA </w:t>
      </w:r>
      <w:r>
        <w:rPr>
          <w:rFonts w:ascii="Calibri" w:eastAsia="Calibri" w:hAnsi="Calibri" w:cs="Calibri"/>
          <w:color w:val="000000"/>
        </w:rPr>
        <w:t>et les plans d’urgence par tous les services</w:t>
      </w:r>
    </w:p>
    <w:p w14:paraId="6E3B0593" w14:textId="55EEE704" w:rsidR="00910C98" w:rsidRDefault="00F337CA">
      <w:pPr>
        <w:numPr>
          <w:ilvl w:val="0"/>
          <w:numId w:val="20"/>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Examiner tous les accords logistiques et tous les envois en cours d’acheminement et, éventuellement, constituer des réserves du matériel requis </w:t>
      </w:r>
    </w:p>
    <w:p w14:paraId="4921566D" w14:textId="043281EA" w:rsidR="00910C98" w:rsidRDefault="00F337CA">
      <w:pPr>
        <w:numPr>
          <w:ilvl w:val="0"/>
          <w:numId w:val="20"/>
        </w:numPr>
        <w:spacing w:after="0" w:line="240" w:lineRule="auto"/>
        <w:ind w:left="720" w:hanging="360"/>
        <w:rPr>
          <w:rFonts w:ascii="Calibri" w:eastAsia="Calibri" w:hAnsi="Calibri" w:cs="Calibri"/>
          <w:color w:val="000000"/>
        </w:rPr>
      </w:pPr>
      <w:r>
        <w:rPr>
          <w:rFonts w:ascii="Calibri" w:eastAsia="Calibri" w:hAnsi="Calibri" w:cs="Calibri"/>
          <w:color w:val="000000"/>
        </w:rPr>
        <w:t>Activer</w:t>
      </w:r>
      <w:r>
        <w:t>les protocoles/mesures FbA</w:t>
      </w:r>
    </w:p>
    <w:p w14:paraId="11BF01CC" w14:textId="77777777" w:rsidR="00910C98" w:rsidRDefault="00F337CA">
      <w:pPr>
        <w:numPr>
          <w:ilvl w:val="0"/>
          <w:numId w:val="20"/>
        </w:numPr>
        <w:spacing w:after="0" w:line="240" w:lineRule="auto"/>
        <w:ind w:left="720" w:hanging="360"/>
        <w:rPr>
          <w:rFonts w:ascii="Calibri" w:eastAsia="Calibri" w:hAnsi="Calibri" w:cs="Calibri"/>
          <w:color w:val="000000"/>
        </w:rPr>
      </w:pPr>
      <w:r>
        <w:rPr>
          <w:rFonts w:ascii="Calibri" w:eastAsia="Calibri" w:hAnsi="Calibri" w:cs="Calibri"/>
          <w:color w:val="000000"/>
        </w:rPr>
        <w:t>Garder à l’abri tous les dossiers essentiels et sensibles</w:t>
      </w:r>
    </w:p>
    <w:p w14:paraId="3668C91C" w14:textId="5AA3EA7E" w:rsidR="00910C98" w:rsidRDefault="00F337CA">
      <w:pPr>
        <w:numPr>
          <w:ilvl w:val="0"/>
          <w:numId w:val="20"/>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Les membres du personnel doivent se doter d’un plan familial d’urgence (voir la ressource PAPE de l’IRFC </w:t>
      </w:r>
      <w:hyperlink r:id="rId26" w:history="1">
        <w:r>
          <w:rPr>
            <w:rStyle w:val="Collegamentoipertestuale"/>
            <w:rFonts w:ascii="Calibri" w:eastAsia="Calibri" w:hAnsi="Calibri" w:cs="Calibri"/>
          </w:rPr>
          <w:t>ici</w:t>
        </w:r>
      </w:hyperlink>
      <w:r>
        <w:rPr>
          <w:rFonts w:ascii="Calibri" w:eastAsia="Calibri" w:hAnsi="Calibri" w:cs="Calibri"/>
          <w:color w:val="000000"/>
        </w:rPr>
        <w:t xml:space="preserve"> - page 33) </w:t>
      </w:r>
    </w:p>
    <w:p w14:paraId="0BBBB2A3" w14:textId="33080B6C" w:rsidR="00910C98" w:rsidRDefault="00F337CA">
      <w:pPr>
        <w:numPr>
          <w:ilvl w:val="0"/>
          <w:numId w:val="20"/>
        </w:numPr>
        <w:spacing w:after="0" w:line="240" w:lineRule="auto"/>
        <w:ind w:left="720" w:hanging="360"/>
        <w:rPr>
          <w:rFonts w:ascii="Calibri" w:eastAsia="Calibri" w:hAnsi="Calibri" w:cs="Calibri"/>
          <w:color w:val="000000"/>
        </w:rPr>
      </w:pPr>
      <w:r>
        <w:rPr>
          <w:rFonts w:ascii="Calibri" w:eastAsia="Calibri" w:hAnsi="Calibri" w:cs="Calibri"/>
          <w:color w:val="000000"/>
        </w:rPr>
        <w:t>Les membres du personnel doivent veiller à maintenir une réserve d’urgence de 2 semaines de médicaments personnels (qu’il s’agisse de médicaments délivrés sur ordonnance ou dispensés sans ordonnance)</w:t>
      </w:r>
      <w:r>
        <w:rPr>
          <w:rFonts w:ascii="Calibri" w:eastAsia="Calibri" w:hAnsi="Calibri" w:cs="Calibri"/>
          <w:color w:val="000000"/>
        </w:rPr>
        <w:tab/>
      </w:r>
    </w:p>
    <w:p w14:paraId="4EAFE0BF" w14:textId="7A50A571" w:rsidR="00910C98" w:rsidRDefault="00F337CA">
      <w:pPr>
        <w:spacing w:after="0" w:line="240" w:lineRule="auto"/>
        <w:jc w:val="both"/>
        <w:rPr>
          <w:rFonts w:ascii="Calibri" w:eastAsia="Calibri" w:hAnsi="Calibri" w:cs="Calibri"/>
          <w:b/>
        </w:rPr>
      </w:pPr>
      <w:r>
        <w:rPr>
          <w:rFonts w:ascii="Calibri" w:eastAsia="Calibri" w:hAnsi="Calibri" w:cs="Calibri"/>
          <w:b/>
        </w:rPr>
        <w:t xml:space="preserve">Mesures de continuité d’activité </w:t>
      </w:r>
      <w:r>
        <w:rPr>
          <w:rFonts w:ascii="Calibri" w:eastAsia="Calibri" w:hAnsi="Calibri" w:cs="Calibri"/>
          <w:b/>
        </w:rPr>
        <w:t xml:space="preserve">liées à la COVID-19 : </w:t>
      </w:r>
    </w:p>
    <w:p w14:paraId="6B21715E" w14:textId="77777777" w:rsidR="00910C98" w:rsidRDefault="00F337CA">
      <w:pPr>
        <w:numPr>
          <w:ilvl w:val="0"/>
          <w:numId w:val="20"/>
        </w:numPr>
        <w:spacing w:after="0" w:line="240" w:lineRule="auto"/>
        <w:ind w:left="720" w:hanging="360"/>
        <w:rPr>
          <w:rFonts w:ascii="Calibri" w:eastAsia="Calibri" w:hAnsi="Calibri" w:cs="Calibri"/>
          <w:color w:val="000000"/>
        </w:rPr>
      </w:pPr>
      <w:r>
        <w:rPr>
          <w:rFonts w:ascii="Calibri" w:eastAsia="Calibri" w:hAnsi="Calibri" w:cs="Calibri"/>
          <w:color w:val="000000"/>
        </w:rPr>
        <w:lastRenderedPageBreak/>
        <w:t>Se préparer à adapter tous les programmes communautaires en vue de respecter l’éloignement physique (distance de 1 m) et à réduire ou éliminer l’exposition aux gouttelettes respiratoires ou le contact direct avec des personnes malade</w:t>
      </w:r>
      <w:r>
        <w:rPr>
          <w:rFonts w:ascii="Calibri" w:eastAsia="Calibri" w:hAnsi="Calibri" w:cs="Calibri"/>
          <w:color w:val="000000"/>
        </w:rPr>
        <w:t>s</w:t>
      </w:r>
    </w:p>
    <w:p w14:paraId="7D07164F" w14:textId="77777777" w:rsidR="00910C98" w:rsidRDefault="00F337CA">
      <w:pPr>
        <w:numPr>
          <w:ilvl w:val="0"/>
          <w:numId w:val="20"/>
        </w:numPr>
        <w:spacing w:after="0" w:line="240" w:lineRule="auto"/>
        <w:ind w:left="720" w:hanging="360"/>
        <w:rPr>
          <w:rFonts w:ascii="Calibri" w:eastAsia="Calibri" w:hAnsi="Calibri" w:cs="Calibri"/>
          <w:color w:val="000000"/>
        </w:rPr>
      </w:pPr>
      <w:r>
        <w:rPr>
          <w:rFonts w:ascii="Calibri" w:eastAsia="Calibri" w:hAnsi="Calibri" w:cs="Calibri"/>
          <w:color w:val="000000"/>
        </w:rPr>
        <w:t>Afin de réduire l’exposition du personnel au contact des personnes atteintes de maladie respiratoire ou aux gouttelettes provenant de ces personnes, recenser les activités à risque qui ne peuvent être modifiées et prévoir des mesures d’atténuation, notam</w:t>
      </w:r>
      <w:r>
        <w:rPr>
          <w:rFonts w:ascii="Calibri" w:eastAsia="Calibri" w:hAnsi="Calibri" w:cs="Calibri"/>
          <w:color w:val="000000"/>
        </w:rPr>
        <w:t>ment le port de l’EPI.</w:t>
      </w:r>
    </w:p>
    <w:p w14:paraId="73D5A781" w14:textId="77777777" w:rsidR="00910C98" w:rsidRDefault="00F337CA">
      <w:pPr>
        <w:numPr>
          <w:ilvl w:val="0"/>
          <w:numId w:val="20"/>
        </w:numPr>
        <w:spacing w:after="0" w:line="240" w:lineRule="auto"/>
        <w:ind w:left="720" w:hanging="360"/>
        <w:rPr>
          <w:rFonts w:ascii="Calibri" w:eastAsia="Calibri" w:hAnsi="Calibri" w:cs="Calibri"/>
          <w:color w:val="000000"/>
        </w:rPr>
      </w:pPr>
      <w:r>
        <w:rPr>
          <w:rFonts w:ascii="Calibri" w:eastAsia="Calibri" w:hAnsi="Calibri" w:cs="Calibri"/>
          <w:color w:val="000000"/>
        </w:rPr>
        <w:t>Tout membre du personnel présentant des symptômes respiratoires légers (écoulement nasal, toux légère, etc.) ou de la fièvre doit travailler à partir de chez lui/elle jusqu’à ce que les symptômes disparaissent.</w:t>
      </w:r>
    </w:p>
    <w:p w14:paraId="3C192FAC" w14:textId="2693C1FF" w:rsidR="00910C98" w:rsidRDefault="00F337CA">
      <w:pPr>
        <w:numPr>
          <w:ilvl w:val="0"/>
          <w:numId w:val="20"/>
        </w:numPr>
        <w:spacing w:after="0" w:line="240" w:lineRule="auto"/>
        <w:ind w:left="720" w:hanging="360"/>
        <w:rPr>
          <w:rFonts w:ascii="Calibri" w:eastAsia="Calibri" w:hAnsi="Calibri" w:cs="Calibri"/>
          <w:color w:val="000000"/>
        </w:rPr>
      </w:pPr>
      <w:r>
        <w:t>Mettre en place et pro</w:t>
      </w:r>
      <w:r>
        <w:t>mouvoir une ligne téléphonique d’urgence afin d’aider le personnel présentant des symptômes de COVID-19 et lui apporter un soutien psychosocial dans la mesure du possible.</w:t>
      </w:r>
    </w:p>
    <w:p w14:paraId="79B0226C" w14:textId="75257B33" w:rsidR="00910C98" w:rsidRDefault="00F337CA">
      <w:pPr>
        <w:numPr>
          <w:ilvl w:val="0"/>
          <w:numId w:val="20"/>
        </w:numPr>
        <w:spacing w:after="0" w:line="240" w:lineRule="auto"/>
        <w:ind w:left="720" w:hanging="360"/>
        <w:rPr>
          <w:rFonts w:ascii="Calibri" w:eastAsia="Calibri" w:hAnsi="Calibri" w:cs="Calibri"/>
          <w:color w:val="000000"/>
        </w:rPr>
      </w:pPr>
      <w:r>
        <w:t>Mesures de protection personnelle préparées en tant que mesures complémentaires ou s</w:t>
      </w:r>
      <w:r>
        <w:t>ur une base volontaire</w:t>
      </w:r>
    </w:p>
    <w:p w14:paraId="7CA62C47" w14:textId="77777777" w:rsidR="00910C98" w:rsidRDefault="00910C98">
      <w:pPr>
        <w:spacing w:after="0"/>
        <w:rPr>
          <w:rFonts w:ascii="Calibri" w:eastAsia="Calibri" w:hAnsi="Calibri" w:cs="Calibri"/>
        </w:rPr>
      </w:pPr>
    </w:p>
    <w:p w14:paraId="6FB33DEE" w14:textId="77777777" w:rsidR="00910C98" w:rsidRDefault="00F337CA">
      <w:pPr>
        <w:spacing w:after="0" w:line="240" w:lineRule="auto"/>
        <w:jc w:val="both"/>
        <w:rPr>
          <w:rFonts w:ascii="Calibri" w:eastAsia="Calibri" w:hAnsi="Calibri" w:cs="Calibri"/>
          <w:color w:val="000000"/>
        </w:rPr>
      </w:pPr>
      <w:r>
        <w:rPr>
          <w:noProof/>
        </w:rPr>
        <mc:AlternateContent>
          <mc:Choice Requires="wps">
            <w:drawing>
              <wp:anchor distT="0" distB="0" distL="114300" distR="114300" simplePos="0" relativeHeight="251658250" behindDoc="0" locked="0" layoutInCell="1" hidden="0" allowOverlap="1" wp14:anchorId="3BB7E1D7" wp14:editId="185FBB3E">
                <wp:simplePos x="0" y="0"/>
                <wp:positionH relativeFrom="column">
                  <wp:posOffset>-68580</wp:posOffset>
                </wp:positionH>
                <wp:positionV relativeFrom="paragraph">
                  <wp:posOffset>101410</wp:posOffset>
                </wp:positionV>
                <wp:extent cx="473075" cy="406400"/>
                <wp:effectExtent l="0" t="0" r="22225" b="12700"/>
                <wp:wrapNone/>
                <wp:docPr id="41" name="Rectangle 41"/>
                <wp:cNvGraphicFramePr/>
                <a:graphic xmlns:a="http://schemas.openxmlformats.org/drawingml/2006/main">
                  <a:graphicData uri="http://schemas.microsoft.com/office/word/2010/wordprocessingShape">
                    <wps:wsp>
                      <wps:cNvSpPr/>
                      <wps:spPr>
                        <a:xfrm>
                          <a:off x="0" y="0"/>
                          <a:ext cx="473075" cy="406400"/>
                        </a:xfrm>
                        <a:prstGeom prst="rect">
                          <a:avLst/>
                        </a:prstGeom>
                        <a:solidFill>
                          <a:srgbClr val="FFC000"/>
                        </a:solidFill>
                        <a:ln w="25400" cap="flat" cmpd="sng">
                          <a:solidFill>
                            <a:schemeClr val="dk1"/>
                          </a:solidFill>
                          <a:prstDash val="solid"/>
                          <a:round/>
                          <a:headEnd type="none" w="sm" len="sm"/>
                          <a:tailEnd type="none" w="sm" len="sm"/>
                        </a:ln>
                      </wps:spPr>
                      <wps:txbx>
                        <w:txbxContent>
                          <w:p w14:paraId="1BA3A30F"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BB7E1D7" id="Rectangle 41" o:spid="_x0000_s1076" style="position:absolute;left:0;text-align:left;margin-left:-5.4pt;margin-top:8pt;width:37.25pt;height:3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M5KQIAAGMEAAAOAAAAZHJzL2Uyb0RvYy54bWysVNuO2jAQfa/Uf7D8XhIoy7aIsKqgVJVW&#10;XdTtfsBgO4lV32obEv6+Y4dloX1YqeqLmbEnM2fOmWFx12tFDsIHaU1Fx6OSEmGY5dI0FX36sXn3&#10;gZIQwXBQ1oiKHkWgd8u3bxadm4uJba3iwhNMYsK8cxVtY3TzogisFRrCyDph8LG2XkNE1zcF99Bh&#10;dq2KSVnOis567rxlIgS8XQ+PdJnz17Vg8aGug4hEVRSxxXz6fO7SWSwXMG88uFayEwz4BxQapMGi&#10;51RriED2Xv6VSkvmbbB1HDGrC1vXkoncA3YzLv/o5rEFJ3IvSE5wZ5rC/0vLvh22nkhe0emYEgMa&#10;NfqOrIFplCB4hwR1Lswx7tFt/ckLaKZu+9rr9It9kD6TejyTKvpIGF5Ob9+XtzeUMHyalrNpmUkv&#10;Xj52PsQvwmqSjIp6rJ6phMN9iFgQQ59DUq1gleQbqVR2fLNbKU8OgPpuNqvynP0qTBnSVXRyk4oT&#10;BjhntYKIpnbYeTBNLnj1SZ5Acc7Nf2YqEMtVVAK2htAOAPLTMFLe7g3Pw9UK4J8NJ/HokFuDW0AT&#10;mKApUQJ3Bo0cF0Gq1+MQgDLISdJkUCFZsd/1g4izZ8F2lh9R2eDYRiLIewhxCx5nG2XucN6x8K89&#10;eASjvhocqI/j6QRVipeOv3R2lw4Y1lpcIxY9JYOzinmtkirGftpHW8usXsI3gDnBxknOop62Lq3K&#10;pZ+jXv4blr8BAAD//wMAUEsDBBQABgAIAAAAIQBCTfK73AAAAAgBAAAPAAAAZHJzL2Rvd25yZXYu&#10;eG1sTI8xT8MwFIR3JP6D9ZDYWrugJiXEqQCVjSUtC5trP5JA/JzGbhv+PY+pjKc73X1XriffixOO&#10;sQukYTFXIJBscB01Gt53r7MViJgMOdMHQg0/GGFdXV+VpnDhTDWetqkRXEKxMBralIZCymhb9CbO&#10;w4DE3mcYvUksx0a60Zy53PfyTqlMetMRL7RmwJcW7ff26DUcvurd23KzoYd8mT9nH9bW/SFqfXsz&#10;PT2CSDilSxj+8BkdKmbahyO5KHoNs4Vi9MRGxp84kN3nIPYaVkqBrEr5/0D1CwAA//8DAFBLAQIt&#10;ABQABgAIAAAAIQC2gziS/gAAAOEBAAATAAAAAAAAAAAAAAAAAAAAAABbQ29udGVudF9UeXBlc10u&#10;eG1sUEsBAi0AFAAGAAgAAAAhADj9If/WAAAAlAEAAAsAAAAAAAAAAAAAAAAALwEAAF9yZWxzLy5y&#10;ZWxzUEsBAi0AFAAGAAgAAAAhAGuQgzkpAgAAYwQAAA4AAAAAAAAAAAAAAAAALgIAAGRycy9lMm9E&#10;b2MueG1sUEsBAi0AFAAGAAgAAAAhAEJN8rvcAAAACAEAAA8AAAAAAAAAAAAAAAAAgwQAAGRycy9k&#10;b3ducmV2LnhtbFBLBQYAAAAABAAEAPMAAACMBQAAAAA=&#10;" fillcolor="#ffc000" strokecolor="black [3200]" strokeweight="2pt">
                <v:stroke startarrowwidth="narrow" startarrowlength="short" endarrowwidth="narrow" endarrowlength="short" joinstyle="round"/>
                <v:textbox inset="2.53958mm,2.53958mm,2.53958mm,2.53958mm">
                  <w:txbxContent>
                    <w:p w14:paraId="1BA3A30F" w14:textId="77777777" w:rsidR="00910C98" w:rsidRDefault="00910C98">
                      <w:pPr>
                        <w:spacing w:after="0" w:line="240" w:lineRule="auto"/>
                        <w:textDirection w:val="btLr"/>
                      </w:pPr>
                    </w:p>
                  </w:txbxContent>
                </v:textbox>
              </v:rect>
            </w:pict>
          </mc:Fallback>
        </mc:AlternateContent>
      </w:r>
    </w:p>
    <w:p w14:paraId="4A5BB83D" w14:textId="77777777" w:rsidR="00910C98" w:rsidRDefault="00F337CA">
      <w:pPr>
        <w:ind w:left="720"/>
        <w:rPr>
          <w:b/>
        </w:rPr>
      </w:pPr>
      <w:r>
        <w:rPr>
          <w:b/>
        </w:rPr>
        <w:t xml:space="preserve">Orange : situation de catastrophe </w:t>
      </w:r>
    </w:p>
    <w:p w14:paraId="55E16C1B" w14:textId="77777777" w:rsidR="00910C98" w:rsidRDefault="00910C98">
      <w:pPr>
        <w:spacing w:after="0"/>
        <w:rPr>
          <w:rFonts w:ascii="Calibri" w:eastAsia="Calibri" w:hAnsi="Calibri" w:cs="Calibri"/>
        </w:rPr>
      </w:pPr>
    </w:p>
    <w:p w14:paraId="460D0B84" w14:textId="77777777" w:rsidR="00910C98" w:rsidRDefault="00F337CA">
      <w:pPr>
        <w:spacing w:after="0" w:line="240" w:lineRule="auto"/>
        <w:jc w:val="both"/>
        <w:rPr>
          <w:rFonts w:ascii="Calibri" w:eastAsia="Calibri" w:hAnsi="Calibri" w:cs="Calibri"/>
          <w:b/>
        </w:rPr>
      </w:pPr>
      <w:r>
        <w:rPr>
          <w:rFonts w:ascii="Calibri" w:eastAsia="Calibri" w:hAnsi="Calibri" w:cs="Calibri"/>
          <w:b/>
        </w:rPr>
        <w:t xml:space="preserve">Mesures génériques de continuité d’activité : </w:t>
      </w:r>
    </w:p>
    <w:p w14:paraId="62EE6967" w14:textId="77777777" w:rsidR="00910C98" w:rsidRDefault="00F337CA">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color w:val="000000"/>
        </w:rPr>
        <w:t>Activation de certaines parties ou de l’ensemble du plan de continuité d’activité</w:t>
      </w:r>
    </w:p>
    <w:p w14:paraId="21FF3998" w14:textId="77777777" w:rsidR="00910C98" w:rsidRDefault="00F337CA">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color w:val="000000"/>
        </w:rPr>
        <w:t>Tout incident doit être signalé au xxxxxxxx dès que possible pour permettre un suivi plus poussé.</w:t>
      </w:r>
    </w:p>
    <w:p w14:paraId="568B5C59" w14:textId="660E2CB1" w:rsidR="00910C98" w:rsidRDefault="00F337CA">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color w:val="000000"/>
        </w:rPr>
        <w:t>Tous les membres du personnel auront sur eux en tout temps des téléphones po</w:t>
      </w:r>
      <w:r>
        <w:rPr>
          <w:rFonts w:ascii="Calibri" w:eastAsia="Calibri" w:hAnsi="Calibri" w:cs="Calibri"/>
          <w:color w:val="000000"/>
        </w:rPr>
        <w:t>rtables (ou d’autres dispositifs de communication d’urgence) ainsi que la liste des numéros de téléphone les plus importants.</w:t>
      </w:r>
    </w:p>
    <w:p w14:paraId="3B62A5EA" w14:textId="77777777" w:rsidR="00910C98" w:rsidRDefault="00F337CA">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color w:val="000000"/>
        </w:rPr>
        <w:t>Les membres du personnel devront garder de l’argent liquide ainsi qu’une réserve d’urgence de 6 semaines de médicaments personnels</w:t>
      </w:r>
      <w:r>
        <w:rPr>
          <w:rFonts w:ascii="Calibri" w:eastAsia="Calibri" w:hAnsi="Calibri" w:cs="Calibri"/>
          <w:color w:val="000000"/>
        </w:rPr>
        <w:t xml:space="preserve"> (qu’il s’agisse de médicaments délivrés sur ordonnance ou dispensés sans ordonnance).</w:t>
      </w:r>
      <w:r>
        <w:rPr>
          <w:rFonts w:ascii="Calibri" w:eastAsia="Calibri" w:hAnsi="Calibri" w:cs="Calibri"/>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p>
    <w:p w14:paraId="159E4343" w14:textId="0A7194D1" w:rsidR="00910C98" w:rsidRDefault="00F337CA">
      <w:pPr>
        <w:spacing w:after="0" w:line="240" w:lineRule="auto"/>
        <w:jc w:val="both"/>
        <w:rPr>
          <w:rFonts w:ascii="Calibri" w:eastAsia="Calibri" w:hAnsi="Calibri" w:cs="Calibri"/>
          <w:b/>
        </w:rPr>
      </w:pPr>
      <w:r>
        <w:rPr>
          <w:rFonts w:ascii="Calibri" w:eastAsia="Calibri" w:hAnsi="Calibri" w:cs="Calibri"/>
          <w:b/>
        </w:rPr>
        <w:t xml:space="preserve">Mesures de continuité d’activité liées à la COVID-19 : </w:t>
      </w:r>
    </w:p>
    <w:p w14:paraId="6497F271" w14:textId="77777777" w:rsidR="00910C98" w:rsidRDefault="00F337CA">
      <w:pPr>
        <w:numPr>
          <w:ilvl w:val="0"/>
          <w:numId w:val="21"/>
        </w:numPr>
        <w:spacing w:after="0" w:line="240" w:lineRule="auto"/>
        <w:ind w:left="720" w:hanging="360"/>
        <w:rPr>
          <w:rFonts w:ascii="Calibri" w:eastAsia="Calibri" w:hAnsi="Calibri" w:cs="Calibri"/>
          <w:color w:val="000000"/>
        </w:rPr>
      </w:pPr>
      <w:r>
        <w:rPr>
          <w:rFonts w:ascii="Calibri" w:eastAsia="Calibri" w:hAnsi="Calibri" w:cs="Calibri"/>
          <w:color w:val="000000"/>
        </w:rPr>
        <w:t>Aucun déplacement vers les collectivités et installations touchées n’est effectué sans planification préalabl</w:t>
      </w:r>
      <w:r>
        <w:rPr>
          <w:rFonts w:ascii="Calibri" w:eastAsia="Calibri" w:hAnsi="Calibri" w:cs="Calibri"/>
          <w:color w:val="000000"/>
        </w:rPr>
        <w:t>e et sans qu’un impératif opérationnel ou humanitaire ne l’impose.</w:t>
      </w:r>
    </w:p>
    <w:p w14:paraId="343CB849" w14:textId="77777777" w:rsidR="00910C98" w:rsidRDefault="00F337CA">
      <w:pPr>
        <w:numPr>
          <w:ilvl w:val="0"/>
          <w:numId w:val="21"/>
        </w:numPr>
        <w:spacing w:after="0" w:line="240" w:lineRule="auto"/>
        <w:ind w:left="720" w:hanging="360"/>
        <w:rPr>
          <w:rFonts w:ascii="Calibri" w:eastAsia="Calibri" w:hAnsi="Calibri" w:cs="Calibri"/>
          <w:color w:val="000000"/>
        </w:rPr>
      </w:pPr>
      <w:r>
        <w:rPr>
          <w:rFonts w:ascii="Calibri" w:eastAsia="Calibri" w:hAnsi="Calibri" w:cs="Calibri"/>
          <w:color w:val="000000"/>
        </w:rPr>
        <w:t>Des règles strictes d’accès et de circulation sont appliquées dans les locaux (contrôle de la température, mise en place de points de lavage des mains à l’entrée, etc.).</w:t>
      </w:r>
      <w:r>
        <w:rPr>
          <w:rFonts w:ascii="Calibri" w:eastAsia="Calibri" w:hAnsi="Calibri" w:cs="Calibri"/>
          <w:color w:val="000000"/>
        </w:rPr>
        <w:tab/>
      </w:r>
    </w:p>
    <w:p w14:paraId="18769D31" w14:textId="77777777" w:rsidR="00910C98" w:rsidRDefault="00F337CA">
      <w:pPr>
        <w:numPr>
          <w:ilvl w:val="0"/>
          <w:numId w:val="21"/>
        </w:numPr>
        <w:spacing w:after="0" w:line="240" w:lineRule="auto"/>
        <w:ind w:left="720" w:hanging="360"/>
        <w:rPr>
          <w:rFonts w:ascii="Calibri" w:eastAsia="Calibri" w:hAnsi="Calibri" w:cs="Calibri"/>
          <w:color w:val="000000"/>
        </w:rPr>
      </w:pPr>
      <w:r>
        <w:rPr>
          <w:rFonts w:ascii="Calibri" w:eastAsia="Calibri" w:hAnsi="Calibri" w:cs="Calibri"/>
          <w:color w:val="000000"/>
        </w:rPr>
        <w:t>Tout membre du per</w:t>
      </w:r>
      <w:r>
        <w:rPr>
          <w:rFonts w:ascii="Calibri" w:eastAsia="Calibri" w:hAnsi="Calibri" w:cs="Calibri"/>
          <w:color w:val="000000"/>
        </w:rPr>
        <w:t>sonnel présentant des symptômes respiratoires légers (écoulement nasal, toux légère, etc.) ou de la fièvre doit travailler à partir de chez lui/elle jusqu’à ce que les symptômes disparaissent.</w:t>
      </w:r>
    </w:p>
    <w:p w14:paraId="19791E05" w14:textId="77777777" w:rsidR="00910C98" w:rsidRDefault="00F337CA">
      <w:pPr>
        <w:numPr>
          <w:ilvl w:val="0"/>
          <w:numId w:val="21"/>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Les programmes sont ajustés de façon à réduire ou éliminer l’exposition aux gouttelettes respiratoires ou le contact direct avec les personnes malades. Veillez à ce que tous les membres du personnel amenés à avoir des contacts inévitables ou à fournir des </w:t>
      </w:r>
      <w:r>
        <w:rPr>
          <w:rFonts w:ascii="Calibri" w:eastAsia="Calibri" w:hAnsi="Calibri" w:cs="Calibri"/>
          <w:color w:val="000000"/>
        </w:rPr>
        <w:t>services cliniques disposent d’un EPI adapté à leur profil d’exposition et soient formés à son utilisation.</w:t>
      </w:r>
    </w:p>
    <w:p w14:paraId="568168A7" w14:textId="77777777" w:rsidR="00910C98" w:rsidRDefault="00F337CA">
      <w:pPr>
        <w:numPr>
          <w:ilvl w:val="0"/>
          <w:numId w:val="21"/>
        </w:numPr>
        <w:spacing w:after="0" w:line="240" w:lineRule="auto"/>
        <w:ind w:left="720" w:hanging="360"/>
        <w:rPr>
          <w:rFonts w:ascii="Calibri" w:eastAsia="Calibri" w:hAnsi="Calibri" w:cs="Calibri"/>
          <w:color w:val="000000"/>
        </w:rPr>
      </w:pPr>
      <w:r>
        <w:rPr>
          <w:rFonts w:ascii="Calibri" w:eastAsia="Calibri" w:hAnsi="Calibri" w:cs="Calibri"/>
          <w:color w:val="000000"/>
        </w:rPr>
        <w:t>Afin de réduire l’exposition du personnel au contact des personnes atteintes de maladie respiratoire ou aux gouttelettes provenant de ces personnes,</w:t>
      </w:r>
      <w:r>
        <w:rPr>
          <w:rFonts w:ascii="Calibri" w:eastAsia="Calibri" w:hAnsi="Calibri" w:cs="Calibri"/>
          <w:color w:val="000000"/>
        </w:rPr>
        <w:t xml:space="preserve"> des mesures d’atténuation sont mises en œuvre, notamment le port de l’EPI, lors des activités à risque qui ne peuvent être modifiées.</w:t>
      </w:r>
    </w:p>
    <w:p w14:paraId="7087D892" w14:textId="77777777" w:rsidR="00910C98" w:rsidRDefault="00910C98">
      <w:pPr>
        <w:spacing w:after="0"/>
        <w:rPr>
          <w:rFonts w:ascii="Calibri" w:eastAsia="Calibri" w:hAnsi="Calibri" w:cs="Calibri"/>
        </w:rPr>
      </w:pPr>
    </w:p>
    <w:p w14:paraId="3CC805B3" w14:textId="77777777" w:rsidR="00910C98" w:rsidRDefault="00F337CA">
      <w:pPr>
        <w:spacing w:after="0" w:line="240" w:lineRule="auto"/>
        <w:jc w:val="both"/>
        <w:rPr>
          <w:rFonts w:ascii="Calibri" w:eastAsia="Calibri" w:hAnsi="Calibri" w:cs="Calibri"/>
          <w:color w:val="FF0000"/>
          <w:shd w:val="clear" w:color="auto" w:fill="FFFFFF"/>
        </w:rPr>
      </w:pPr>
      <w:r>
        <w:rPr>
          <w:noProof/>
        </w:rPr>
        <mc:AlternateContent>
          <mc:Choice Requires="wps">
            <w:drawing>
              <wp:anchor distT="0" distB="0" distL="114300" distR="114300" simplePos="0" relativeHeight="251658251" behindDoc="0" locked="0" layoutInCell="1" hidden="0" allowOverlap="1" wp14:anchorId="7DC52955" wp14:editId="0FCF9798">
                <wp:simplePos x="0" y="0"/>
                <wp:positionH relativeFrom="column">
                  <wp:posOffset>-105410</wp:posOffset>
                </wp:positionH>
                <wp:positionV relativeFrom="paragraph">
                  <wp:posOffset>106870</wp:posOffset>
                </wp:positionV>
                <wp:extent cx="482600" cy="406400"/>
                <wp:effectExtent l="0" t="0" r="12700" b="12700"/>
                <wp:wrapNone/>
                <wp:docPr id="42" name="Rectangle 42"/>
                <wp:cNvGraphicFramePr/>
                <a:graphic xmlns:a="http://schemas.openxmlformats.org/drawingml/2006/main">
                  <a:graphicData uri="http://schemas.microsoft.com/office/word/2010/wordprocessingShape">
                    <wps:wsp>
                      <wps:cNvSpPr/>
                      <wps:spPr>
                        <a:xfrm>
                          <a:off x="0" y="0"/>
                          <a:ext cx="482600" cy="406400"/>
                        </a:xfrm>
                        <a:prstGeom prst="rect">
                          <a:avLst/>
                        </a:prstGeom>
                        <a:solidFill>
                          <a:srgbClr val="FF0000"/>
                        </a:solidFill>
                        <a:ln w="25400" cap="flat" cmpd="sng">
                          <a:solidFill>
                            <a:schemeClr val="dk1"/>
                          </a:solidFill>
                          <a:prstDash val="solid"/>
                          <a:round/>
                          <a:headEnd type="none" w="sm" len="sm"/>
                          <a:tailEnd type="none" w="sm" len="sm"/>
                        </a:ln>
                      </wps:spPr>
                      <wps:txbx>
                        <w:txbxContent>
                          <w:p w14:paraId="100F7A00" w14:textId="77777777" w:rsidR="00910C98" w:rsidRDefault="00910C98">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DC52955" id="Rectangle 42" o:spid="_x0000_s1077" style="position:absolute;left:0;text-align:left;margin-left:-8.3pt;margin-top:8.4pt;width:38pt;height:3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NcJQIAAGMEAAAOAAAAZHJzL2Uyb0RvYy54bWysVNuO0zAQfUfiHyy/06RRd1mipiu0pQhp&#10;BRULHzC1ncTCN2y3Sf+esVPaLiAhIfrgzjiTM2fOzGR5P2pFDsIHaU1D57OSEmGY5dJ0Df36ZfPq&#10;jpIQwXBQ1oiGHkWg96uXL5aDq0Vle6u48ARBTKgH19A+RlcXRWC90BBm1gmDD1vrNUR0fVdwDwOi&#10;a1VUZXlbDNZz5y0TIeDtenpIVxm/bQWLn9o2iEhUQ5FbzKfP5y6dxWoJdefB9ZKdaMA/sNAgDSY9&#10;Q60hAtl7+RuUlszbYNs4Y1YXtm0lE7kGrGZe/lLNUw9O5FpQnODOMoX/B8s+HraeSN7QRUWJAY09&#10;+oyqgemUIHiHAg0u1Bj35Lb+5AU0U7Vj63X6xzrImEU9nkUVYyQMLxd31W2J0jN8tChvF2gjSnF5&#10;2fkQ3wurSTIa6jF7lhIOjyFOoT9DUq5gleQbqVR2fLd7UJ4cAPu72ZT4O6E/C1OGDA2tblJywgDn&#10;rFUQ0dQOKw+mywmfvZInUJyx+bf5n4ATsTWEfiKQAVIY1N7uDc9WL4C/M5zEo0NtDW4BTWSCpkQJ&#10;3Bk0clwEqf4eh7opg/KlnkxdSFYcd+PUxNcJLF3tLD9iZ4NjG4kkHyHELXic7Tmmx3nHxN/34JGM&#10;+mBwoN7MF9UNLsi146+d3bUDhvUW14hFT8nkPMS8Vql4Y9/uo21l7t6FzIk2TnLu/2nr0qpc+znq&#10;8m1Y/QAAAP//AwBQSwMEFAAGAAgAAAAhALv/VdvfAAAACAEAAA8AAABkcnMvZG93bnJldi54bWxM&#10;j0FPwkAQhe8m/IfNkHiDbUVqKd0SYzR6IRFsoselO7TV7mzTXaD+e8eTHifvy5vv5ZvRduKMg28d&#10;KYjnEQikypmWagXl29MsBeGDJqM7R6jgGz1sislVrjPjLrTD8z7UgkvIZ1pBE0KfSemrBq32c9cj&#10;cXZ0g9WBz6GWZtAXLredvImiRFrdEn9odI8PDVZf+5NV8BiH5fbDLp5fX+62n+X7IuzKeKXU9XS8&#10;X4MIOIY/GH71WR0Kdjq4ExkvOgWzOEkY5SDhCQwsV7cgDgrSKAVZ5PL/gOIHAAD//wMAUEsBAi0A&#10;FAAGAAgAAAAhALaDOJL+AAAA4QEAABMAAAAAAAAAAAAAAAAAAAAAAFtDb250ZW50X1R5cGVzXS54&#10;bWxQSwECLQAUAAYACAAAACEAOP0h/9YAAACUAQAACwAAAAAAAAAAAAAAAAAvAQAAX3JlbHMvLnJl&#10;bHNQSwECLQAUAAYACAAAACEAxSmDXCUCAABjBAAADgAAAAAAAAAAAAAAAAAuAgAAZHJzL2Uyb0Rv&#10;Yy54bWxQSwECLQAUAAYACAAAACEAu/9V298AAAAIAQAADwAAAAAAAAAAAAAAAAB/BAAAZHJzL2Rv&#10;d25yZXYueG1sUEsFBgAAAAAEAAQA8wAAAIsFAAAAAA==&#10;" fillcolor="red" strokecolor="black [3200]" strokeweight="2pt">
                <v:stroke startarrowwidth="narrow" startarrowlength="short" endarrowwidth="narrow" endarrowlength="short" joinstyle="round"/>
                <v:textbox inset="2.53958mm,2.53958mm,2.53958mm,2.53958mm">
                  <w:txbxContent>
                    <w:p w14:paraId="100F7A00" w14:textId="77777777" w:rsidR="00910C98" w:rsidRDefault="00910C98">
                      <w:pPr>
                        <w:spacing w:after="0" w:line="240" w:lineRule="auto"/>
                        <w:textDirection w:val="btLr"/>
                      </w:pPr>
                    </w:p>
                  </w:txbxContent>
                </v:textbox>
              </v:rect>
            </w:pict>
          </mc:Fallback>
        </mc:AlternateContent>
      </w:r>
    </w:p>
    <w:p w14:paraId="608F8A9A" w14:textId="77777777" w:rsidR="00910C98" w:rsidRDefault="00F337CA">
      <w:pPr>
        <w:ind w:left="720"/>
        <w:rPr>
          <w:b/>
        </w:rPr>
      </w:pPr>
      <w:r>
        <w:rPr>
          <w:b/>
        </w:rPr>
        <w:t>Rouge : situation catastrophique</w:t>
      </w:r>
    </w:p>
    <w:p w14:paraId="12B0478B" w14:textId="77777777" w:rsidR="00910C98" w:rsidRDefault="00910C98">
      <w:pPr>
        <w:spacing w:after="0" w:line="240" w:lineRule="auto"/>
        <w:rPr>
          <w:rFonts w:ascii="Calibri" w:eastAsia="Calibri" w:hAnsi="Calibri" w:cs="Calibri"/>
          <w:b/>
        </w:rPr>
      </w:pPr>
    </w:p>
    <w:p w14:paraId="5B636405" w14:textId="77777777" w:rsidR="00910C98" w:rsidRDefault="00F337CA">
      <w:pPr>
        <w:spacing w:after="0" w:line="276" w:lineRule="auto"/>
        <w:jc w:val="both"/>
        <w:rPr>
          <w:rFonts w:ascii="Calibri" w:eastAsia="Calibri" w:hAnsi="Calibri" w:cs="Calibri"/>
          <w:color w:val="000000"/>
        </w:rPr>
      </w:pPr>
      <w:r>
        <w:rPr>
          <w:rFonts w:ascii="Calibri" w:eastAsia="Calibri" w:hAnsi="Calibri" w:cs="Calibri"/>
          <w:color w:val="000000"/>
        </w:rPr>
        <w:t>La situation impose un arrêt de travail, et le personnel du Croissant-Rouge fait face à un risque extrêmement élevé.</w:t>
      </w:r>
    </w:p>
    <w:p w14:paraId="3B849D63" w14:textId="77777777" w:rsidR="00910C98" w:rsidRDefault="00910C98">
      <w:pPr>
        <w:spacing w:after="0" w:line="240" w:lineRule="auto"/>
        <w:rPr>
          <w:rFonts w:ascii="Calibri" w:eastAsia="Calibri" w:hAnsi="Calibri" w:cs="Calibri"/>
          <w:b/>
        </w:rPr>
      </w:pPr>
    </w:p>
    <w:p w14:paraId="3B6DB241" w14:textId="77777777" w:rsidR="00910C98" w:rsidRDefault="00F337CA">
      <w:pPr>
        <w:spacing w:after="0" w:line="240" w:lineRule="auto"/>
        <w:jc w:val="both"/>
        <w:rPr>
          <w:rFonts w:ascii="Calibri" w:eastAsia="Calibri" w:hAnsi="Calibri" w:cs="Calibri"/>
          <w:b/>
        </w:rPr>
      </w:pPr>
      <w:r>
        <w:rPr>
          <w:rFonts w:ascii="Calibri" w:eastAsia="Calibri" w:hAnsi="Calibri" w:cs="Calibri"/>
          <w:b/>
        </w:rPr>
        <w:t xml:space="preserve">Mesures génériques de continuité d’activité : </w:t>
      </w:r>
    </w:p>
    <w:p w14:paraId="63B98CF8" w14:textId="53AECB18" w:rsidR="00910C98" w:rsidRDefault="00F337CA">
      <w:pPr>
        <w:numPr>
          <w:ilvl w:val="0"/>
          <w:numId w:val="22"/>
        </w:numPr>
        <w:spacing w:after="0" w:line="240" w:lineRule="auto"/>
        <w:ind w:left="720" w:hanging="360"/>
        <w:rPr>
          <w:rFonts w:ascii="Calibri" w:eastAsia="Calibri" w:hAnsi="Calibri" w:cs="Calibri"/>
        </w:rPr>
      </w:pPr>
      <w:r>
        <w:rPr>
          <w:rFonts w:ascii="Calibri" w:eastAsia="Calibri" w:hAnsi="Calibri" w:cs="Calibri"/>
        </w:rPr>
        <w:t>Répercussions majeures sur la continuité d’activité - activation de certaines parties ou de</w:t>
      </w:r>
      <w:r>
        <w:rPr>
          <w:rFonts w:ascii="Calibri" w:eastAsia="Calibri" w:hAnsi="Calibri" w:cs="Calibri"/>
        </w:rPr>
        <w:t xml:space="preserve"> l’ensemble du plan d’urgence pour événements extrêmes.</w:t>
      </w:r>
    </w:p>
    <w:p w14:paraId="7CFB7E11" w14:textId="1846806D" w:rsidR="00910C98" w:rsidRDefault="00F337CA">
      <w:pPr>
        <w:spacing w:after="0" w:line="240" w:lineRule="auto"/>
        <w:jc w:val="both"/>
        <w:rPr>
          <w:rFonts w:ascii="Calibri" w:eastAsia="Calibri" w:hAnsi="Calibri" w:cs="Calibri"/>
        </w:rPr>
      </w:pPr>
      <w:r>
        <w:rPr>
          <w:rFonts w:ascii="Calibri" w:eastAsia="Calibri" w:hAnsi="Calibri" w:cs="Calibri"/>
          <w:b/>
        </w:rPr>
        <w:t xml:space="preserve">Mesures de continuité d’activité liées à la COVID-19 : </w:t>
      </w:r>
    </w:p>
    <w:p w14:paraId="49FA7501" w14:textId="77777777" w:rsidR="00910C98" w:rsidRDefault="00F337CA">
      <w:pPr>
        <w:numPr>
          <w:ilvl w:val="0"/>
          <w:numId w:val="22"/>
        </w:numPr>
        <w:spacing w:after="0" w:line="240" w:lineRule="auto"/>
        <w:ind w:left="720" w:hanging="360"/>
        <w:rPr>
          <w:rFonts w:ascii="Calibri" w:eastAsia="Calibri" w:hAnsi="Calibri" w:cs="Calibri"/>
        </w:rPr>
      </w:pPr>
      <w:r>
        <w:rPr>
          <w:rFonts w:ascii="Calibri" w:eastAsia="Calibri" w:hAnsi="Calibri" w:cs="Calibri"/>
        </w:rPr>
        <w:t>La pandémie ou l’épidémie localisée dépasse la capacité d’atténuation.</w:t>
      </w:r>
      <w:r>
        <w:rPr>
          <w:rFonts w:ascii="Calibri" w:eastAsia="Calibri" w:hAnsi="Calibri" w:cs="Calibri"/>
        </w:rPr>
        <w:tab/>
      </w:r>
    </w:p>
    <w:p w14:paraId="286784CD" w14:textId="77777777" w:rsidR="00910C98" w:rsidRDefault="00F337CA">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L’hibernation consiste à rester confiné dans des endroits aménagés et à </w:t>
      </w:r>
      <w:r>
        <w:rPr>
          <w:rFonts w:ascii="Calibri" w:eastAsia="Calibri" w:hAnsi="Calibri" w:cs="Calibri"/>
        </w:rPr>
        <w:t>attendre que la situation se stabilise. Dans le cas d’une hibernation, les membres du personnel seront invités à s’isoler chez eux ou dans l’enceinte de leurs bureaux. Les visites sont interdites.</w:t>
      </w:r>
    </w:p>
    <w:p w14:paraId="0978A331" w14:textId="77777777" w:rsidR="00910C98" w:rsidRDefault="00F337CA">
      <w:pPr>
        <w:numPr>
          <w:ilvl w:val="0"/>
          <w:numId w:val="22"/>
        </w:numPr>
        <w:spacing w:after="0" w:line="240" w:lineRule="auto"/>
        <w:ind w:left="720" w:hanging="360"/>
        <w:rPr>
          <w:rFonts w:ascii="Calibri" w:eastAsia="Calibri" w:hAnsi="Calibri" w:cs="Calibri"/>
        </w:rPr>
      </w:pPr>
      <w:r>
        <w:rPr>
          <w:rFonts w:ascii="Calibri" w:eastAsia="Calibri" w:hAnsi="Calibri" w:cs="Calibri"/>
        </w:rPr>
        <w:t>Si un membre du personnel tombe gravement malade, il est tr</w:t>
      </w:r>
      <w:r>
        <w:rPr>
          <w:rFonts w:ascii="Calibri" w:eastAsia="Calibri" w:hAnsi="Calibri" w:cs="Calibri"/>
        </w:rPr>
        <w:t>ansféré vers l’établissement sanitaire local désigné.</w:t>
      </w:r>
    </w:p>
    <w:p w14:paraId="741943B3" w14:textId="77777777" w:rsidR="00910C98" w:rsidRDefault="00F337CA">
      <w:pPr>
        <w:numPr>
          <w:ilvl w:val="0"/>
          <w:numId w:val="22"/>
        </w:numPr>
        <w:spacing w:after="0" w:line="240" w:lineRule="auto"/>
        <w:ind w:left="720" w:hanging="360"/>
        <w:rPr>
          <w:rFonts w:ascii="Calibri" w:eastAsia="Calibri" w:hAnsi="Calibri" w:cs="Calibri"/>
        </w:rPr>
      </w:pPr>
      <w:r>
        <w:rPr>
          <w:rFonts w:ascii="Calibri" w:eastAsia="Calibri" w:hAnsi="Calibri" w:cs="Calibri"/>
        </w:rPr>
        <w:t>Les membres du personnel doivent veiller à ce que leur superviseur puisse communiquer avec eux et leur transmettre de nouvelles instructions.</w:t>
      </w:r>
    </w:p>
    <w:p w14:paraId="28CADD9F" w14:textId="77777777" w:rsidR="00910C98" w:rsidRDefault="00910C98">
      <w:pPr>
        <w:spacing w:after="0"/>
        <w:rPr>
          <w:rFonts w:ascii="Calibri" w:eastAsia="Calibri" w:hAnsi="Calibri" w:cs="Calibri"/>
        </w:rPr>
      </w:pPr>
    </w:p>
    <w:p w14:paraId="16E4A3F6" w14:textId="77777777" w:rsidR="00910C98" w:rsidRDefault="00F337CA">
      <w:pPr>
        <w:rPr>
          <w:rFonts w:asciiTheme="majorHAnsi" w:eastAsia="Calibri" w:hAnsiTheme="majorHAnsi" w:cstheme="majorBidi"/>
          <w:b/>
          <w:color w:val="2E74B5" w:themeColor="accent1" w:themeShade="BF"/>
          <w:sz w:val="26"/>
        </w:rPr>
      </w:pPr>
      <w:r>
        <w:br w:type="page"/>
      </w:r>
    </w:p>
    <w:p w14:paraId="09A4D2B7" w14:textId="73B23693" w:rsidR="00910C98" w:rsidRDefault="00F337CA">
      <w:pPr>
        <w:pStyle w:val="Titolo2"/>
        <w:numPr>
          <w:ilvl w:val="1"/>
          <w:numId w:val="29"/>
        </w:numPr>
      </w:pPr>
      <w:bookmarkStart w:id="47" w:name="_Toc51310676"/>
      <w:r>
        <w:lastRenderedPageBreak/>
        <w:t>Transition et désactivation</w:t>
      </w:r>
      <w:bookmarkEnd w:id="47"/>
    </w:p>
    <w:p w14:paraId="4DE70AE6" w14:textId="77777777" w:rsidR="00910C98" w:rsidRDefault="00910C98">
      <w:pPr>
        <w:spacing w:after="0" w:line="240" w:lineRule="auto"/>
        <w:jc w:val="both"/>
        <w:rPr>
          <w:rFonts w:ascii="Calibri" w:eastAsia="Calibri" w:hAnsi="Calibri" w:cs="Calibri"/>
          <w:color w:val="000000"/>
        </w:rPr>
      </w:pPr>
    </w:p>
    <w:p w14:paraId="13346191" w14:textId="38C4BD17" w:rsidR="00910C98" w:rsidRDefault="00F337CA">
      <w:pPr>
        <w:spacing w:after="0" w:line="240" w:lineRule="auto"/>
        <w:jc w:val="both"/>
        <w:rPr>
          <w:rFonts w:ascii="Calibri" w:eastAsia="Calibri" w:hAnsi="Calibri" w:cs="Calibri"/>
          <w:color w:val="000000"/>
        </w:rPr>
      </w:pPr>
      <w:r>
        <w:rPr>
          <w:rFonts w:ascii="Calibri" w:eastAsia="Calibri" w:hAnsi="Calibri" w:cs="Calibri"/>
          <w:color w:val="000000"/>
        </w:rPr>
        <w:t>Il est peu probable que quel</w:t>
      </w:r>
      <w:r>
        <w:rPr>
          <w:rFonts w:ascii="Calibri" w:eastAsia="Calibri" w:hAnsi="Calibri" w:cs="Calibri"/>
          <w:color w:val="000000"/>
        </w:rPr>
        <w:t xml:space="preserve">qu’un sonne la fin de l’alerte quand la crise sera finie. Plus probablement, le retour à l’état « normal » se fera lentement, et avec des changements plus ou moins subtils, particulièrement dans des situations complexes comme une pandémie. </w:t>
      </w:r>
      <w:r>
        <w:t xml:space="preserve">Il peut arriver </w:t>
      </w:r>
      <w:r>
        <w:t>que certaines mesures soient assouplies pendant un certain temps puis, en raison de l’aggravation de la situation, les niveaux d’alerte et les mesures et restrictions connexes soient renforcés à nouveau</w:t>
      </w:r>
      <w:r>
        <w:rPr>
          <w:rFonts w:ascii="Calibri" w:eastAsia="Calibri" w:hAnsi="Calibri" w:cs="Calibri"/>
          <w:color w:val="000000"/>
        </w:rPr>
        <w:t>. L’</w:t>
      </w:r>
      <w:r>
        <w:rPr>
          <w:rFonts w:ascii="Calibri" w:eastAsia="Calibri" w:hAnsi="Calibri" w:cs="Calibri"/>
        </w:rPr>
        <w:t xml:space="preserve">équipe de gestion de l’intervention </w:t>
      </w:r>
      <w:r>
        <w:rPr>
          <w:rFonts w:ascii="Calibri" w:eastAsia="Calibri" w:hAnsi="Calibri" w:cs="Calibri"/>
          <w:color w:val="000000"/>
        </w:rPr>
        <w:t>continuera d’é</w:t>
      </w:r>
      <w:r>
        <w:rPr>
          <w:rFonts w:ascii="Calibri" w:eastAsia="Calibri" w:hAnsi="Calibri" w:cs="Calibri"/>
          <w:color w:val="000000"/>
        </w:rPr>
        <w:t xml:space="preserve">valuer soigneusement la situation afin de déterminer quelles activités pourraient être reprises par l’organisation. Elle examinera les niveaux d’alerte et réduira l’état d’alerte lorsque les événements et les réalisations le justifient. Tout au long de ce </w:t>
      </w:r>
      <w:r>
        <w:rPr>
          <w:rFonts w:ascii="Calibri" w:eastAsia="Calibri" w:hAnsi="Calibri" w:cs="Calibri"/>
          <w:color w:val="000000"/>
        </w:rPr>
        <w:t>processus, l’équipe informera également le personnel des décisions qui vont suivre et de l’évolution de l’état d’alerte.</w:t>
      </w:r>
    </w:p>
    <w:p w14:paraId="35EC69BC" w14:textId="77777777" w:rsidR="00910C98" w:rsidRDefault="00910C98">
      <w:pPr>
        <w:spacing w:after="0" w:line="240" w:lineRule="auto"/>
        <w:jc w:val="both"/>
        <w:rPr>
          <w:rFonts w:ascii="Calibri" w:eastAsia="Calibri" w:hAnsi="Calibri" w:cs="Calibri"/>
          <w:color w:val="000000"/>
        </w:rPr>
      </w:pPr>
    </w:p>
    <w:p w14:paraId="13F09627" w14:textId="243C2296" w:rsidR="00910C98" w:rsidRDefault="00F337CA">
      <w:pPr>
        <w:spacing w:after="0" w:line="240" w:lineRule="auto"/>
        <w:jc w:val="both"/>
        <w:rPr>
          <w:rFonts w:ascii="Calibri" w:eastAsia="Calibri" w:hAnsi="Calibri" w:cs="Calibri"/>
        </w:rPr>
      </w:pPr>
      <w:r>
        <w:rPr>
          <w:rFonts w:ascii="Calibri" w:eastAsia="Calibri" w:hAnsi="Calibri" w:cs="Calibri"/>
        </w:rPr>
        <w:t>Une fois que la crise aura été jugée terminée par l’autorité gouvernementale compétente, la Société nationale cherchera à reprendre, d</w:t>
      </w:r>
      <w:r>
        <w:rPr>
          <w:rFonts w:ascii="Calibri" w:eastAsia="Calibri" w:hAnsi="Calibri" w:cs="Calibri"/>
        </w:rPr>
        <w:t>ans la mesure du possible, le cours normal de ses activités, ou à revenir à son état antérieur à l’incident. Une certaine planification sera probablement nécessaire, surtout en ce qui concerne les communications de suivi avec les donateurs et la population</w:t>
      </w:r>
      <w:r>
        <w:rPr>
          <w:rFonts w:ascii="Calibri" w:eastAsia="Calibri" w:hAnsi="Calibri" w:cs="Calibri"/>
        </w:rPr>
        <w:t>. L’organisation publiera des informations actualisées sur le relèvement, sur les mesures correctives ainsi que sur les investigations de la crise. Le volume des communications de suivi à effectuer variera en fonction de la quantité d’informations promises</w:t>
      </w:r>
      <w:r>
        <w:rPr>
          <w:rFonts w:ascii="Calibri" w:eastAsia="Calibri" w:hAnsi="Calibri" w:cs="Calibri"/>
        </w:rPr>
        <w:t xml:space="preserve"> pendant la crise et du temps que prendra le processus de relèvement. </w:t>
      </w:r>
    </w:p>
    <w:p w14:paraId="0FBD1423" w14:textId="77777777" w:rsidR="00910C98" w:rsidRDefault="00910C98">
      <w:pPr>
        <w:spacing w:after="0" w:line="240" w:lineRule="auto"/>
        <w:jc w:val="both"/>
        <w:rPr>
          <w:rFonts w:ascii="Calibri" w:eastAsia="Calibri" w:hAnsi="Calibri" w:cs="Calibri"/>
          <w:b/>
          <w:color w:val="000000"/>
          <w:sz w:val="16"/>
          <w:shd w:val="clear" w:color="auto" w:fill="FFFFFF"/>
        </w:rPr>
      </w:pPr>
    </w:p>
    <w:p w14:paraId="63BA3E81" w14:textId="6E96F26B" w:rsidR="00910C98" w:rsidRDefault="00910C98">
      <w:pPr>
        <w:spacing w:after="0" w:line="240" w:lineRule="auto"/>
        <w:rPr>
          <w:rFonts w:ascii="Calibri" w:eastAsia="Calibri" w:hAnsi="Calibri" w:cs="Calibri"/>
          <w:b/>
        </w:rPr>
      </w:pPr>
    </w:p>
    <w:p w14:paraId="7AFCD91D" w14:textId="77777777" w:rsidR="00910C98" w:rsidRDefault="00910C98">
      <w:pPr>
        <w:spacing w:after="0" w:line="240" w:lineRule="auto"/>
        <w:rPr>
          <w:rFonts w:ascii="Cambria" w:eastAsia="Cambria" w:hAnsi="Cambria" w:cs="Cambria"/>
          <w:color w:val="366091"/>
          <w:sz w:val="24"/>
        </w:rPr>
      </w:pPr>
    </w:p>
    <w:p w14:paraId="107C3D75" w14:textId="77777777" w:rsidR="00910C98" w:rsidRDefault="00F337CA">
      <w:pPr>
        <w:rPr>
          <w:rFonts w:ascii="Cambria" w:eastAsia="Cambria" w:hAnsi="Cambria" w:cs="Cambria"/>
          <w:b/>
          <w:color w:val="366091"/>
          <w:sz w:val="36"/>
        </w:rPr>
      </w:pPr>
      <w:r>
        <w:br w:type="page"/>
      </w:r>
    </w:p>
    <w:p w14:paraId="51223036" w14:textId="265E735B" w:rsidR="00910C98" w:rsidRDefault="00F337CA">
      <w:pPr>
        <w:pStyle w:val="Titolo1"/>
      </w:pPr>
      <w:bookmarkStart w:id="48" w:name="_Toc51310677"/>
      <w:r>
        <w:lastRenderedPageBreak/>
        <w:t>Partie 5 : Révision et mise à jour du plan de continuité d’activité</w:t>
      </w:r>
      <w:bookmarkEnd w:id="48"/>
      <w:r>
        <w:t xml:space="preserve"> </w:t>
      </w:r>
    </w:p>
    <w:p w14:paraId="36DAC725" w14:textId="64E2070F" w:rsidR="00910C98" w:rsidRDefault="00910C98">
      <w:pPr>
        <w:keepNext/>
        <w:keepLines/>
        <w:spacing w:after="0"/>
        <w:rPr>
          <w:rFonts w:ascii="Calibri Light" w:eastAsia="Calibri Light" w:hAnsi="Calibri Light" w:cs="Calibri Light"/>
          <w:b/>
          <w:color w:val="2F5496"/>
          <w:sz w:val="24"/>
        </w:rPr>
      </w:pPr>
    </w:p>
    <w:p w14:paraId="31D35DFD" w14:textId="77777777" w:rsidR="00910C98" w:rsidRDefault="00910C98">
      <w:pPr>
        <w:pStyle w:val="Paragrafoelenco"/>
        <w:keepNext/>
        <w:keepLines/>
        <w:numPr>
          <w:ilvl w:val="0"/>
          <w:numId w:val="27"/>
        </w:numPr>
        <w:spacing w:before="40" w:after="0"/>
        <w:contextualSpacing w:val="0"/>
        <w:outlineLvl w:val="1"/>
        <w:rPr>
          <w:rFonts w:asciiTheme="majorHAnsi" w:eastAsia="Calibri" w:hAnsiTheme="majorHAnsi" w:cstheme="majorBidi"/>
          <w:b/>
          <w:vanish/>
          <w:color w:val="2E74B5" w:themeColor="accent1" w:themeShade="BF"/>
          <w:sz w:val="26"/>
        </w:rPr>
      </w:pPr>
      <w:bookmarkStart w:id="49" w:name="_Toc44513543"/>
      <w:bookmarkStart w:id="50" w:name="_Toc45019235"/>
      <w:bookmarkStart w:id="51" w:name="_Toc46997426"/>
      <w:bookmarkStart w:id="52" w:name="_Toc46997565"/>
      <w:bookmarkStart w:id="53" w:name="_Toc46997606"/>
      <w:bookmarkStart w:id="54" w:name="_Toc51310678"/>
      <w:bookmarkEnd w:id="49"/>
      <w:bookmarkEnd w:id="50"/>
      <w:bookmarkEnd w:id="51"/>
      <w:bookmarkEnd w:id="52"/>
      <w:bookmarkEnd w:id="53"/>
      <w:bookmarkEnd w:id="54"/>
    </w:p>
    <w:p w14:paraId="3038DBA1" w14:textId="77777777" w:rsidR="00910C98" w:rsidRDefault="00910C98">
      <w:pPr>
        <w:pStyle w:val="Paragrafoelenco"/>
        <w:keepNext/>
        <w:keepLines/>
        <w:numPr>
          <w:ilvl w:val="0"/>
          <w:numId w:val="29"/>
        </w:numPr>
        <w:spacing w:before="40" w:after="0"/>
        <w:contextualSpacing w:val="0"/>
        <w:outlineLvl w:val="1"/>
        <w:rPr>
          <w:rFonts w:asciiTheme="majorHAnsi" w:eastAsia="Calibri" w:hAnsiTheme="majorHAnsi" w:cstheme="majorBidi"/>
          <w:b/>
          <w:vanish/>
          <w:color w:val="2E74B5" w:themeColor="accent1" w:themeShade="BF"/>
          <w:sz w:val="26"/>
        </w:rPr>
      </w:pPr>
      <w:bookmarkStart w:id="55" w:name="_Toc46997427"/>
      <w:bookmarkStart w:id="56" w:name="_Toc46997566"/>
      <w:bookmarkStart w:id="57" w:name="_Toc46997607"/>
      <w:bookmarkStart w:id="58" w:name="_Toc51310679"/>
      <w:bookmarkEnd w:id="55"/>
      <w:bookmarkEnd w:id="56"/>
      <w:bookmarkEnd w:id="57"/>
      <w:bookmarkEnd w:id="58"/>
    </w:p>
    <w:p w14:paraId="60239295" w14:textId="2572627B" w:rsidR="00910C98" w:rsidRDefault="00F337CA">
      <w:pPr>
        <w:pStyle w:val="Titolo2"/>
        <w:numPr>
          <w:ilvl w:val="1"/>
          <w:numId w:val="29"/>
        </w:numPr>
      </w:pPr>
      <w:bookmarkStart w:id="59" w:name="_Toc51310680"/>
      <w:r>
        <w:t>Révision des stratégies et des plans en fonction des nouvelles informations et de l’expérience acquise lors des interventions en cas de risque</w:t>
      </w:r>
      <w:bookmarkEnd w:id="59"/>
    </w:p>
    <w:p w14:paraId="604FE95F" w14:textId="77777777" w:rsidR="00910C98" w:rsidRDefault="00910C98">
      <w:pPr>
        <w:keepNext/>
        <w:keepLines/>
        <w:spacing w:after="0"/>
        <w:rPr>
          <w:rFonts w:ascii="Calibri Light" w:eastAsia="Calibri Light" w:hAnsi="Calibri Light" w:cs="Calibri Light"/>
          <w:b/>
          <w:color w:val="2F5496"/>
          <w:sz w:val="24"/>
        </w:rPr>
      </w:pPr>
    </w:p>
    <w:p w14:paraId="3E255E77" w14:textId="3669EEEC" w:rsidR="00910C98" w:rsidRDefault="00F337CA">
      <w:pPr>
        <w:spacing w:after="0"/>
        <w:jc w:val="both"/>
        <w:rPr>
          <w:rFonts w:eastAsia="Calibri Light"/>
        </w:rPr>
      </w:pPr>
      <w:r>
        <w:rPr>
          <w:rFonts w:eastAsia="Calibri Light"/>
        </w:rPr>
        <w:t>La situation interne et l’environnement externe d’une Société nationale est constamment en mouvement. Les change</w:t>
      </w:r>
      <w:r>
        <w:rPr>
          <w:rFonts w:eastAsia="Calibri Light"/>
        </w:rPr>
        <w:t>ments périodiques de dirigeants, de priorités et d’orientation entrainent des changements dans la structure, dans l’allocation des ressources et dans les programmes de service de ces sociétés. La fréquence, la portée et l’ampleur des risques associés à l’e</w:t>
      </w:r>
      <w:r>
        <w:rPr>
          <w:rFonts w:eastAsia="Calibri Light"/>
        </w:rPr>
        <w:t xml:space="preserve">nvironnement externe varient au fil du temps. Les politiques gouvernementales en matière de risques et de mesures d’intervention évoluent. De nouveaux dangers doivent être mis au jour et anticipés, notamment au regard des conséquences non souhaitées de la </w:t>
      </w:r>
      <w:r>
        <w:rPr>
          <w:rFonts w:eastAsia="Calibri Light"/>
        </w:rPr>
        <w:t>technologie, comme la menace croissante d’épidémies et de pandémies provenant en partie des systèmes mondiaux de commerce et de transport.</w:t>
      </w:r>
      <w:r w:rsidR="00E6121D">
        <w:rPr>
          <w:rFonts w:eastAsia="Calibri Light"/>
        </w:rPr>
        <w:t xml:space="preserve"> </w:t>
      </w:r>
      <w:r>
        <w:rPr>
          <w:rFonts w:eastAsia="Calibri Light"/>
        </w:rPr>
        <w:t>De plus, l’art et la science de l’évaluation des dangers et de la gestion des urgences se développent grâce à de nou</w:t>
      </w:r>
      <w:r>
        <w:rPr>
          <w:rFonts w:eastAsia="Calibri Light"/>
        </w:rPr>
        <w:t>velles informations améliorées, à des travaux universitaires, aux concepts de la pratique professionnelle et aux enseignements tirés des catastrophes et des désastres rencontrés. La Société nationale doit tenir compte de ces différents éléments dans l’étab</w:t>
      </w:r>
      <w:r>
        <w:rPr>
          <w:rFonts w:eastAsia="Calibri Light"/>
        </w:rPr>
        <w:t>lissement des plans de réaction en cas de catastrophe de sorte à continuellement améliorer son plan de continuité d’activité.</w:t>
      </w:r>
    </w:p>
    <w:p w14:paraId="59C398D0" w14:textId="24BE060D" w:rsidR="00910C98" w:rsidRDefault="00E6121D">
      <w:pPr>
        <w:spacing w:after="0"/>
        <w:jc w:val="both"/>
        <w:rPr>
          <w:rFonts w:eastAsia="Calibri Light"/>
        </w:rPr>
      </w:pPr>
      <w:r>
        <w:rPr>
          <w:rFonts w:eastAsia="Calibri Light"/>
        </w:rPr>
        <w:t xml:space="preserve"> </w:t>
      </w:r>
    </w:p>
    <w:p w14:paraId="467E742D" w14:textId="2F43DA7B" w:rsidR="00910C98" w:rsidRDefault="00F337CA">
      <w:pPr>
        <w:spacing w:after="0" w:line="240" w:lineRule="auto"/>
        <w:jc w:val="both"/>
        <w:rPr>
          <w:rFonts w:ascii="Calibri" w:eastAsia="Calibri" w:hAnsi="Calibri" w:cs="Calibri"/>
          <w:i/>
          <w:iCs/>
          <w:color w:val="FF0000"/>
          <w:sz w:val="20"/>
        </w:rPr>
      </w:pPr>
      <w:r>
        <w:rPr>
          <w:rFonts w:ascii="Calibri" w:eastAsia="Calibri" w:hAnsi="Calibri" w:cs="Calibri"/>
          <w:i/>
          <w:iCs/>
          <w:color w:val="FF0000"/>
          <w:sz w:val="20"/>
        </w:rPr>
        <w:t xml:space="preserve">Une fois le pic du désastre ou de la crise dépassé, la Société nationale devrait procéder à un bilan formel visant à tirer des </w:t>
      </w:r>
      <w:r>
        <w:rPr>
          <w:rFonts w:ascii="Calibri" w:eastAsia="Calibri" w:hAnsi="Calibri" w:cs="Calibri"/>
          <w:i/>
          <w:iCs/>
          <w:color w:val="FF0000"/>
          <w:sz w:val="20"/>
        </w:rPr>
        <w:t>enseignements de cette expérience qui seront appliqués tant à la livraison de services qu’au plan de continuité d’activité. Cet exercice a pour objectif de formuler et d’apporter des améliorations au plan en cours et à la livraison des services liés aux me</w:t>
      </w:r>
      <w:r>
        <w:rPr>
          <w:rFonts w:ascii="Calibri" w:eastAsia="Calibri" w:hAnsi="Calibri" w:cs="Calibri"/>
          <w:i/>
          <w:iCs/>
          <w:color w:val="FF0000"/>
          <w:sz w:val="20"/>
        </w:rPr>
        <w:t>sures d’intervention. Les principales mesures peuvent comprendre :</w:t>
      </w:r>
    </w:p>
    <w:p w14:paraId="1F9CE560" w14:textId="77777777" w:rsidR="00910C98" w:rsidRDefault="00910C98">
      <w:pPr>
        <w:spacing w:after="0" w:line="240" w:lineRule="auto"/>
        <w:jc w:val="both"/>
        <w:rPr>
          <w:rFonts w:ascii="Calibri" w:eastAsia="Calibri" w:hAnsi="Calibri" w:cs="Calibri"/>
          <w:i/>
          <w:iCs/>
          <w:color w:val="FF0000"/>
          <w:sz w:val="20"/>
        </w:rPr>
      </w:pPr>
    </w:p>
    <w:p w14:paraId="7C3BB8E3" w14:textId="39A89A54" w:rsidR="00910C98" w:rsidRDefault="00F337CA">
      <w:pPr>
        <w:numPr>
          <w:ilvl w:val="0"/>
          <w:numId w:val="23"/>
        </w:numPr>
        <w:spacing w:after="0"/>
        <w:ind w:left="720" w:hanging="360"/>
        <w:rPr>
          <w:rFonts w:ascii="Calibri" w:eastAsia="Calibri" w:hAnsi="Calibri" w:cs="Calibri"/>
          <w:i/>
          <w:iCs/>
          <w:color w:val="FF0000"/>
          <w:sz w:val="20"/>
        </w:rPr>
      </w:pPr>
      <w:r>
        <w:rPr>
          <w:rFonts w:ascii="Calibri" w:eastAsia="Calibri" w:hAnsi="Calibri" w:cs="Calibri"/>
          <w:b/>
          <w:i/>
          <w:iCs/>
          <w:color w:val="FF0000"/>
          <w:sz w:val="20"/>
        </w:rPr>
        <w:t>étudier et documenter les enseignements tirés,</w:t>
      </w:r>
      <w:r>
        <w:rPr>
          <w:rFonts w:ascii="Calibri" w:eastAsia="Calibri" w:hAnsi="Calibri" w:cs="Calibri"/>
          <w:i/>
          <w:iCs/>
          <w:color w:val="FF0000"/>
          <w:sz w:val="20"/>
        </w:rPr>
        <w:t xml:space="preserve"> par une collaboration active avec le personnel et les bénévoles. Il faudra décortiquer la façon dont l’incident a été géré du début à la fin </w:t>
      </w:r>
      <w:r>
        <w:rPr>
          <w:rFonts w:ascii="Calibri" w:eastAsia="Calibri" w:hAnsi="Calibri" w:cs="Calibri"/>
          <w:i/>
          <w:iCs/>
          <w:color w:val="FF0000"/>
          <w:sz w:val="20"/>
        </w:rPr>
        <w:t>et examiner les mesures prises à chaque étape ainsi que la rapidité de leur mise en œuvre. Le processus devra aussi analyser le rôle que chacun a joué et les lacunes ou problèmes constatés. Il conviendra également de recueillir les retours des travailleurs</w:t>
      </w:r>
      <w:r>
        <w:rPr>
          <w:rFonts w:ascii="Calibri" w:eastAsia="Calibri" w:hAnsi="Calibri" w:cs="Calibri"/>
          <w:i/>
          <w:iCs/>
          <w:color w:val="FF0000"/>
          <w:sz w:val="20"/>
        </w:rPr>
        <w:t xml:space="preserve"> sur la façon d’améliorer vos plans. Dresser la liste des lacunes et besoins en ressources supplémentaires, susceptibles de se présenter à l’avenir. Les enseignements tirés seront documentés et diffusés à l’ensemble de l’équipe de la Société nationale dans</w:t>
      </w:r>
      <w:r>
        <w:rPr>
          <w:rFonts w:ascii="Calibri" w:eastAsia="Calibri" w:hAnsi="Calibri" w:cs="Calibri"/>
          <w:i/>
          <w:iCs/>
          <w:color w:val="FF0000"/>
          <w:sz w:val="20"/>
        </w:rPr>
        <w:t xml:space="preserve"> le cadre d’un processus d’échange transparent ;</w:t>
      </w:r>
      <w:r w:rsidR="00E6121D">
        <w:rPr>
          <w:rFonts w:ascii="Calibri" w:eastAsia="Calibri" w:hAnsi="Calibri" w:cs="Calibri"/>
          <w:i/>
          <w:iCs/>
          <w:color w:val="FF0000"/>
          <w:sz w:val="20"/>
        </w:rPr>
        <w:t xml:space="preserve"> </w:t>
      </w:r>
      <w:r>
        <w:rPr>
          <w:rFonts w:ascii="Calibri" w:eastAsia="Calibri" w:hAnsi="Calibri" w:cs="Calibri"/>
          <w:i/>
          <w:iCs/>
          <w:color w:val="FF0000"/>
          <w:sz w:val="20"/>
        </w:rPr>
        <w:t>pendant la phase « blanche », il sera procédé au suivi des enseignements spécifiques de manière à garantir la mise en place des mécanismes avant tout événement futur. Une fois ces améliorations faites, le p</w:t>
      </w:r>
      <w:r>
        <w:rPr>
          <w:rFonts w:ascii="Calibri" w:eastAsia="Calibri" w:hAnsi="Calibri" w:cs="Calibri"/>
          <w:i/>
          <w:iCs/>
          <w:color w:val="FF0000"/>
          <w:sz w:val="20"/>
        </w:rPr>
        <w:t xml:space="preserve">ersonnel sera invité à participer à d’autres formations afin de diffuser plus largement les conclusions et les recommandations. </w:t>
      </w:r>
      <w:r>
        <w:rPr>
          <w:i/>
          <w:iCs/>
          <w:color w:val="FF0000"/>
          <w:sz w:val="20"/>
        </w:rPr>
        <w:t>Une simple analyse a posteriori pourrait être prévue ;</w:t>
      </w:r>
    </w:p>
    <w:p w14:paraId="1A30D4CD" w14:textId="5F97E864" w:rsidR="00910C98" w:rsidRDefault="00F337CA">
      <w:pPr>
        <w:numPr>
          <w:ilvl w:val="0"/>
          <w:numId w:val="23"/>
        </w:numPr>
        <w:spacing w:after="0"/>
        <w:ind w:left="720" w:hanging="360"/>
        <w:rPr>
          <w:rFonts w:ascii="Calibri" w:eastAsia="Calibri" w:hAnsi="Calibri" w:cs="Calibri"/>
          <w:i/>
          <w:iCs/>
          <w:color w:val="FF0000"/>
          <w:sz w:val="20"/>
        </w:rPr>
      </w:pPr>
      <w:r>
        <w:rPr>
          <w:rFonts w:ascii="Calibri" w:eastAsia="Calibri" w:hAnsi="Calibri" w:cs="Calibri"/>
          <w:b/>
          <w:i/>
          <w:iCs/>
          <w:color w:val="FF0000"/>
          <w:sz w:val="20"/>
        </w:rPr>
        <w:t>maintenir et agrandir l’équipe du Plan de continuité d’activité au sein de la Société nationale</w:t>
      </w:r>
      <w:r>
        <w:rPr>
          <w:rFonts w:ascii="Calibri" w:eastAsia="Calibri" w:hAnsi="Calibri" w:cs="Calibri"/>
          <w:i/>
          <w:iCs/>
          <w:color w:val="FF0000"/>
          <w:sz w:val="20"/>
        </w:rPr>
        <w:t xml:space="preserve"> ;</w:t>
      </w:r>
      <w:r w:rsidR="00E6121D">
        <w:rPr>
          <w:rFonts w:ascii="Calibri" w:eastAsia="Calibri" w:hAnsi="Calibri" w:cs="Calibri"/>
          <w:i/>
          <w:iCs/>
          <w:color w:val="FF0000"/>
          <w:sz w:val="20"/>
        </w:rPr>
        <w:t xml:space="preserve"> </w:t>
      </w:r>
    </w:p>
    <w:p w14:paraId="5E608B85" w14:textId="62AF53E7" w:rsidR="00910C98" w:rsidRDefault="00F337CA">
      <w:pPr>
        <w:numPr>
          <w:ilvl w:val="0"/>
          <w:numId w:val="23"/>
        </w:numPr>
        <w:spacing w:after="0"/>
        <w:ind w:left="720" w:hanging="360"/>
        <w:rPr>
          <w:rFonts w:ascii="Calibri" w:eastAsia="Calibri" w:hAnsi="Calibri" w:cs="Calibri"/>
          <w:i/>
          <w:iCs/>
          <w:color w:val="FF0000"/>
          <w:sz w:val="20"/>
        </w:rPr>
      </w:pPr>
      <w:r>
        <w:rPr>
          <w:rFonts w:ascii="Calibri" w:eastAsia="Calibri" w:hAnsi="Calibri" w:cs="Calibri"/>
          <w:b/>
          <w:i/>
          <w:iCs/>
          <w:color w:val="FF0000"/>
          <w:sz w:val="20"/>
        </w:rPr>
        <w:t>réexaminer les processus d’évaluation de risque et de gestion de risque de la Société nationale</w:t>
      </w:r>
      <w:r>
        <w:rPr>
          <w:rFonts w:ascii="Calibri" w:eastAsia="Calibri" w:hAnsi="Calibri" w:cs="Calibri"/>
          <w:i/>
          <w:iCs/>
          <w:color w:val="FF0000"/>
          <w:sz w:val="20"/>
        </w:rPr>
        <w:t>. Définir des moyens d’améliorer à la fois les processus de p</w:t>
      </w:r>
      <w:r>
        <w:rPr>
          <w:rFonts w:ascii="Calibri" w:eastAsia="Calibri" w:hAnsi="Calibri" w:cs="Calibri"/>
          <w:i/>
          <w:iCs/>
          <w:color w:val="FF0000"/>
          <w:sz w:val="20"/>
        </w:rPr>
        <w:t xml:space="preserve">lanification et ceux de la mise en œuvre. Évaluer la disponibilité des services médicaux, sociaux et de santé mentale proposés aux travailleurs ; </w:t>
      </w:r>
    </w:p>
    <w:p w14:paraId="6AE849C3" w14:textId="307F62C4" w:rsidR="00910C98" w:rsidRDefault="00F337CA">
      <w:pPr>
        <w:numPr>
          <w:ilvl w:val="0"/>
          <w:numId w:val="23"/>
        </w:numPr>
        <w:spacing w:after="0"/>
        <w:ind w:left="720" w:hanging="360"/>
        <w:rPr>
          <w:rFonts w:ascii="Calibri" w:eastAsia="Calibri" w:hAnsi="Calibri" w:cs="Calibri"/>
          <w:i/>
          <w:iCs/>
          <w:color w:val="FF0000"/>
          <w:sz w:val="20"/>
        </w:rPr>
      </w:pPr>
      <w:r>
        <w:rPr>
          <w:rFonts w:ascii="Calibri" w:eastAsia="Calibri" w:hAnsi="Calibri" w:cs="Calibri"/>
          <w:b/>
          <w:i/>
          <w:iCs/>
          <w:color w:val="FF0000"/>
          <w:sz w:val="20"/>
        </w:rPr>
        <w:t>tous les 12 à 18 mois, mettre à jour et tester les plans de communication et d’opérations d’urgence de la Soc</w:t>
      </w:r>
      <w:r>
        <w:rPr>
          <w:rFonts w:ascii="Calibri" w:eastAsia="Calibri" w:hAnsi="Calibri" w:cs="Calibri"/>
          <w:b/>
          <w:i/>
          <w:iCs/>
          <w:color w:val="FF0000"/>
          <w:sz w:val="20"/>
        </w:rPr>
        <w:t>iété nationale</w:t>
      </w:r>
      <w:r>
        <w:rPr>
          <w:rFonts w:ascii="Calibri" w:eastAsia="Calibri" w:hAnsi="Calibri" w:cs="Calibri"/>
          <w:i/>
          <w:iCs/>
          <w:color w:val="FF0000"/>
          <w:sz w:val="20"/>
        </w:rPr>
        <w:t>, en particulier lorsque certains aspects du lieu de travail de la Société changent. Actualiser le plan de continuité d’activité en tenant compte de l’expérience acquise ;</w:t>
      </w:r>
    </w:p>
    <w:p w14:paraId="38D55F5C" w14:textId="2D54B839" w:rsidR="00910C98" w:rsidRDefault="00F337CA">
      <w:pPr>
        <w:numPr>
          <w:ilvl w:val="0"/>
          <w:numId w:val="23"/>
        </w:numPr>
        <w:spacing w:after="0"/>
        <w:ind w:left="720" w:hanging="360"/>
        <w:rPr>
          <w:rFonts w:ascii="Calibri" w:eastAsia="Calibri" w:hAnsi="Calibri" w:cs="Calibri"/>
          <w:i/>
          <w:iCs/>
          <w:color w:val="FF0000"/>
          <w:sz w:val="20"/>
        </w:rPr>
      </w:pPr>
      <w:r>
        <w:rPr>
          <w:rFonts w:ascii="Calibri" w:eastAsia="Calibri" w:hAnsi="Calibri" w:cs="Calibri"/>
          <w:b/>
          <w:i/>
          <w:iCs/>
          <w:color w:val="FF0000"/>
          <w:sz w:val="20"/>
        </w:rPr>
        <w:lastRenderedPageBreak/>
        <w:t>remplacer les fournitures et le matériel nécessaires</w:t>
      </w:r>
      <w:r>
        <w:rPr>
          <w:rFonts w:ascii="Calibri" w:eastAsia="Calibri" w:hAnsi="Calibri" w:cs="Calibri"/>
          <w:i/>
          <w:iCs/>
          <w:color w:val="FF0000"/>
          <w:sz w:val="20"/>
        </w:rPr>
        <w:t xml:space="preserve"> et, en s’inspiran</w:t>
      </w:r>
      <w:r>
        <w:rPr>
          <w:rFonts w:ascii="Calibri" w:eastAsia="Calibri" w:hAnsi="Calibri" w:cs="Calibri"/>
          <w:i/>
          <w:iCs/>
          <w:color w:val="FF0000"/>
          <w:sz w:val="20"/>
        </w:rPr>
        <w:t>t de l’expérience acquise, rajouter de nouveaux articles à l’inventaire.</w:t>
      </w:r>
      <w:r>
        <w:t xml:space="preserve"> </w:t>
      </w:r>
    </w:p>
    <w:p w14:paraId="262C338E" w14:textId="08C2A80E" w:rsidR="00910C98" w:rsidRDefault="00910C98">
      <w:pPr>
        <w:spacing w:after="0"/>
        <w:rPr>
          <w:rFonts w:ascii="Calibri" w:eastAsia="Calibri" w:hAnsi="Calibri" w:cs="Calibri"/>
        </w:rPr>
      </w:pPr>
    </w:p>
    <w:p w14:paraId="2EB5CFEB" w14:textId="77777777" w:rsidR="00910C98" w:rsidRDefault="00910C98">
      <w:pPr>
        <w:spacing w:after="0"/>
        <w:rPr>
          <w:rFonts w:ascii="Calibri" w:eastAsia="Calibri" w:hAnsi="Calibri" w:cs="Calibri"/>
        </w:rPr>
      </w:pPr>
    </w:p>
    <w:p w14:paraId="17F93A04" w14:textId="77777777" w:rsidR="00910C98" w:rsidRDefault="00F337CA">
      <w:pPr>
        <w:rPr>
          <w:rFonts w:asciiTheme="majorHAnsi" w:eastAsia="Calibri" w:hAnsiTheme="majorHAnsi" w:cstheme="majorBidi"/>
          <w:b/>
          <w:color w:val="2E74B5" w:themeColor="accent1" w:themeShade="BF"/>
          <w:sz w:val="26"/>
        </w:rPr>
      </w:pPr>
      <w:r>
        <w:br w:type="page"/>
      </w:r>
    </w:p>
    <w:p w14:paraId="6CB8116E" w14:textId="5DB23071" w:rsidR="00910C98" w:rsidRDefault="00F337CA">
      <w:pPr>
        <w:pStyle w:val="Titolo2"/>
        <w:numPr>
          <w:ilvl w:val="1"/>
          <w:numId w:val="29"/>
        </w:numPr>
      </w:pPr>
      <w:bookmarkStart w:id="60" w:name="_Toc51310681"/>
      <w:r>
        <w:lastRenderedPageBreak/>
        <w:t>Étude de crises complexes futures et de leurs implications pour la Société nationale</w:t>
      </w:r>
      <w:bookmarkEnd w:id="60"/>
    </w:p>
    <w:p w14:paraId="00A39579" w14:textId="2FDEF59F" w:rsidR="00910C98" w:rsidRDefault="00F337CA">
      <w:pPr>
        <w:spacing w:after="0" w:line="240" w:lineRule="auto"/>
        <w:rPr>
          <w:rFonts w:ascii="Calibri" w:eastAsia="Calibri" w:hAnsi="Calibri" w:cs="Calibri"/>
          <w:i/>
          <w:color w:val="FF0000"/>
          <w:sz w:val="20"/>
        </w:rPr>
      </w:pPr>
      <w:r>
        <w:rPr>
          <w:rFonts w:ascii="Calibri" w:eastAsia="Calibri" w:hAnsi="Calibri" w:cs="Calibri"/>
          <w:i/>
          <w:color w:val="FF0000"/>
          <w:sz w:val="20"/>
        </w:rPr>
        <w:t>Les activités de Prospective et prévision (Futures et Foresight) jouent un rôle de plus en plus important dans la planification et le travail des grandes organisations d’aide humanitaire et de développement, permettant à celles-ci de prédire et de comprend</w:t>
      </w:r>
      <w:r>
        <w:rPr>
          <w:rFonts w:ascii="Calibri" w:eastAsia="Calibri" w:hAnsi="Calibri" w:cs="Calibri"/>
          <w:i/>
          <w:color w:val="FF0000"/>
          <w:sz w:val="20"/>
        </w:rPr>
        <w:t>re les tendances susceptibles d’avoir une incidence sur le travail de la Croix-Rouge et du Croissant Rouge à l’avenir. L’analyse prospective et prévisionnelle est un outil qui contribue à la réflexion sur les problématiques à long terme liées à la réalisat</w:t>
      </w:r>
      <w:r>
        <w:rPr>
          <w:rFonts w:ascii="Calibri" w:eastAsia="Calibri" w:hAnsi="Calibri" w:cs="Calibri"/>
          <w:i/>
          <w:color w:val="FF0000"/>
          <w:sz w:val="20"/>
        </w:rPr>
        <w:t>ion d’un objectif donné, ou à la compréhension de ce à quoi pourrait ressembler l’environnement opérationnel futur, et à la définition d’une façon d’accorder son action</w:t>
      </w:r>
      <w:r>
        <w:rPr>
          <w:rFonts w:ascii="Calibri" w:eastAsia="Calibri" w:hAnsi="Calibri" w:cs="Calibri"/>
          <w:i/>
          <w:color w:val="FF0000"/>
          <w:sz w:val="20"/>
        </w:rPr>
        <w:br/>
        <w:t>avec les impératifs éventuels. Ce travail permet de se concentrer sur un horizon tempor</w:t>
      </w:r>
      <w:r>
        <w:rPr>
          <w:rFonts w:ascii="Calibri" w:eastAsia="Calibri" w:hAnsi="Calibri" w:cs="Calibri"/>
          <w:i/>
          <w:color w:val="FF0000"/>
          <w:sz w:val="20"/>
        </w:rPr>
        <w:t xml:space="preserve">el à long terme (20 ans et plus) ou à court terme (5 prochaines années) et sert surtout à orienter et éclairer les stratégies, les politiques, les priorités et les objectifs organisationnels. Il peut compléter des analyses de type classique et influer sur </w:t>
      </w:r>
      <w:r>
        <w:rPr>
          <w:rFonts w:ascii="Calibri" w:eastAsia="Calibri" w:hAnsi="Calibri" w:cs="Calibri"/>
          <w:i/>
          <w:color w:val="FF0000"/>
          <w:sz w:val="20"/>
        </w:rPr>
        <w:t>l’élaboration des politiques et des stratégies à court ou à moyen terme d’une façon qui permet de relever les défis majeurs à long terme. En procédant de ces scénarios à plus long terme, il est possible de rajuster les plans de continuité d’activités de so</w:t>
      </w:r>
      <w:r>
        <w:rPr>
          <w:rFonts w:ascii="Calibri" w:eastAsia="Calibri" w:hAnsi="Calibri" w:cs="Calibri"/>
          <w:i/>
          <w:color w:val="FF0000"/>
          <w:sz w:val="20"/>
        </w:rPr>
        <w:t>rte à y consigner des éventualités non envisagées par le passé.</w:t>
      </w:r>
    </w:p>
    <w:p w14:paraId="44C757F1" w14:textId="2E859371" w:rsidR="00910C98" w:rsidRDefault="00910C98">
      <w:pPr>
        <w:spacing w:after="0"/>
        <w:rPr>
          <w:rFonts w:ascii="Calibri" w:eastAsia="Calibri" w:hAnsi="Calibri" w:cs="Calibri"/>
        </w:rPr>
      </w:pPr>
    </w:p>
    <w:p w14:paraId="55761630" w14:textId="77777777" w:rsidR="00910C98" w:rsidRDefault="00910C98">
      <w:pPr>
        <w:spacing w:after="0"/>
        <w:rPr>
          <w:rFonts w:ascii="Calibri" w:eastAsia="Calibri" w:hAnsi="Calibri" w:cs="Calibri"/>
        </w:rPr>
      </w:pPr>
    </w:p>
    <w:p w14:paraId="413010E0" w14:textId="77777777" w:rsidR="00910C98" w:rsidRDefault="00F337CA">
      <w:pPr>
        <w:pStyle w:val="Titolo2"/>
        <w:numPr>
          <w:ilvl w:val="1"/>
          <w:numId w:val="29"/>
        </w:numPr>
      </w:pPr>
      <w:bookmarkStart w:id="61" w:name="_Toc51310682"/>
      <w:r>
        <w:t>Apprentissage et adaptation - préparation des systèmes internes aux crises complexes de demain</w:t>
      </w:r>
      <w:bookmarkEnd w:id="61"/>
    </w:p>
    <w:p w14:paraId="5DB957E7" w14:textId="77777777" w:rsidR="00910C98" w:rsidRDefault="00F337CA">
      <w:pPr>
        <w:spacing w:after="0" w:line="240" w:lineRule="auto"/>
        <w:rPr>
          <w:rFonts w:ascii="Calibri" w:eastAsia="Calibri" w:hAnsi="Calibri" w:cs="Calibri"/>
          <w:i/>
          <w:color w:val="FF0000"/>
          <w:sz w:val="20"/>
        </w:rPr>
      </w:pPr>
      <w:r>
        <w:rPr>
          <w:rFonts w:ascii="Calibri" w:eastAsia="Calibri" w:hAnsi="Calibri" w:cs="Calibri"/>
          <w:i/>
          <w:color w:val="FF0000"/>
          <w:sz w:val="20"/>
        </w:rPr>
        <w:t xml:space="preserve">On ne saurait trop insister sur l’importance de la mise à jour régulière du plan de continuité </w:t>
      </w:r>
      <w:r>
        <w:rPr>
          <w:rFonts w:ascii="Calibri" w:eastAsia="Calibri" w:hAnsi="Calibri" w:cs="Calibri"/>
          <w:i/>
          <w:color w:val="FF0000"/>
          <w:sz w:val="20"/>
        </w:rPr>
        <w:t>d’activité. La liste suivante présente des exemples de procédures, de systèmes ou de processus susceptibles d’affecter le plan :</w:t>
      </w:r>
    </w:p>
    <w:p w14:paraId="2A6E1A8D" w14:textId="77777777" w:rsidR="00910C98" w:rsidRDefault="00F337CA">
      <w:pPr>
        <w:numPr>
          <w:ilvl w:val="0"/>
          <w:numId w:val="24"/>
        </w:numPr>
        <w:spacing w:after="0" w:line="240" w:lineRule="auto"/>
        <w:ind w:left="720" w:hanging="360"/>
        <w:rPr>
          <w:rFonts w:ascii="Calibri" w:eastAsia="Calibri" w:hAnsi="Calibri" w:cs="Calibri"/>
          <w:i/>
          <w:color w:val="FF0000"/>
          <w:sz w:val="20"/>
        </w:rPr>
      </w:pPr>
      <w:r>
        <w:rPr>
          <w:rFonts w:ascii="Calibri" w:eastAsia="Calibri" w:hAnsi="Calibri" w:cs="Calibri"/>
          <w:i/>
          <w:color w:val="FF0000"/>
          <w:sz w:val="20"/>
        </w:rPr>
        <w:t>des modifications apportées au logiciel ou aux applications informatiques ;</w:t>
      </w:r>
    </w:p>
    <w:p w14:paraId="5CFD60B2" w14:textId="77777777" w:rsidR="00910C98" w:rsidRDefault="00F337CA">
      <w:pPr>
        <w:numPr>
          <w:ilvl w:val="0"/>
          <w:numId w:val="24"/>
        </w:numPr>
        <w:spacing w:after="0" w:line="240" w:lineRule="auto"/>
        <w:ind w:left="720" w:hanging="360"/>
        <w:rPr>
          <w:rFonts w:ascii="Calibri" w:eastAsia="Calibri" w:hAnsi="Calibri" w:cs="Calibri"/>
          <w:i/>
          <w:color w:val="FF0000"/>
          <w:sz w:val="20"/>
        </w:rPr>
      </w:pPr>
      <w:r>
        <w:rPr>
          <w:rFonts w:ascii="Calibri" w:eastAsia="Calibri" w:hAnsi="Calibri" w:cs="Calibri"/>
          <w:i/>
          <w:color w:val="FF0000"/>
          <w:sz w:val="20"/>
        </w:rPr>
        <w:t>les changements qui s’opèrent au niveau de l’organi</w:t>
      </w:r>
      <w:r>
        <w:rPr>
          <w:rFonts w:ascii="Calibri" w:eastAsia="Calibri" w:hAnsi="Calibri" w:cs="Calibri"/>
          <w:i/>
          <w:color w:val="FF0000"/>
          <w:sz w:val="20"/>
        </w:rPr>
        <w:t>sation et dans les modalités d’exécution des tâches ;</w:t>
      </w:r>
    </w:p>
    <w:p w14:paraId="7F7385D2" w14:textId="77777777" w:rsidR="00910C98" w:rsidRDefault="00F337CA">
      <w:pPr>
        <w:numPr>
          <w:ilvl w:val="0"/>
          <w:numId w:val="24"/>
        </w:numPr>
        <w:spacing w:after="0" w:line="240" w:lineRule="auto"/>
        <w:ind w:left="720" w:hanging="360"/>
        <w:rPr>
          <w:rFonts w:ascii="Calibri" w:eastAsia="Calibri" w:hAnsi="Calibri" w:cs="Calibri"/>
          <w:i/>
          <w:color w:val="FF0000"/>
          <w:sz w:val="20"/>
        </w:rPr>
      </w:pPr>
      <w:r>
        <w:rPr>
          <w:rFonts w:ascii="Calibri" w:eastAsia="Calibri" w:hAnsi="Calibri" w:cs="Calibri"/>
          <w:i/>
          <w:color w:val="FF0000"/>
          <w:sz w:val="20"/>
        </w:rPr>
        <w:t>les changements de personnel (employés et entrepreneurs) ;</w:t>
      </w:r>
    </w:p>
    <w:p w14:paraId="0DE1BE7B" w14:textId="77777777" w:rsidR="00910C98" w:rsidRDefault="00F337CA">
      <w:pPr>
        <w:numPr>
          <w:ilvl w:val="0"/>
          <w:numId w:val="24"/>
        </w:numPr>
        <w:spacing w:after="0" w:line="240" w:lineRule="auto"/>
        <w:ind w:left="720" w:hanging="360"/>
        <w:rPr>
          <w:rFonts w:ascii="Calibri" w:eastAsia="Calibri" w:hAnsi="Calibri" w:cs="Calibri"/>
          <w:i/>
          <w:color w:val="FF0000"/>
          <w:sz w:val="20"/>
        </w:rPr>
      </w:pPr>
      <w:r>
        <w:rPr>
          <w:rFonts w:ascii="Calibri" w:eastAsia="Calibri" w:hAnsi="Calibri" w:cs="Calibri"/>
          <w:i/>
          <w:color w:val="FF0000"/>
          <w:sz w:val="20"/>
        </w:rPr>
        <w:t>les changements de fournisseur ;</w:t>
      </w:r>
    </w:p>
    <w:p w14:paraId="28552B75" w14:textId="77777777" w:rsidR="00910C98" w:rsidRDefault="00F337CA">
      <w:pPr>
        <w:numPr>
          <w:ilvl w:val="0"/>
          <w:numId w:val="24"/>
        </w:numPr>
        <w:spacing w:after="0" w:line="240" w:lineRule="auto"/>
        <w:ind w:left="720" w:hanging="360"/>
        <w:rPr>
          <w:rFonts w:ascii="Calibri" w:eastAsia="Calibri" w:hAnsi="Calibri" w:cs="Calibri"/>
          <w:i/>
          <w:color w:val="FF0000"/>
          <w:sz w:val="20"/>
        </w:rPr>
      </w:pPr>
      <w:r>
        <w:rPr>
          <w:rFonts w:ascii="Calibri" w:eastAsia="Calibri" w:hAnsi="Calibri" w:cs="Calibri"/>
          <w:i/>
          <w:color w:val="FF0000"/>
          <w:sz w:val="20"/>
        </w:rPr>
        <w:t>les enseignements essentiels dégagés de la mise à l’essai ;</w:t>
      </w:r>
    </w:p>
    <w:p w14:paraId="6670F8E0" w14:textId="77777777" w:rsidR="00910C98" w:rsidRDefault="00F337CA">
      <w:pPr>
        <w:numPr>
          <w:ilvl w:val="0"/>
          <w:numId w:val="24"/>
        </w:numPr>
        <w:spacing w:after="0" w:line="240" w:lineRule="auto"/>
        <w:ind w:left="720" w:hanging="360"/>
        <w:rPr>
          <w:rFonts w:ascii="Calibri" w:eastAsia="Calibri" w:hAnsi="Calibri" w:cs="Calibri"/>
          <w:i/>
          <w:color w:val="FF0000"/>
          <w:sz w:val="20"/>
        </w:rPr>
      </w:pPr>
      <w:r>
        <w:rPr>
          <w:rFonts w:ascii="Calibri" w:eastAsia="Calibri" w:hAnsi="Calibri" w:cs="Calibri"/>
          <w:i/>
          <w:color w:val="FF0000"/>
          <w:sz w:val="20"/>
        </w:rPr>
        <w:t>les problèmes recensés pendant la mise en œuvre co</w:t>
      </w:r>
      <w:r>
        <w:rPr>
          <w:rFonts w:ascii="Calibri" w:eastAsia="Calibri" w:hAnsi="Calibri" w:cs="Calibri"/>
          <w:i/>
          <w:color w:val="FF0000"/>
          <w:sz w:val="20"/>
        </w:rPr>
        <w:t>ncrète du plan en temps de crise ;</w:t>
      </w:r>
    </w:p>
    <w:p w14:paraId="17088D42" w14:textId="77777777" w:rsidR="00910C98" w:rsidRDefault="00F337CA">
      <w:pPr>
        <w:numPr>
          <w:ilvl w:val="0"/>
          <w:numId w:val="24"/>
        </w:numPr>
        <w:spacing w:after="0" w:line="240" w:lineRule="auto"/>
        <w:ind w:left="720" w:hanging="360"/>
        <w:rPr>
          <w:rFonts w:ascii="Calibri" w:eastAsia="Calibri" w:hAnsi="Calibri" w:cs="Calibri"/>
          <w:i/>
          <w:color w:val="FF0000"/>
          <w:sz w:val="20"/>
        </w:rPr>
      </w:pPr>
      <w:r>
        <w:rPr>
          <w:rFonts w:ascii="Calibri" w:eastAsia="Calibri" w:hAnsi="Calibri" w:cs="Calibri"/>
          <w:i/>
          <w:color w:val="FF0000"/>
          <w:sz w:val="20"/>
        </w:rPr>
        <w:t>les changements à l’environnement externe (nouvelles menaces dans la région, bouleversements politiques, évolutions de l’infrastructure, etc.) ;</w:t>
      </w:r>
    </w:p>
    <w:p w14:paraId="3E1FD553" w14:textId="77777777" w:rsidR="00910C98" w:rsidRDefault="00F337CA">
      <w:pPr>
        <w:numPr>
          <w:ilvl w:val="0"/>
          <w:numId w:val="24"/>
        </w:numPr>
        <w:spacing w:after="0" w:line="240" w:lineRule="auto"/>
        <w:ind w:left="720" w:hanging="360"/>
        <w:rPr>
          <w:rFonts w:ascii="Calibri" w:eastAsia="Calibri" w:hAnsi="Calibri" w:cs="Calibri"/>
          <w:i/>
          <w:color w:val="FF0000"/>
          <w:sz w:val="20"/>
        </w:rPr>
      </w:pPr>
      <w:r>
        <w:rPr>
          <w:rFonts w:ascii="Calibri" w:eastAsia="Calibri" w:hAnsi="Calibri" w:cs="Calibri"/>
          <w:i/>
          <w:color w:val="FF0000"/>
          <w:sz w:val="20"/>
        </w:rPr>
        <w:t>d’autres éléments relevés pendant la révision du plan ou recensés pendant l’</w:t>
      </w:r>
      <w:r>
        <w:rPr>
          <w:rFonts w:ascii="Calibri" w:eastAsia="Calibri" w:hAnsi="Calibri" w:cs="Calibri"/>
          <w:i/>
          <w:color w:val="FF0000"/>
          <w:sz w:val="20"/>
        </w:rPr>
        <w:t>évaluation des risques.</w:t>
      </w:r>
    </w:p>
    <w:p w14:paraId="66479B67" w14:textId="77777777" w:rsidR="00910C98" w:rsidRDefault="00910C98">
      <w:pPr>
        <w:spacing w:after="0"/>
        <w:rPr>
          <w:rFonts w:ascii="Calibri" w:eastAsia="Calibri" w:hAnsi="Calibri" w:cs="Calibri"/>
          <w:b/>
        </w:rPr>
      </w:pPr>
    </w:p>
    <w:p w14:paraId="1781277B" w14:textId="1781AD41" w:rsidR="00910C98" w:rsidRDefault="00F337CA">
      <w:pPr>
        <w:spacing w:after="0" w:line="240" w:lineRule="auto"/>
        <w:jc w:val="both"/>
        <w:rPr>
          <w:rFonts w:ascii="Calibri" w:eastAsia="Calibri" w:hAnsi="Calibri" w:cs="Calibri"/>
          <w:color w:val="000000"/>
        </w:rPr>
      </w:pPr>
      <w:r>
        <w:rPr>
          <w:rFonts w:ascii="Calibri" w:eastAsia="Calibri" w:hAnsi="Calibri" w:cs="Calibri"/>
        </w:rPr>
        <w:t>Afin que le Plan conserve sa pertinence dans un environnement en constante évolution, il doit être continuellement mis à jour et les changements doivent être rapidement communiqués à tous les services de la Société nationale et à tous les responsables conc</w:t>
      </w:r>
      <w:r>
        <w:rPr>
          <w:rFonts w:ascii="Calibri" w:eastAsia="Calibri" w:hAnsi="Calibri" w:cs="Calibri"/>
        </w:rPr>
        <w:t>ernés. C’est</w:t>
      </w:r>
      <w:r>
        <w:rPr>
          <w:rFonts w:ascii="Calibri" w:eastAsia="Calibri" w:hAnsi="Calibri" w:cs="Calibri"/>
          <w:color w:val="000000"/>
        </w:rPr>
        <w:t xml:space="preserve"> la responsabilité de </w:t>
      </w:r>
      <w:r>
        <w:rPr>
          <w:rFonts w:ascii="Calibri" w:eastAsia="Calibri" w:hAnsi="Calibri" w:cs="Calibri"/>
          <w:color w:val="FF0000"/>
        </w:rPr>
        <w:t xml:space="preserve">[nom de la personne, service/unité] </w:t>
      </w:r>
      <w:r>
        <w:rPr>
          <w:rFonts w:ascii="Calibri" w:eastAsia="Calibri" w:hAnsi="Calibri" w:cs="Calibri"/>
          <w:color w:val="000000"/>
        </w:rPr>
        <w:t>de mettre à jour le plan de continuité d’activité. Ce travail consiste en partie à collecter des informations de façon quotidienne pour surveiller l’évolution de la situation.</w:t>
      </w:r>
    </w:p>
    <w:p w14:paraId="50D45600" w14:textId="77777777" w:rsidR="00910C98" w:rsidRDefault="00F337CA">
      <w:pPr>
        <w:numPr>
          <w:ilvl w:val="0"/>
          <w:numId w:val="25"/>
        </w:numPr>
        <w:spacing w:after="0" w:line="276" w:lineRule="auto"/>
        <w:ind w:left="720" w:hanging="360"/>
        <w:rPr>
          <w:rFonts w:ascii="Calibri" w:eastAsia="Calibri" w:hAnsi="Calibri" w:cs="Calibri"/>
          <w:b/>
          <w:color w:val="000000"/>
          <w:u w:val="single"/>
        </w:rPr>
      </w:pPr>
      <w:r>
        <w:rPr>
          <w:rFonts w:ascii="Calibri" w:eastAsia="Calibri" w:hAnsi="Calibri" w:cs="Calibri"/>
          <w:color w:val="000000"/>
        </w:rPr>
        <w:t xml:space="preserve">La mise à </w:t>
      </w:r>
      <w:r>
        <w:rPr>
          <w:rFonts w:ascii="Calibri" w:eastAsia="Calibri" w:hAnsi="Calibri" w:cs="Calibri"/>
          <w:color w:val="000000"/>
        </w:rPr>
        <w:t>jour du plan doit être terminée au plus tard le</w:t>
      </w:r>
      <w:r>
        <w:rPr>
          <w:rFonts w:ascii="Calibri" w:eastAsia="Calibri" w:hAnsi="Calibri" w:cs="Calibri"/>
          <w:color w:val="FF0000"/>
        </w:rPr>
        <w:t>[indiquer la date limite, idéalement chaque semaine au départ].</w:t>
      </w:r>
      <w:r>
        <w:t xml:space="preserve"> </w:t>
      </w:r>
    </w:p>
    <w:p w14:paraId="7CF4204D" w14:textId="77777777" w:rsidR="00910C98" w:rsidRDefault="00F337CA">
      <w:pPr>
        <w:numPr>
          <w:ilvl w:val="0"/>
          <w:numId w:val="25"/>
        </w:numPr>
        <w:spacing w:after="0" w:line="276" w:lineRule="auto"/>
        <w:ind w:left="720" w:hanging="360"/>
        <w:rPr>
          <w:rFonts w:ascii="Calibri" w:eastAsia="Calibri" w:hAnsi="Calibri" w:cs="Calibri"/>
          <w:b/>
          <w:color w:val="000000"/>
          <w:u w:val="single"/>
        </w:rPr>
      </w:pPr>
      <w:r>
        <w:rPr>
          <w:rFonts w:ascii="Calibri" w:eastAsia="Calibri" w:hAnsi="Calibri" w:cs="Calibri"/>
          <w:color w:val="000000"/>
        </w:rPr>
        <w:t>Ces informations permettront de déterminer si certains déclencheurs ont été atteints et s’il convient de réévaluer la détermination de la phase.</w:t>
      </w:r>
      <w:r>
        <w:rPr>
          <w:rFonts w:ascii="Calibri" w:eastAsia="Calibri" w:hAnsi="Calibri" w:cs="Calibri"/>
          <w:color w:val="000000"/>
        </w:rPr>
        <w:t xml:space="preserve"> </w:t>
      </w:r>
    </w:p>
    <w:p w14:paraId="3C88362A" w14:textId="77777777" w:rsidR="00910C98" w:rsidRDefault="00F337CA">
      <w:pPr>
        <w:numPr>
          <w:ilvl w:val="0"/>
          <w:numId w:val="2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Une formation sera dispensée à tous les membres du personnel et à tous les bénévoles concernés. Ils seront mis au courant des composantes clefs du plan de continuité d’activité, et des plans d’intervention qui les concernent directement. Une formation de l</w:t>
      </w:r>
      <w:r>
        <w:rPr>
          <w:rFonts w:ascii="Calibri" w:eastAsia="Calibri" w:hAnsi="Calibri" w:cs="Calibri"/>
          <w:color w:val="000000"/>
        </w:rPr>
        <w:t>a sorte portera également sur les procédures d’évacuation, le confinement, les processus permettant aux employés de signaler leur localisation, les dispositions à prendre pour fonctionner à partir d’un autre lieu de travail et la façon dont la compagnie gè</w:t>
      </w:r>
      <w:r>
        <w:rPr>
          <w:rFonts w:ascii="Calibri" w:eastAsia="Calibri" w:hAnsi="Calibri" w:cs="Calibri"/>
          <w:color w:val="000000"/>
        </w:rPr>
        <w:t>re les demandes de renseignements émanant des médias.</w:t>
      </w:r>
    </w:p>
    <w:p w14:paraId="5092BD67" w14:textId="77777777" w:rsidR="00910C98" w:rsidRDefault="00F337CA">
      <w:pPr>
        <w:numPr>
          <w:ilvl w:val="0"/>
          <w:numId w:val="2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Le plan de continuité d’activité sera également révisé chaque fois que l’organisation réalise une évaluation de risques. Les résultats de celle-ci aideront à déterminer si le Plan continue à traiter de </w:t>
      </w:r>
      <w:r>
        <w:rPr>
          <w:rFonts w:ascii="Calibri" w:eastAsia="Calibri" w:hAnsi="Calibri" w:cs="Calibri"/>
          <w:color w:val="000000"/>
        </w:rPr>
        <w:t>façon adéquate les risques encourus.</w:t>
      </w:r>
    </w:p>
    <w:p w14:paraId="2878F196" w14:textId="77777777" w:rsidR="00910C98" w:rsidRDefault="00F337CA">
      <w:pPr>
        <w:numPr>
          <w:ilvl w:val="0"/>
          <w:numId w:val="2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lastRenderedPageBreak/>
        <w:t>Les résultats de l’exercice (simulation, simulation théorique, etc.) dicteront, le cas échéant, les modifications à apporter au plan de continuité d’activité.</w:t>
      </w:r>
    </w:p>
    <w:p w14:paraId="42D8C0D0" w14:textId="77777777" w:rsidR="00910C98" w:rsidRDefault="00910C98">
      <w:pPr>
        <w:spacing w:after="0" w:line="240" w:lineRule="auto"/>
        <w:jc w:val="both"/>
        <w:rPr>
          <w:rFonts w:ascii="Calibri" w:eastAsia="Calibri" w:hAnsi="Calibri" w:cs="Calibri"/>
        </w:rPr>
      </w:pPr>
    </w:p>
    <w:p w14:paraId="60D21DF7" w14:textId="77777777" w:rsidR="00910C98" w:rsidRDefault="00F337CA">
      <w:pPr>
        <w:spacing w:after="0" w:line="240" w:lineRule="auto"/>
        <w:jc w:val="both"/>
        <w:rPr>
          <w:rFonts w:ascii="Calibri" w:eastAsia="Calibri" w:hAnsi="Calibri" w:cs="Calibri"/>
        </w:rPr>
      </w:pPr>
      <w:r>
        <w:rPr>
          <w:rFonts w:ascii="Calibri" w:eastAsia="Calibri" w:hAnsi="Calibri" w:cs="Calibri"/>
        </w:rPr>
        <w:t>Le plan de continuité d’activité sera mis à jour avant le :</w:t>
      </w:r>
      <w:r>
        <w:rPr>
          <w:rFonts w:ascii="Calibri" w:eastAsia="Calibri" w:hAnsi="Calibri" w:cs="Calibri"/>
        </w:rPr>
        <w:t xml:space="preserve"> _____________</w:t>
      </w:r>
    </w:p>
    <w:p w14:paraId="760E18D3" w14:textId="77777777" w:rsidR="00910C98" w:rsidRDefault="00F337CA">
      <w:pPr>
        <w:spacing w:after="0" w:line="240" w:lineRule="auto"/>
        <w:jc w:val="both"/>
        <w:rPr>
          <w:rFonts w:ascii="Calibri" w:eastAsia="Calibri" w:hAnsi="Calibri" w:cs="Calibri"/>
        </w:rPr>
      </w:pPr>
      <w:r>
        <w:rPr>
          <w:rFonts w:ascii="Calibri" w:eastAsia="Calibri" w:hAnsi="Calibri" w:cs="Calibri"/>
        </w:rPr>
        <w:t>La mise à jour du plan aura lieu : _______________</w:t>
      </w:r>
    </w:p>
    <w:p w14:paraId="5FD62091" w14:textId="61D2FBAD" w:rsidR="00910C98" w:rsidRDefault="00F337CA">
      <w:pPr>
        <w:spacing w:after="0" w:line="240" w:lineRule="auto"/>
        <w:jc w:val="both"/>
        <w:rPr>
          <w:rFonts w:ascii="Cambria" w:eastAsia="Cambria" w:hAnsi="Cambria" w:cs="Cambria"/>
          <w:b/>
          <w:color w:val="366091"/>
          <w:sz w:val="36"/>
        </w:rPr>
      </w:pPr>
      <w:r>
        <w:rPr>
          <w:rFonts w:ascii="Cambria" w:eastAsia="Cambria" w:hAnsi="Cambria" w:cs="Cambria"/>
          <w:b/>
          <w:color w:val="366091"/>
          <w:sz w:val="36"/>
        </w:rPr>
        <w:br w:type="page"/>
      </w:r>
    </w:p>
    <w:p w14:paraId="12AD01FF" w14:textId="1D4F5B07" w:rsidR="00910C98" w:rsidRDefault="00F337CA">
      <w:pPr>
        <w:pStyle w:val="Titolo1"/>
      </w:pPr>
      <w:bookmarkStart w:id="62" w:name="_Toc51310683"/>
      <w:r>
        <w:lastRenderedPageBreak/>
        <w:t>Partie 6: Liste de vérification pour le plan de continuité d’activité</w:t>
      </w:r>
      <w:bookmarkEnd w:id="62"/>
    </w:p>
    <w:p w14:paraId="12325FC4" w14:textId="77777777" w:rsidR="00910C98" w:rsidRDefault="00910C98">
      <w:pPr>
        <w:spacing w:after="0"/>
        <w:rPr>
          <w:rFonts w:ascii="Calibri" w:eastAsia="Calibri" w:hAnsi="Calibri" w:cs="Calibri"/>
        </w:rPr>
      </w:pPr>
    </w:p>
    <w:tbl>
      <w:tblPr>
        <w:tblW w:w="9540" w:type="dxa"/>
        <w:tblInd w:w="-95" w:type="dxa"/>
        <w:tblCellMar>
          <w:left w:w="10" w:type="dxa"/>
          <w:right w:w="10" w:type="dxa"/>
        </w:tblCellMar>
        <w:tblLook w:val="04A0" w:firstRow="1" w:lastRow="0" w:firstColumn="1" w:lastColumn="0" w:noHBand="0" w:noVBand="1"/>
      </w:tblPr>
      <w:tblGrid>
        <w:gridCol w:w="327"/>
        <w:gridCol w:w="7233"/>
        <w:gridCol w:w="569"/>
        <w:gridCol w:w="1411"/>
      </w:tblGrid>
      <w:tr w:rsidR="00910C98" w14:paraId="083F7CE6" w14:textId="77777777">
        <w:tc>
          <w:tcPr>
            <w:tcW w:w="327"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3190AAA9" w14:textId="77777777" w:rsidR="00910C98" w:rsidRDefault="00910C98">
            <w:pPr>
              <w:spacing w:after="0" w:line="240" w:lineRule="auto"/>
              <w:jc w:val="both"/>
              <w:rPr>
                <w:rFonts w:ascii="Calibri" w:eastAsia="Calibri" w:hAnsi="Calibri" w:cs="Calibri"/>
                <w:color w:val="FFFFFF"/>
                <w:sz w:val="20"/>
              </w:rPr>
            </w:pPr>
          </w:p>
          <w:p w14:paraId="15EFE1AD" w14:textId="77777777" w:rsidR="00910C98" w:rsidRDefault="00910C98">
            <w:pPr>
              <w:spacing w:after="0" w:line="240" w:lineRule="auto"/>
              <w:jc w:val="both"/>
              <w:rPr>
                <w:rFonts w:ascii="Calibri" w:eastAsia="Calibri" w:hAnsi="Calibri" w:cs="Calibri"/>
              </w:rPr>
            </w:pPr>
          </w:p>
        </w:tc>
        <w:tc>
          <w:tcPr>
            <w:tcW w:w="7233" w:type="dxa"/>
            <w:tcBorders>
              <w:top w:val="single" w:sz="4" w:space="0" w:color="000000"/>
              <w:left w:val="single" w:sz="0" w:space="0" w:color="000000"/>
              <w:bottom w:val="single" w:sz="4" w:space="0" w:color="000000"/>
              <w:right w:val="single" w:sz="4" w:space="0" w:color="000000"/>
            </w:tcBorders>
            <w:shd w:val="clear" w:color="auto" w:fill="17365D"/>
            <w:tcMar>
              <w:left w:w="108" w:type="dxa"/>
              <w:right w:w="108" w:type="dxa"/>
            </w:tcMar>
            <w:vAlign w:val="center"/>
          </w:tcPr>
          <w:p w14:paraId="2EB159E1" w14:textId="77777777" w:rsidR="00910C98" w:rsidRDefault="00F337CA">
            <w:pPr>
              <w:spacing w:after="0" w:line="276" w:lineRule="auto"/>
              <w:jc w:val="both"/>
              <w:rPr>
                <w:rFonts w:ascii="Calibri" w:eastAsia="Calibri" w:hAnsi="Calibri" w:cs="Calibri"/>
              </w:rPr>
            </w:pPr>
            <w:r>
              <w:rPr>
                <w:rFonts w:ascii="Calibri" w:eastAsia="Calibri" w:hAnsi="Calibri" w:cs="Calibri"/>
                <w:b/>
                <w:color w:val="FFFFFF"/>
                <w:sz w:val="20"/>
              </w:rPr>
              <w:t xml:space="preserve"> Liste de vérification recommandée pour la continuité des activités </w:t>
            </w:r>
          </w:p>
        </w:tc>
        <w:tc>
          <w:tcPr>
            <w:tcW w:w="569" w:type="dxa"/>
            <w:tcBorders>
              <w:top w:val="single" w:sz="4" w:space="0" w:color="000000"/>
              <w:left w:val="single" w:sz="0" w:space="0" w:color="000000"/>
              <w:bottom w:val="single" w:sz="4" w:space="0" w:color="000000"/>
              <w:right w:val="single" w:sz="4" w:space="0" w:color="000000"/>
            </w:tcBorders>
            <w:shd w:val="clear" w:color="auto" w:fill="002060"/>
            <w:tcMar>
              <w:left w:w="108" w:type="dxa"/>
              <w:right w:w="108" w:type="dxa"/>
            </w:tcMar>
            <w:vAlign w:val="center"/>
          </w:tcPr>
          <w:p w14:paraId="64D1D0C5" w14:textId="66AB9950" w:rsidR="00910C98" w:rsidRDefault="00F337CA">
            <w:pPr>
              <w:spacing w:after="0" w:line="240" w:lineRule="auto"/>
              <w:jc w:val="both"/>
              <w:rPr>
                <w:rFonts w:ascii="Calibri" w:eastAsia="Calibri" w:hAnsi="Calibri" w:cs="Calibri"/>
              </w:rPr>
            </w:pPr>
            <w:r>
              <w:rPr>
                <w:rFonts w:ascii="Calibri" w:eastAsia="Calibri" w:hAnsi="Calibri" w:cs="Calibri"/>
                <w:b/>
                <w:color w:val="FFFFFF"/>
                <w:sz w:val="20"/>
              </w:rPr>
              <w:t>O/N</w:t>
            </w:r>
            <w:r w:rsidR="00E6121D">
              <w:rPr>
                <w:rFonts w:ascii="Calibri" w:eastAsia="Calibri" w:hAnsi="Calibri" w:cs="Calibri"/>
                <w:b/>
                <w:color w:val="FFFFFF"/>
                <w:sz w:val="20"/>
              </w:rPr>
              <w:t xml:space="preserve"> </w:t>
            </w:r>
          </w:p>
        </w:tc>
        <w:tc>
          <w:tcPr>
            <w:tcW w:w="1411" w:type="dxa"/>
            <w:tcBorders>
              <w:top w:val="single" w:sz="4" w:space="0" w:color="000000"/>
              <w:left w:val="single" w:sz="0" w:space="0" w:color="000000"/>
              <w:bottom w:val="single" w:sz="4" w:space="0" w:color="000000"/>
              <w:right w:val="single" w:sz="4" w:space="0" w:color="000000"/>
            </w:tcBorders>
            <w:shd w:val="clear" w:color="auto" w:fill="002060"/>
            <w:tcMar>
              <w:left w:w="108" w:type="dxa"/>
              <w:right w:w="108" w:type="dxa"/>
            </w:tcMar>
            <w:vAlign w:val="center"/>
          </w:tcPr>
          <w:p w14:paraId="60431312" w14:textId="77777777" w:rsidR="00910C98" w:rsidRDefault="00F337CA">
            <w:pPr>
              <w:spacing w:after="0" w:line="240" w:lineRule="auto"/>
              <w:jc w:val="both"/>
              <w:rPr>
                <w:rFonts w:ascii="Calibri" w:eastAsia="Calibri" w:hAnsi="Calibri" w:cs="Calibri"/>
              </w:rPr>
            </w:pPr>
            <w:r>
              <w:rPr>
                <w:rFonts w:ascii="Calibri" w:eastAsia="Calibri" w:hAnsi="Calibri" w:cs="Calibri"/>
                <w:b/>
                <w:color w:val="FFFFFF"/>
                <w:sz w:val="20"/>
              </w:rPr>
              <w:t>Documents de référence</w:t>
            </w:r>
          </w:p>
        </w:tc>
      </w:tr>
      <w:tr w:rsidR="00910C98" w14:paraId="107E32ED"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6A7317D"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F2F2F2"/>
            <w:tcMar>
              <w:left w:w="108" w:type="dxa"/>
              <w:right w:w="108" w:type="dxa"/>
            </w:tcMar>
            <w:vAlign w:val="bottom"/>
          </w:tcPr>
          <w:p w14:paraId="57224926" w14:textId="1A2B6D1B" w:rsidR="00910C98" w:rsidRDefault="00E6121D">
            <w:pPr>
              <w:spacing w:after="0" w:line="240" w:lineRule="auto"/>
              <w:jc w:val="both"/>
              <w:rPr>
                <w:rFonts w:ascii="Calibri" w:eastAsia="Calibri" w:hAnsi="Calibri" w:cs="Calibri"/>
              </w:rPr>
            </w:pPr>
            <w:r>
              <w:rPr>
                <w:rFonts w:ascii="Calibri" w:eastAsia="Calibri" w:hAnsi="Calibri" w:cs="Calibri"/>
                <w:b/>
                <w:sz w:val="20"/>
              </w:rPr>
              <w:t xml:space="preserve"> </w:t>
            </w:r>
            <w:r w:rsidR="00F337CA">
              <w:rPr>
                <w:rFonts w:ascii="Calibri" w:eastAsia="Calibri" w:hAnsi="Calibri" w:cs="Calibri"/>
                <w:b/>
                <w:sz w:val="20"/>
              </w:rPr>
              <w:t>Aspects à prendre en considération</w:t>
            </w:r>
            <w:r>
              <w:rPr>
                <w:rFonts w:ascii="Calibri" w:eastAsia="Calibri" w:hAnsi="Calibri" w:cs="Calibri"/>
                <w:b/>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F2F2F2"/>
            <w:tcMar>
              <w:left w:w="108" w:type="dxa"/>
              <w:right w:w="108" w:type="dxa"/>
            </w:tcMar>
            <w:vAlign w:val="bottom"/>
          </w:tcPr>
          <w:p w14:paraId="595D0E3F" w14:textId="77777777" w:rsidR="00910C98" w:rsidRDefault="00910C98">
            <w:pPr>
              <w:spacing w:after="0" w:line="240" w:lineRule="auto"/>
              <w:jc w:val="both"/>
              <w:rPr>
                <w:rFonts w:ascii="Calibri" w:eastAsia="Calibri" w:hAnsi="Calibri" w:cs="Calibri"/>
              </w:rPr>
            </w:pPr>
          </w:p>
        </w:tc>
        <w:tc>
          <w:tcPr>
            <w:tcW w:w="1411" w:type="dxa"/>
            <w:tcBorders>
              <w:top w:val="single" w:sz="0" w:space="0" w:color="000000"/>
              <w:left w:val="single" w:sz="0" w:space="0" w:color="000000"/>
              <w:bottom w:val="single" w:sz="4" w:space="0" w:color="000000"/>
              <w:right w:val="single" w:sz="4" w:space="0" w:color="000000"/>
            </w:tcBorders>
            <w:shd w:val="clear" w:color="auto" w:fill="F2F2F2"/>
            <w:tcMar>
              <w:left w:w="108" w:type="dxa"/>
              <w:right w:w="108" w:type="dxa"/>
            </w:tcMar>
            <w:vAlign w:val="bottom"/>
          </w:tcPr>
          <w:p w14:paraId="61F85FC0" w14:textId="77777777" w:rsidR="00910C98" w:rsidRDefault="00F337CA">
            <w:pPr>
              <w:spacing w:after="0" w:line="240" w:lineRule="auto"/>
              <w:jc w:val="both"/>
              <w:rPr>
                <w:rFonts w:ascii="Calibri" w:eastAsia="Calibri" w:hAnsi="Calibri" w:cs="Calibri"/>
              </w:rPr>
            </w:pPr>
            <w:r>
              <w:rPr>
                <w:rFonts w:ascii="Calibri" w:eastAsia="Calibri" w:hAnsi="Calibri" w:cs="Calibri"/>
                <w:color w:val="FFFFFF"/>
                <w:sz w:val="20"/>
              </w:rPr>
              <w:t xml:space="preserve"> </w:t>
            </w:r>
          </w:p>
        </w:tc>
      </w:tr>
      <w:tr w:rsidR="00910C98" w14:paraId="443FD867"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4747055"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2065C9A" w14:textId="5CD0866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Si une catastrophe majeure se produisait aujourd’hui, votre organisation a-t-elle prévu sa survie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91B2CC1"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290B36B"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Général</w:t>
            </w:r>
          </w:p>
        </w:tc>
      </w:tr>
      <w:tr w:rsidR="00910C98" w14:paraId="27C95757" w14:textId="77777777">
        <w:trPr>
          <w:trHeight w:val="224"/>
        </w:trPr>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05DBAA9"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6CEDE08" w14:textId="7707EC0C"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Votre organisation dispose-t-elle d’un plan de continuité d’activité ? Dans l’affirmative, est-il à jour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9289D51"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7969B1C" w14:textId="38DE31E8"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Général</w:t>
            </w:r>
          </w:p>
        </w:tc>
      </w:tr>
      <w:tr w:rsidR="00910C98" w14:paraId="55129C84"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2287A19"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5E0F497" w14:textId="01E0494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La hiérarchie supérieure a-t-elle approuvé le plan de continuité d’activité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21400B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46C981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Général</w:t>
            </w:r>
          </w:p>
        </w:tc>
      </w:tr>
      <w:tr w:rsidR="00910C98" w14:paraId="0E5DF495"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60B53B6"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B974C34" w14:textId="6D7D4BA1"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La hiérarchie supérieure et-elle en faveur du plan de continuité d’activité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6532DA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00A1896" w14:textId="6791B270"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Parties 1 et 7</w:t>
            </w:r>
          </w:p>
        </w:tc>
      </w:tr>
      <w:tr w:rsidR="00910C98" w14:paraId="0BA0F25C"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57CB38C"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C00DD45" w14:textId="64D8756E"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Le cout du plan de continuité d’activité, y compris son élaboration et sa tenue à jour, a-t-il été déterminé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83590FC"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A07E31F" w14:textId="1121D41B"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1</w:t>
            </w:r>
          </w:p>
        </w:tc>
      </w:tr>
      <w:tr w:rsidR="00910C98" w14:paraId="11CDD1C2"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87E5B96"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6</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28C4AC1" w14:textId="1744C275"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Les services de l’audit initial, de la sécurité et de l’assurance ont-ils examiné le plan de continuité d’activité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B1CAFF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6979F79" w14:textId="3D91F779" w:rsidR="00910C98" w:rsidRDefault="00F337CA">
            <w:pPr>
              <w:spacing w:after="0" w:line="240" w:lineRule="auto"/>
              <w:rPr>
                <w:rFonts w:ascii="Calibri" w:eastAsia="Calibri" w:hAnsi="Calibri" w:cs="Calibri"/>
              </w:rPr>
            </w:pPr>
            <w:r>
              <w:rPr>
                <w:rFonts w:ascii="Calibri" w:eastAsia="Calibri" w:hAnsi="Calibri" w:cs="Calibri"/>
                <w:color w:val="000000"/>
                <w:sz w:val="20"/>
              </w:rPr>
              <w:t>Partie 7</w:t>
            </w:r>
          </w:p>
        </w:tc>
      </w:tr>
      <w:tr w:rsidR="00910C98" w14:paraId="78AB8731"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FF4A910"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7</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8069D63" w14:textId="39A75E8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Le plan de continuité d’activité a-t-il été mis à l’essai, y compris par un essai soudain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0D098E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D85FF99" w14:textId="437E799C"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3</w:t>
            </w:r>
          </w:p>
        </w:tc>
      </w:tr>
      <w:tr w:rsidR="00910C98" w14:paraId="00033C2A"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676E5CB5"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0FE779FA" w14:textId="77777777" w:rsidR="00910C98" w:rsidRDefault="00F337CA">
            <w:pPr>
              <w:spacing w:after="0" w:line="240" w:lineRule="auto"/>
              <w:jc w:val="both"/>
              <w:rPr>
                <w:rFonts w:ascii="Calibri" w:eastAsia="Calibri" w:hAnsi="Calibri" w:cs="Calibri"/>
                <w:b/>
                <w:color w:val="FFFFFF"/>
                <w:sz w:val="20"/>
                <w:shd w:val="clear" w:color="auto" w:fill="17365D"/>
              </w:rPr>
            </w:pPr>
            <w:r>
              <w:rPr>
                <w:rFonts w:ascii="Calibri" w:eastAsia="Calibri" w:hAnsi="Calibri" w:cs="Calibri"/>
                <w:b/>
                <w:color w:val="FFFFFF"/>
                <w:sz w:val="20"/>
                <w:shd w:val="clear" w:color="auto" w:fill="17365D"/>
              </w:rPr>
              <w:t xml:space="preserve"> ÉLABORATION DU PLAN </w:t>
            </w:r>
          </w:p>
          <w:p w14:paraId="3E3F26B7" w14:textId="53A3DCAC" w:rsidR="00910C98" w:rsidRDefault="00F337CA">
            <w:pPr>
              <w:spacing w:after="0" w:line="240" w:lineRule="auto"/>
              <w:jc w:val="both"/>
              <w:rPr>
                <w:rFonts w:ascii="Calibri" w:eastAsia="Calibri" w:hAnsi="Calibri" w:cs="Calibri"/>
              </w:rPr>
            </w:pPr>
            <w:r>
              <w:rPr>
                <w:rFonts w:ascii="Calibri" w:eastAsia="Calibri" w:hAnsi="Calibri" w:cs="Calibri"/>
                <w:b/>
                <w:color w:val="FFFFFF"/>
                <w:sz w:val="20"/>
                <w:shd w:val="clear" w:color="auto" w:fill="17365D"/>
              </w:rPr>
              <w:t>Responsabilité</w:t>
            </w:r>
            <w:r w:rsidR="00E6121D">
              <w:rPr>
                <w:rFonts w:ascii="Calibri" w:eastAsia="Calibri" w:hAnsi="Calibri" w:cs="Calibri"/>
                <w:b/>
                <w:color w:val="333333"/>
                <w:sz w:val="20"/>
                <w:shd w:val="clear" w:color="auto" w:fill="17365D"/>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17BD0B7B"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4A6E2EB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r>
      <w:tr w:rsidR="00910C98" w14:paraId="513F321E"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727B947"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9FB9E1A" w14:textId="7EDDC7D6"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w:t>
            </w:r>
            <w:r>
              <w:rPr>
                <w:rFonts w:ascii="Calibri" w:eastAsia="Calibri" w:hAnsi="Calibri" w:cs="Calibri"/>
                <w:color w:val="333333"/>
                <w:sz w:val="20"/>
              </w:rPr>
              <w:t>La politique de votre organisation définit-elle la notion de crise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4ED33C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AE86A34" w14:textId="23CF9FA5"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r>
      <w:tr w:rsidR="00910C98" w14:paraId="0A042143"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07291F4"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655E414" w14:textId="7A9013C3"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La personne responsable des systèmes et processus opérationnels critiques a-t-elle été identifiée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81BB41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1CDAA1E" w14:textId="734FB06E"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1</w:t>
            </w:r>
          </w:p>
        </w:tc>
      </w:tr>
      <w:tr w:rsidR="00910C98" w14:paraId="50318224"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B7CAB14"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8BC10C1" w14:textId="0534A9FC"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w:t>
            </w:r>
            <w:r>
              <w:rPr>
                <w:rFonts w:ascii="Calibri" w:eastAsia="Calibri" w:hAnsi="Calibri" w:cs="Calibri"/>
                <w:color w:val="333333"/>
                <w:sz w:val="20"/>
              </w:rPr>
              <w:t>Une équipe chargée du plan de continuité d’activité a-t-elle été constituée ? Comprend-elle des responsables de la division commerciale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1DBAAEF"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B023ED6" w14:textId="0100780C"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1</w:t>
            </w:r>
          </w:p>
        </w:tc>
      </w:tr>
      <w:tr w:rsidR="00910C98" w14:paraId="73194A44"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65A7639"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77625B3" w14:textId="0758CD4C"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w:t>
            </w:r>
            <w:r>
              <w:rPr>
                <w:rFonts w:ascii="Calibri" w:eastAsia="Calibri" w:hAnsi="Calibri" w:cs="Calibri"/>
                <w:color w:val="333333"/>
                <w:sz w:val="20"/>
              </w:rPr>
              <w:t>Le plan de continuité d’activité a-t-il été communiqué à l’ensemble de I’organisation ?</w:t>
            </w:r>
            <w:r>
              <w:rPr>
                <w:rFonts w:ascii="Calibri" w:eastAsia="Calibri" w:hAnsi="Calibri" w:cs="Calibri"/>
                <w:color w:val="333333"/>
                <w:sz w:val="20"/>
              </w:rPr>
              <w:br/>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A91185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B5EE8E4" w14:textId="0EB37B32"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3</w:t>
            </w:r>
          </w:p>
        </w:tc>
      </w:tr>
      <w:tr w:rsidR="00910C98" w14:paraId="011FC6B8"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C4311EF"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413C1C9" w14:textId="4C5258EA"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w:t>
            </w:r>
            <w:r>
              <w:rPr>
                <w:rFonts w:ascii="Calibri" w:eastAsia="Calibri" w:hAnsi="Calibri" w:cs="Calibri"/>
                <w:color w:val="333333"/>
                <w:sz w:val="20"/>
              </w:rPr>
              <w:t>Une personne chargée de mettre à jour le plan de continuité d’activité a-t-elle été désignée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4FE0C3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1269B47" w14:textId="1115DED5"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5</w:t>
            </w:r>
          </w:p>
        </w:tc>
      </w:tr>
      <w:tr w:rsidR="00910C98" w14:paraId="054DD2D8"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3B171EBE"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010324B6" w14:textId="77777777" w:rsidR="00910C98" w:rsidRDefault="00F337CA">
            <w:pPr>
              <w:spacing w:after="0" w:line="240" w:lineRule="auto"/>
              <w:jc w:val="both"/>
              <w:rPr>
                <w:rFonts w:ascii="Calibri" w:eastAsia="Calibri" w:hAnsi="Calibri" w:cs="Calibri"/>
                <w:b/>
                <w:color w:val="FFFFFF"/>
                <w:sz w:val="20"/>
                <w:shd w:val="clear" w:color="auto" w:fill="17365D"/>
              </w:rPr>
            </w:pPr>
            <w:r>
              <w:rPr>
                <w:rFonts w:ascii="Calibri" w:eastAsia="Calibri" w:hAnsi="Calibri" w:cs="Calibri"/>
                <w:b/>
                <w:color w:val="FFFFFF"/>
                <w:sz w:val="20"/>
                <w:shd w:val="clear" w:color="auto" w:fill="17365D"/>
              </w:rPr>
              <w:t xml:space="preserve"> ÉLABORATION DU PLAN </w:t>
            </w:r>
          </w:p>
          <w:p w14:paraId="70A41635" w14:textId="79DEDA42" w:rsidR="00910C98" w:rsidRDefault="00F337CA">
            <w:pPr>
              <w:spacing w:after="0" w:line="240" w:lineRule="auto"/>
              <w:jc w:val="both"/>
              <w:rPr>
                <w:rFonts w:ascii="Calibri" w:eastAsia="Calibri" w:hAnsi="Calibri" w:cs="Calibri"/>
              </w:rPr>
            </w:pPr>
            <w:r>
              <w:rPr>
                <w:rFonts w:ascii="Calibri" w:eastAsia="Calibri" w:hAnsi="Calibri" w:cs="Calibri"/>
                <w:b/>
                <w:color w:val="FFFFFF"/>
                <w:sz w:val="20"/>
                <w:shd w:val="clear" w:color="auto" w:fill="17365D"/>
              </w:rPr>
              <w:t>Évaluation du risque</w:t>
            </w:r>
            <w:r w:rsidR="00E6121D">
              <w:rPr>
                <w:rFonts w:ascii="Calibri" w:eastAsia="Calibri" w:hAnsi="Calibri" w:cs="Calibri"/>
                <w:b/>
                <w:color w:val="333333"/>
                <w:sz w:val="20"/>
                <w:shd w:val="clear" w:color="auto" w:fill="17365D"/>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61F4E304"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0AB60E4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r>
      <w:tr w:rsidR="00910C98" w14:paraId="49D603A8"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59E6C48"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9ACC864" w14:textId="05FD4F7F"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w:t>
            </w:r>
            <w:r>
              <w:rPr>
                <w:rFonts w:ascii="Calibri" w:eastAsia="Calibri" w:hAnsi="Calibri" w:cs="Calibri"/>
                <w:color w:val="333333"/>
                <w:sz w:val="20"/>
              </w:rPr>
              <w:t xml:space="preserve">Votre organisation a-t-elle réalisé une évaluation multirisques ?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490940B"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98C639A" w14:textId="24A3A56B"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2</w:t>
            </w:r>
          </w:p>
        </w:tc>
      </w:tr>
      <w:tr w:rsidR="00910C98" w14:paraId="496BEFA9"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2570F69"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0F6FEA5" w14:textId="325914CA"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w:t>
            </w:r>
            <w:r>
              <w:rPr>
                <w:rFonts w:ascii="Calibri" w:eastAsia="Calibri" w:hAnsi="Calibri" w:cs="Calibri"/>
                <w:color w:val="333333"/>
                <w:sz w:val="20"/>
              </w:rPr>
              <w:t>Les types de risques susceptibles de peser sur votre organisation ont-ils été recensés et analysés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E93CF11"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77B91D2" w14:textId="6E5D405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2</w:t>
            </w:r>
          </w:p>
          <w:p w14:paraId="5A960C8A" w14:textId="77777777" w:rsidR="00910C98" w:rsidRDefault="00910C98">
            <w:pPr>
              <w:spacing w:after="0" w:line="240" w:lineRule="auto"/>
              <w:jc w:val="both"/>
              <w:rPr>
                <w:rFonts w:ascii="Calibri" w:eastAsia="Calibri" w:hAnsi="Calibri" w:cs="Calibri"/>
              </w:rPr>
            </w:pPr>
          </w:p>
        </w:tc>
      </w:tr>
      <w:tr w:rsidR="00910C98" w14:paraId="5C37A3ED"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CD604F4" w14:textId="77777777" w:rsidR="00910C98" w:rsidRDefault="00F337CA">
            <w:pPr>
              <w:spacing w:after="0" w:line="240" w:lineRule="auto"/>
              <w:jc w:val="both"/>
              <w:rPr>
                <w:rFonts w:ascii="Calibri" w:eastAsia="Calibri" w:hAnsi="Calibri" w:cs="Calibri"/>
              </w:rPr>
            </w:pPr>
            <w:r>
              <w:rPr>
                <w:rFonts w:ascii="Calibri" w:eastAsia="Calibri" w:hAnsi="Calibri" w:cs="Calibri"/>
                <w:color w:val="333333"/>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988E752" w14:textId="18369192"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w:t>
            </w:r>
            <w:r>
              <w:rPr>
                <w:rFonts w:ascii="Calibri" w:eastAsia="Calibri" w:hAnsi="Calibri" w:cs="Calibri"/>
                <w:color w:val="333333"/>
                <w:sz w:val="20"/>
              </w:rPr>
              <w:t>Les probabilités associées à chaque type de risque ont-elles été évaluées ?</w:t>
            </w:r>
            <w:r w:rsidR="00E6121D">
              <w:rPr>
                <w:rFonts w:ascii="Calibri" w:eastAsia="Calibri" w:hAnsi="Calibri" w:cs="Calibri"/>
                <w:color w:val="333333"/>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41F171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xml:space="preserve">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7C5D98C" w14:textId="0C46CBCD"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2</w:t>
            </w:r>
          </w:p>
        </w:tc>
      </w:tr>
      <w:tr w:rsidR="00910C98" w14:paraId="2FE53ED6"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5D98B3A8"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17365D"/>
            <w:tcMar>
              <w:left w:w="108" w:type="dxa"/>
              <w:right w:w="108" w:type="dxa"/>
            </w:tcMar>
            <w:vAlign w:val="bottom"/>
          </w:tcPr>
          <w:p w14:paraId="463117D6"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ÉLABORATION DU PLAN </w:t>
            </w:r>
          </w:p>
          <w:p w14:paraId="646C447B"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Analyse des répercussions sur les opérations</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288C176C"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216B63ED"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5C54BDCA"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8A8530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C856791" w14:textId="1656168E"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processus opérationnels essentiels ont-ils été cernés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4E2F87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26308C7" w14:textId="47D1E383"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2</w:t>
            </w:r>
          </w:p>
        </w:tc>
      </w:tr>
      <w:tr w:rsidR="00910C98" w14:paraId="7DDC021C"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A01E632"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5E8D0A5" w14:textId="057E60F8"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Si une crise devait se produire, son impact, tant en termes de vies humaines que de coûts financiers, a-t-il été évalué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F994AE4"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6DAFDE5" w14:textId="7B4C71A0"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2</w:t>
            </w:r>
          </w:p>
          <w:p w14:paraId="0A4B17C8" w14:textId="77777777" w:rsidR="00910C98" w:rsidRDefault="00910C98">
            <w:pPr>
              <w:spacing w:after="0" w:line="240" w:lineRule="auto"/>
              <w:jc w:val="both"/>
              <w:rPr>
                <w:rFonts w:ascii="Calibri" w:eastAsia="Calibri" w:hAnsi="Calibri" w:cs="Calibri"/>
              </w:rPr>
            </w:pPr>
          </w:p>
        </w:tc>
      </w:tr>
      <w:tr w:rsidR="00910C98" w14:paraId="5C4437CA"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C49DDAF"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8CA89F8" w14:textId="21974B29"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temps de panne et de rétablissement maximums autorisés ont-ils été déterminés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D1BD1A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136BED7" w14:textId="660C3BCC"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2</w:t>
            </w:r>
          </w:p>
        </w:tc>
      </w:tr>
      <w:tr w:rsidR="00910C98" w14:paraId="201B0087"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01D199F"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76CCF6A" w14:textId="458B1968"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durée pendant laquelle les processus opérationnels de votre organisation pourraient être non fonctionnels a-t-elle été déterminée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45DE98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1D3C518" w14:textId="4A7BA4CC"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2</w:t>
            </w:r>
          </w:p>
          <w:p w14:paraId="343CEB48" w14:textId="77777777" w:rsidR="00910C98" w:rsidRDefault="00910C98">
            <w:pPr>
              <w:spacing w:after="0" w:line="240" w:lineRule="auto"/>
              <w:jc w:val="both"/>
              <w:rPr>
                <w:rFonts w:ascii="Calibri" w:eastAsia="Calibri" w:hAnsi="Calibri" w:cs="Calibri"/>
              </w:rPr>
            </w:pPr>
          </w:p>
        </w:tc>
      </w:tr>
      <w:tr w:rsidR="00910C98" w14:paraId="529C6530"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6EFFD9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FDFFBFD" w14:textId="1EF22132"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objectifs liés au temps de rétablissement ont-ils été déterminés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ED3285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5BEC51B"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w:t>
            </w:r>
          </w:p>
        </w:tc>
      </w:tr>
      <w:tr w:rsidR="00910C98" w14:paraId="2518CF7C"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4E2CE1C"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6</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C09E2B0" w14:textId="20B83E8B"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ressources requis</w:t>
            </w:r>
            <w:r>
              <w:rPr>
                <w:rFonts w:ascii="Calibri" w:eastAsia="Calibri" w:hAnsi="Calibri" w:cs="Calibri"/>
                <w:sz w:val="20"/>
              </w:rPr>
              <w:t>es pour la reprise et le rétablissement ont-elles été précisées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24A3D9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529F13F"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w:t>
            </w:r>
          </w:p>
        </w:tc>
      </w:tr>
      <w:tr w:rsidR="00910C98" w14:paraId="64F7E487"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43DC9A78"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011EBFF2"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ÉLABORATION DU PLAN </w:t>
            </w:r>
          </w:p>
          <w:p w14:paraId="13B64BEF"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Plans stratégiques</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538BB8F6"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32438FFE"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00C67F5F"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5070668"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lastRenderedPageBreak/>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98D84D2" w14:textId="69A7D1D1"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méthodes visant à atténuer les risques mis en évidence dans l’analyse des répercussions et dans l’évaluation des risques ont-elles été trouvées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52D393D"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2F9C7E8" w14:textId="28F0A51F"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3</w:t>
            </w:r>
          </w:p>
          <w:p w14:paraId="0376D498" w14:textId="77777777" w:rsidR="00910C98" w:rsidRDefault="00910C98">
            <w:pPr>
              <w:spacing w:after="0" w:line="240" w:lineRule="auto"/>
              <w:jc w:val="both"/>
              <w:rPr>
                <w:rFonts w:ascii="Calibri" w:eastAsia="Calibri" w:hAnsi="Calibri" w:cs="Calibri"/>
              </w:rPr>
            </w:pPr>
          </w:p>
        </w:tc>
      </w:tr>
      <w:tr w:rsidR="00910C98" w14:paraId="1CD39B3A"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A11232C"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E7F29A6" w14:textId="531D9810"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plans et des procédures permettant de faire face à tout incident ont-ils été mis en place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F6DA25D"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BFABA8E" w14:textId="36299163"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4</w:t>
            </w:r>
          </w:p>
        </w:tc>
      </w:tr>
      <w:tr w:rsidR="00910C98" w14:paraId="29B985EB"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CF6B80A"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FFF4BC6" w14:textId="36A091CA"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stratégies permettant de pallier les interruptions d’activité à court et à long terme ont-elles été choisies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00AB36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590A93E" w14:textId="729B2C0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3</w:t>
            </w:r>
          </w:p>
        </w:tc>
      </w:tr>
      <w:tr w:rsidR="00910C98" w14:paraId="36D66668"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D534C68"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FA708ED" w14:textId="7CBDCC4B"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straté</w:t>
            </w:r>
            <w:r>
              <w:rPr>
                <w:rFonts w:ascii="Calibri" w:eastAsia="Calibri" w:hAnsi="Calibri" w:cs="Calibri"/>
                <w:sz w:val="20"/>
              </w:rPr>
              <w:t>gies sont-elles réalisables, testées et d’un bon rapport coût-efficacité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60E291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84B2BA7" w14:textId="64C4D47A"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3</w:t>
            </w:r>
          </w:p>
        </w:tc>
      </w:tr>
      <w:tr w:rsidR="00910C98" w14:paraId="14C1A833"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5A237B39"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1E3B1293"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ÉLABORATION DU PLAN </w:t>
            </w:r>
          </w:p>
          <w:p w14:paraId="5B445536"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 xml:space="preserve"> Constitution de l’équipe chargée de la gestion des crises et de l’intervention d’urgence</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6785E137"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161DEAB4"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5E6C9E01"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45E77D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727EEEA" w14:textId="4DE98190"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L’équipe de gestion des crises est-elle composée de membres des ressources humaines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20533E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CA48419" w14:textId="097727AC"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2</w:t>
            </w:r>
          </w:p>
        </w:tc>
      </w:tr>
      <w:tr w:rsidR="00910C98" w14:paraId="7C03AEA8"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7F66DEC"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3E3BD3F" w14:textId="62340C12"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plans d’intervention portant sur les différents aspects de la crise ont-ils été élaborés et intégrés à l’ensemble du plan de continuité d’activité de l’organisation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2DFCA71"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E661F7F" w14:textId="73185CB5"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4</w:t>
            </w:r>
          </w:p>
          <w:p w14:paraId="2ED35229" w14:textId="77777777" w:rsidR="00910C98" w:rsidRDefault="00910C98">
            <w:pPr>
              <w:spacing w:after="0" w:line="240" w:lineRule="auto"/>
              <w:jc w:val="both"/>
              <w:rPr>
                <w:rFonts w:ascii="Calibri" w:eastAsia="Calibri" w:hAnsi="Calibri" w:cs="Calibri"/>
              </w:rPr>
            </w:pPr>
          </w:p>
        </w:tc>
      </w:tr>
      <w:tr w:rsidR="00910C98" w14:paraId="3205BB77"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45052FA"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88C02B0" w14:textId="3E22564B"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plans d’intervention prennent-ils en considération l’évaluation des dommages, la restauration des sites, les salaires, les ressources humaines, les technologies de l’information et l’appui administratif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E4FC07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496E38D" w14:textId="69E9D914"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4</w:t>
            </w:r>
          </w:p>
          <w:p w14:paraId="3BA48817" w14:textId="77777777" w:rsidR="00910C98" w:rsidRDefault="00910C98">
            <w:pPr>
              <w:spacing w:after="0" w:line="240" w:lineRule="auto"/>
              <w:jc w:val="both"/>
              <w:rPr>
                <w:rFonts w:ascii="Calibri" w:eastAsia="Calibri" w:hAnsi="Calibri" w:cs="Calibri"/>
              </w:rPr>
            </w:pPr>
          </w:p>
        </w:tc>
      </w:tr>
      <w:tr w:rsidR="00910C98" w14:paraId="49A1101C"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0F5874B"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6541188" w14:textId="5243BA74"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 plan indique-t-il les coordonnées des équipes de gestion de crise et d’intervention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231343E"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4AE2450" w14:textId="302C2401"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2</w:t>
            </w:r>
          </w:p>
          <w:p w14:paraId="77B3D937" w14:textId="77777777" w:rsidR="00910C98" w:rsidRDefault="00910C98">
            <w:pPr>
              <w:spacing w:after="0" w:line="240" w:lineRule="auto"/>
              <w:jc w:val="both"/>
              <w:rPr>
                <w:rFonts w:ascii="Calibri" w:eastAsia="Calibri" w:hAnsi="Calibri" w:cs="Calibri"/>
              </w:rPr>
            </w:pPr>
          </w:p>
        </w:tc>
      </w:tr>
      <w:tr w:rsidR="00910C98" w14:paraId="0208D752"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42F3E933"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22461A01"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PRÉVENTION </w:t>
            </w:r>
          </w:p>
          <w:p w14:paraId="76604EFC"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Conformité avec la politique générale et les stratégies d’atténuation</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67C3035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3F643317"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45058E95"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8390FBA"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01D091F" w14:textId="4DDC79F6"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audits de conformité ont-ils été réalisés pour vérifier le respect de la politique et des procédures prévues dans le plan de continuité d’activité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4F3BDBB"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5C2961B" w14:textId="1D7AD512"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2</w:t>
            </w:r>
          </w:p>
        </w:tc>
      </w:tr>
      <w:tr w:rsidR="00910C98" w14:paraId="19A2D904"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13BBEE1"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C165B8F" w14:textId="0BE67D1E"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systèmes et les ressources qui serviront au processus d’atténuation ont-ils été définis, notamment le personnel, les installations, la technologie et le matériel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0C3620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2948D45" w14:textId="313A5086"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3</w:t>
            </w:r>
          </w:p>
          <w:p w14:paraId="27FC6B08" w14:textId="77777777" w:rsidR="00910C98" w:rsidRDefault="00910C98">
            <w:pPr>
              <w:spacing w:after="0" w:line="240" w:lineRule="auto"/>
              <w:jc w:val="both"/>
              <w:rPr>
                <w:rFonts w:ascii="Calibri" w:eastAsia="Calibri" w:hAnsi="Calibri" w:cs="Calibri"/>
              </w:rPr>
            </w:pPr>
          </w:p>
        </w:tc>
      </w:tr>
      <w:tr w:rsidR="00910C98" w14:paraId="083E974A"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76C3065"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C89402D" w14:textId="45D06379"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systèmes et les ressources font-ils l’objet d’un suivi permettan</w:t>
            </w:r>
            <w:r>
              <w:rPr>
                <w:rFonts w:ascii="Calibri" w:eastAsia="Calibri" w:hAnsi="Calibri" w:cs="Calibri"/>
                <w:sz w:val="20"/>
              </w:rPr>
              <w:t>t de garantir leur disponibilité si besoin est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86FBBA4"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17E4C61" w14:textId="397871B3"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3</w:t>
            </w:r>
          </w:p>
          <w:p w14:paraId="45452238" w14:textId="77777777" w:rsidR="00910C98" w:rsidRDefault="00910C98">
            <w:pPr>
              <w:spacing w:after="0" w:line="240" w:lineRule="auto"/>
              <w:jc w:val="both"/>
              <w:rPr>
                <w:rFonts w:ascii="Calibri" w:eastAsia="Calibri" w:hAnsi="Calibri" w:cs="Calibri"/>
              </w:rPr>
            </w:pPr>
          </w:p>
        </w:tc>
      </w:tr>
      <w:tr w:rsidR="00910C98" w14:paraId="150812FC"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643E964C"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5018C616"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PRÉVENTION </w:t>
            </w:r>
          </w:p>
          <w:p w14:paraId="61742A15"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Prévention, dissuasion et détection</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407F5DA4"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713839A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38DFF7C9"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1CD0F42"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2CF3C47" w14:textId="1762F6C4"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employés sont-ils sensibilisés de sorte à les rendre responsables de la prévention, de la dissuasion et de la détection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3485FD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33B66B5" w14:textId="7E5EF10C"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w:t>
            </w:r>
          </w:p>
        </w:tc>
      </w:tr>
      <w:tr w:rsidR="00910C98" w14:paraId="1E2DE1EF"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3319F2F"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1B4744A" w14:textId="2DA91DAE"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programmes de sécurité des installations destinés à favoriser la prévention, la dissuasion et la détection ont-ils été mis en place ?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2DE06CA"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AB73DF0" w14:textId="777777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w:t>
            </w:r>
          </w:p>
          <w:p w14:paraId="22CFEFC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28D04DC5"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1415C5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380A9F6" w14:textId="12811137"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Une politique et des procédures opérationnelles visant à protéger les installations ont-elles été mises</w:t>
            </w:r>
            <w:r>
              <w:rPr>
                <w:rFonts w:ascii="Calibri" w:eastAsia="Calibri" w:hAnsi="Calibri" w:cs="Calibri"/>
                <w:sz w:val="20"/>
              </w:rPr>
              <w:t xml:space="preserve"> en place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A04FDDD"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C8BC34D"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4983ADA3"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A444E83"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984F087" w14:textId="0CAB4875"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Est-il certain que les systèmes et les plans de sécurité physique sont suffisants pour protéger les installations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C0C24F6"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8F2DADF" w14:textId="777777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w:t>
            </w:r>
          </w:p>
          <w:p w14:paraId="67C346E5" w14:textId="77777777" w:rsidR="00910C98" w:rsidRDefault="00910C98">
            <w:pPr>
              <w:spacing w:after="0" w:line="240" w:lineRule="auto"/>
              <w:jc w:val="both"/>
              <w:rPr>
                <w:rFonts w:ascii="Calibri" w:eastAsia="Calibri" w:hAnsi="Calibri" w:cs="Calibri"/>
              </w:rPr>
            </w:pPr>
          </w:p>
        </w:tc>
      </w:tr>
      <w:tr w:rsidR="00910C98" w14:paraId="602F20A6"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5BA91603"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00BE5C17"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INTERVENTION </w:t>
            </w:r>
          </w:p>
          <w:p w14:paraId="21DFA085"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Reconnaissance des crises potentielles et notification des équipes</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1B1DD0B5"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61DC6C2F"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19C19D1B"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B04731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4C0440C" w14:textId="0FCFEEA7"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 programme d’intervention détectera-t-il la survenance d’une crise et apportera-t-il un certain degré de réactivité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EFF6285"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67339D8" w14:textId="0217CE1C"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4</w:t>
            </w:r>
          </w:p>
          <w:p w14:paraId="4D7EEFC8" w14:textId="77777777" w:rsidR="00910C98" w:rsidRDefault="00910C98">
            <w:pPr>
              <w:spacing w:after="0" w:line="240" w:lineRule="auto"/>
              <w:jc w:val="both"/>
              <w:rPr>
                <w:rFonts w:ascii="Calibri" w:eastAsia="Calibri" w:hAnsi="Calibri" w:cs="Calibri"/>
              </w:rPr>
            </w:pPr>
          </w:p>
        </w:tc>
      </w:tr>
      <w:tr w:rsidR="00910C98" w14:paraId="79C02A0E"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3B4D94B"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C00ECD6" w14:textId="1209F9B8"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signaux de danger indiquant qu’une crise est imminente ont-ils été cernés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A8A986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2044B0F" w14:textId="5BBA44BA"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4</w:t>
            </w:r>
          </w:p>
        </w:tc>
      </w:tr>
      <w:tr w:rsidR="00910C98" w14:paraId="17A2B63B"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C1A505A"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8896170" w14:textId="401012BD"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 système de notification a-t-il été mis en place, y compris des systèmes redondants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96BF03C"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CEC1306" w14:textId="4DDBF842"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4</w:t>
            </w:r>
          </w:p>
        </w:tc>
      </w:tr>
      <w:tr w:rsidR="00910C98" w14:paraId="65154EA4"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835C23C"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169589B" w14:textId="2CBBE73A"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liste des personnes à notifier est-elle complète</w:t>
            </w:r>
            <w:r>
              <w:rPr>
                <w:rFonts w:ascii="Calibri" w:eastAsia="Calibri" w:hAnsi="Calibri" w:cs="Calibri"/>
                <w:sz w:val="20"/>
              </w:rPr>
              <w:t xml:space="preserve"> et à jour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178FFDC"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9FC74AF" w14:textId="6B9FAB19"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Annexe 1</w:t>
            </w:r>
          </w:p>
        </w:tc>
      </w:tr>
      <w:tr w:rsidR="00910C98" w14:paraId="5D8A4420"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7D76C729"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50C36B13"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INTERVENTION </w:t>
            </w:r>
          </w:p>
          <w:p w14:paraId="73EFA96A"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Évaluer la situation</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4C434ED4"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4D33F6A7"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41BB0E86"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C64693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324A0BE" w14:textId="53BDDDE8"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 processus d’évaluation de la gravité et de l’impact de la crise a-t-il été mis au point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F37835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FB6BD81" w14:textId="641C2FA5"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4</w:t>
            </w:r>
          </w:p>
          <w:p w14:paraId="3090E557" w14:textId="77777777" w:rsidR="00910C98" w:rsidRDefault="00910C98">
            <w:pPr>
              <w:spacing w:after="0" w:line="240" w:lineRule="auto"/>
              <w:jc w:val="both"/>
              <w:rPr>
                <w:rFonts w:ascii="Calibri" w:eastAsia="Calibri" w:hAnsi="Calibri" w:cs="Calibri"/>
              </w:rPr>
            </w:pPr>
          </w:p>
        </w:tc>
      </w:tr>
      <w:tr w:rsidR="00910C98" w14:paraId="16FCB36C"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029154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3231706" w14:textId="5C639E0D"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responsabilité de déclarer une crise, assortie d’un premier et d’un deuxième suppléants, a-t-elle été fixée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436F1CE"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AE7679E" w14:textId="08D57189"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4</w:t>
            </w:r>
          </w:p>
          <w:p w14:paraId="1A7F0C04" w14:textId="77777777" w:rsidR="00910C98" w:rsidRDefault="00910C98">
            <w:pPr>
              <w:spacing w:after="0" w:line="240" w:lineRule="auto"/>
              <w:jc w:val="both"/>
              <w:rPr>
                <w:rFonts w:ascii="Calibri" w:eastAsia="Calibri" w:hAnsi="Calibri" w:cs="Calibri"/>
              </w:rPr>
            </w:pPr>
          </w:p>
        </w:tc>
      </w:tr>
      <w:tr w:rsidR="00910C98" w14:paraId="720C4D50"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777BF206"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6900CE6F"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INTERVENTION </w:t>
            </w:r>
          </w:p>
          <w:p w14:paraId="5EFC54B6"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Déclarer une crise</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114AA28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774A2221"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038C64E9"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CFEE3A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9718086" w14:textId="16BE47A4"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critères précisant quand une crise doit être déclarée ont-ils été établis</w:t>
            </w:r>
            <w:r w:rsidR="00E6121D">
              <w:rPr>
                <w:rFonts w:ascii="Calibri" w:eastAsia="Calibri" w:hAnsi="Calibri" w:cs="Calibri"/>
                <w:sz w:val="20"/>
              </w:rPr>
              <w:t xml:space="preserve"> </w:t>
            </w:r>
            <w:r>
              <w:rPr>
                <w:rFonts w:ascii="Calibri" w:eastAsia="Calibri" w:hAnsi="Calibri" w:cs="Calibri"/>
                <w:sz w:val="20"/>
              </w:rPr>
              <w:t>?</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25C674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DF1E289" w14:textId="368EBA56"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4</w:t>
            </w:r>
          </w:p>
        </w:tc>
      </w:tr>
      <w:tr w:rsidR="00910C98" w14:paraId="402FC3C6"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C07E888"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670717D" w14:textId="5172980C"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responsabilité quant à la déclaration de la crise a-t-elle été clairement définie et attribuée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2BE9835"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4E21441" w14:textId="4163A418"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4</w:t>
            </w:r>
          </w:p>
        </w:tc>
      </w:tr>
      <w:tr w:rsidR="00910C98" w14:paraId="2D70B8F6"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3766BAF"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10DC980" w14:textId="120B12E4"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 réseau d’alerte pour les membres de l’équipe du plan de continuité d’activité et pour les employés a-t-il été mis en place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8F824CB"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2A84BCD"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w:t>
            </w:r>
          </w:p>
        </w:tc>
      </w:tr>
      <w:tr w:rsidR="00910C98" w14:paraId="73118B9F"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87485C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93C8639" w14:textId="3683F932"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w:t>
            </w:r>
            <w:r>
              <w:rPr>
                <w:rFonts w:ascii="Calibri" w:eastAsia="Calibri" w:hAnsi="Calibri" w:cs="Calibri"/>
                <w:sz w:val="20"/>
              </w:rPr>
              <w:t>A-t-on fait le nécessaire pour disposer d’un autre moyen de donner l’alerte en cas de défaillance du réseau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1F6004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574F617"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w:t>
            </w:r>
          </w:p>
        </w:tc>
      </w:tr>
      <w:tr w:rsidR="00910C98" w14:paraId="4089FD25"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326469B"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E6F54E3" w14:textId="7A16EF7B"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activités à mettre en œuvre en cas de crise ont-elles été précisées, notamment la notification, l’évacuation, la réinstallation, l’activation du site de relève, le déploiement de l’équipe, les changements opérationnels, etc.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0188B9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8B00BD5" w14:textId="236038BF"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4</w:t>
            </w:r>
          </w:p>
          <w:p w14:paraId="64C2940A" w14:textId="77777777" w:rsidR="00910C98" w:rsidRDefault="00910C98">
            <w:pPr>
              <w:spacing w:after="0" w:line="240" w:lineRule="auto"/>
              <w:jc w:val="both"/>
              <w:rPr>
                <w:rFonts w:ascii="Calibri" w:eastAsia="Calibri" w:hAnsi="Calibri" w:cs="Calibri"/>
                <w:color w:val="000000"/>
                <w:sz w:val="20"/>
              </w:rPr>
            </w:pPr>
          </w:p>
          <w:p w14:paraId="17B61D2D"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5E838566"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08C15E52"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7D4C1626"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INTERV</w:t>
            </w:r>
            <w:r>
              <w:rPr>
                <w:rFonts w:ascii="Calibri" w:eastAsia="Calibri" w:hAnsi="Calibri" w:cs="Calibri"/>
                <w:b/>
                <w:sz w:val="20"/>
              </w:rPr>
              <w:t xml:space="preserve">ENTION </w:t>
            </w:r>
          </w:p>
          <w:p w14:paraId="6AFAB001"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Exécuter le Plan</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2E3F0E7A"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441B1864"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2A0A0860"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6A1886C"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DFB866E" w14:textId="39AD86DF"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A-t-on envisagé d’élaborer le Plan de continuité d’activité dans la perspective de l’hypothèse la plus pessimiste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560F2B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F0B92C2" w14:textId="5E0A62FB"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w:t>
            </w:r>
          </w:p>
        </w:tc>
      </w:tr>
      <w:tr w:rsidR="00910C98" w14:paraId="2B062B85"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DF013E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E396F1F" w14:textId="355DA81B"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Dans le Plan de continuité d’activité, la priorité a-t-elle été accordée au sauvetage de vies, à la protection des actifs, à la restauration des processus et systèmes opérationnels critiques, à la réduction de la durée de l’interruption, à la protection d</w:t>
            </w:r>
            <w:r>
              <w:rPr>
                <w:rFonts w:ascii="Calibri" w:eastAsia="Calibri" w:hAnsi="Calibri" w:cs="Calibri"/>
                <w:sz w:val="20"/>
              </w:rPr>
              <w:t>e la réputation, au contrôle de la couverture médiatique et au maintien des relations avec les clients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C68D40C"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C9BBDC1" w14:textId="37D237AA"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3</w:t>
            </w:r>
          </w:p>
          <w:p w14:paraId="3DCB7672" w14:textId="77777777" w:rsidR="00910C98" w:rsidRDefault="00910C98">
            <w:pPr>
              <w:spacing w:after="0" w:line="240" w:lineRule="auto"/>
              <w:jc w:val="both"/>
              <w:rPr>
                <w:rFonts w:ascii="Calibri" w:eastAsia="Calibri" w:hAnsi="Calibri" w:cs="Calibri"/>
                <w:color w:val="000000"/>
                <w:sz w:val="20"/>
              </w:rPr>
            </w:pPr>
          </w:p>
          <w:p w14:paraId="418BCB61" w14:textId="77777777" w:rsidR="00910C98" w:rsidRDefault="00910C98">
            <w:pPr>
              <w:spacing w:after="0" w:line="240" w:lineRule="auto"/>
              <w:jc w:val="both"/>
              <w:rPr>
                <w:rFonts w:ascii="Calibri" w:eastAsia="Calibri" w:hAnsi="Calibri" w:cs="Calibri"/>
              </w:rPr>
            </w:pPr>
          </w:p>
        </w:tc>
      </w:tr>
      <w:tr w:rsidR="00910C98" w14:paraId="12FD1FBC"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6C05AA5"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C6230CD" w14:textId="5384C5BF"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gravité de la crise et les mesures d’intervention appropriées ont-elles été déterminées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DF6FF8B"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7B62D85" w14:textId="03207C49"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4</w:t>
            </w:r>
          </w:p>
        </w:tc>
      </w:tr>
      <w:tr w:rsidR="00910C98" w14:paraId="1702CC0E"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13B72FAA"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75AC415B"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INTERVENTION </w:t>
            </w:r>
          </w:p>
          <w:p w14:paraId="6C542D87"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Communication</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74637C6A"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27A8EFC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5D62BCD4"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15B021C"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B6CE1E2" w14:textId="3616B5DF"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Une stratégie de communication de crise a-t-elle été élaborée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B2282A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5FB1BB5" w14:textId="348E22F5"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4</w:t>
            </w:r>
          </w:p>
        </w:tc>
      </w:tr>
      <w:tr w:rsidR="00910C98" w14:paraId="65B84169"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FF2F532"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6B55363" w14:textId="1D6FC60E"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communications sont-elles promptes, franches et objectives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54CB6BC"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B0B25DC" w14:textId="6589916F"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4</w:t>
            </w:r>
          </w:p>
        </w:tc>
      </w:tr>
      <w:tr w:rsidR="00910C98" w14:paraId="26524338"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8B246D6"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A547CF3" w14:textId="7E2B12F0"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communication avec tous les employés a-t-elle lieu à peu près au même moment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64A3DC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9302041" w14:textId="52E9C0C0"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4</w:t>
            </w:r>
          </w:p>
        </w:tc>
      </w:tr>
      <w:tr w:rsidR="00910C98" w14:paraId="71E68AD2"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CE97A82"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40DABC9" w14:textId="09829853"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mises à jour régulières sont-elles fournies, y compris la notification de la date de la prochaine mise à jour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B8420B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6E75556" w14:textId="1243BF9E"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4</w:t>
            </w:r>
          </w:p>
          <w:p w14:paraId="43C183B5" w14:textId="77777777" w:rsidR="00910C98" w:rsidRDefault="00910C98">
            <w:pPr>
              <w:spacing w:after="0" w:line="240" w:lineRule="auto"/>
              <w:jc w:val="both"/>
              <w:rPr>
                <w:rFonts w:ascii="Calibri" w:eastAsia="Calibri" w:hAnsi="Calibri" w:cs="Calibri"/>
              </w:rPr>
            </w:pPr>
          </w:p>
        </w:tc>
      </w:tr>
      <w:tr w:rsidR="00910C98" w14:paraId="61309282"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46892DA"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AD672B7" w14:textId="78879DAA"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 porte-parole principal et des porte-parole secondaires ont-ils été désignés qui géreront et diffuseront les communications de crise aux médias et autres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FFB8ED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0A32544" w14:textId="3BF5A1BC"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4</w:t>
            </w:r>
          </w:p>
          <w:p w14:paraId="3DD9A235" w14:textId="77777777" w:rsidR="00910C98" w:rsidRDefault="00910C98">
            <w:pPr>
              <w:spacing w:after="0" w:line="240" w:lineRule="auto"/>
              <w:jc w:val="both"/>
              <w:rPr>
                <w:rFonts w:ascii="Calibri" w:eastAsia="Calibri" w:hAnsi="Calibri" w:cs="Calibri"/>
              </w:rPr>
            </w:pPr>
          </w:p>
        </w:tc>
      </w:tr>
      <w:tr w:rsidR="00910C98" w14:paraId="59148148"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1F717B77"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5F9A4FD5"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INTERVENTION</w:t>
            </w:r>
          </w:p>
          <w:p w14:paraId="3DF582C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Gestion des ressources - dimension humaine</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0EA71BC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3BE19B6D"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04EFA970"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2B09B73"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C483AA8" w14:textId="1309232B"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 système a-t-il été mis au point permettant de recenser rapidement tous les membres du personnel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9FF1B8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ACEA72A" w14:textId="1964F519"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4</w:t>
            </w:r>
          </w:p>
        </w:tc>
      </w:tr>
      <w:tr w:rsidR="00910C98" w14:paraId="56578651"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943E37C"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C7AF5EC" w14:textId="17D6CDA0"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 système permettant de garantir la tenue à jour et l’exactitude des informations de contact est-il en place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4392B8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0480794" w14:textId="2754EDCB"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4</w:t>
            </w:r>
          </w:p>
        </w:tc>
      </w:tr>
      <w:tr w:rsidR="00910C98" w14:paraId="29360FBD"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6C8AB30"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B5C4182" w14:textId="2B8EB7D0"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dispositions ont-elles été prises pour la notification des proches parents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D49CF7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3A84399" w14:textId="4A175C53"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4</w:t>
            </w:r>
          </w:p>
        </w:tc>
      </w:tr>
      <w:tr w:rsidR="00910C98" w14:paraId="6DEA3553"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A068042"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673191B" w14:textId="1B62A835"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Est-il possible d’organiser </w:t>
            </w:r>
            <w:r>
              <w:rPr>
                <w:rFonts w:ascii="Calibri" w:eastAsia="Calibri" w:hAnsi="Calibri" w:cs="Calibri"/>
                <w:sz w:val="20"/>
              </w:rPr>
              <w:t>des services de soutien psychologique au besoin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896CBF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C1BB48D"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w:t>
            </w:r>
          </w:p>
        </w:tc>
      </w:tr>
      <w:tr w:rsidR="00910C98" w14:paraId="32BE2926"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D0CA285"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8C39B69" w14:textId="2FE5FA76"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systèmes financiers pour la paye, l’entretien des installations et le soutien des employés resteront-ils fonctionnels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32DF5D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53D2C20" w14:textId="438730D0"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4</w:t>
            </w:r>
          </w:p>
          <w:p w14:paraId="66D27422" w14:textId="77777777" w:rsidR="00910C98" w:rsidRDefault="00910C98">
            <w:pPr>
              <w:spacing w:after="0" w:line="240" w:lineRule="auto"/>
              <w:jc w:val="both"/>
              <w:rPr>
                <w:rFonts w:ascii="Calibri" w:eastAsia="Calibri" w:hAnsi="Calibri" w:cs="Calibri"/>
              </w:rPr>
            </w:pPr>
          </w:p>
        </w:tc>
      </w:tr>
      <w:tr w:rsidR="00910C98" w14:paraId="4CD46268"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443D66C1"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029BCCB0"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INTERVENTION </w:t>
            </w:r>
          </w:p>
          <w:p w14:paraId="2E0835DC"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Gestion des ressources — logistique</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0C06FC1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0300B2B4"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253A120E"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AD0006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8AC7157" w14:textId="66BE1881"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 centre de gestion de crise a-t-il été désigné et dispose-t-il des fonctions essentielles au maintien de la vie, notamment une alimentation électrique sans coupure et le matériel de communication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A851576"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E951734" w14:textId="3F44BD35"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2</w:t>
            </w:r>
          </w:p>
          <w:p w14:paraId="58A7D65E" w14:textId="77777777" w:rsidR="00910C98" w:rsidRDefault="00910C98">
            <w:pPr>
              <w:spacing w:after="0" w:line="240" w:lineRule="auto"/>
              <w:jc w:val="both"/>
              <w:rPr>
                <w:rFonts w:ascii="Calibri" w:eastAsia="Calibri" w:hAnsi="Calibri" w:cs="Calibri"/>
                <w:color w:val="000000"/>
                <w:sz w:val="20"/>
              </w:rPr>
            </w:pPr>
          </w:p>
          <w:p w14:paraId="39D7C1FE" w14:textId="77777777" w:rsidR="00910C98" w:rsidRDefault="00910C98">
            <w:pPr>
              <w:spacing w:after="0" w:line="240" w:lineRule="auto"/>
              <w:jc w:val="both"/>
              <w:rPr>
                <w:rFonts w:ascii="Calibri" w:eastAsia="Calibri" w:hAnsi="Calibri" w:cs="Calibri"/>
              </w:rPr>
            </w:pPr>
          </w:p>
        </w:tc>
      </w:tr>
      <w:tr w:rsidR="00910C98" w14:paraId="6E55FF31"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FD36253"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B6FEFAF" w14:textId="2A825816"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sites de relève pour la reprise des activités ont-ils été désignés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04AC4C6"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F6B9C3F" w14:textId="749E0CC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2</w:t>
            </w:r>
          </w:p>
        </w:tc>
      </w:tr>
      <w:tr w:rsidR="00910C98" w14:paraId="6FE5C091"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42BEF03"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47D3BCD" w14:textId="168440D3"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dossiers essentiels et vitaux ont-ils été stockés dans un centre de stockage hors site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36C0F1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38C13F0" w14:textId="0923A093"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2</w:t>
            </w:r>
          </w:p>
        </w:tc>
      </w:tr>
      <w:tr w:rsidR="00910C98" w14:paraId="417842E5"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C196778"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lastRenderedPageBreak/>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5A35CE8" w14:textId="20B85ECA"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Combien de temps chacune des fonctions opérationnelles </w:t>
            </w:r>
            <w:r>
              <w:rPr>
                <w:rFonts w:ascii="Calibri" w:eastAsia="Calibri" w:hAnsi="Calibri" w:cs="Calibri"/>
                <w:sz w:val="20"/>
              </w:rPr>
              <w:t>peut-elle fonctionner efficacement sans les processus normaux de stockage des données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73002D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7EA457B" w14:textId="760857DC"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2</w:t>
            </w:r>
          </w:p>
        </w:tc>
      </w:tr>
      <w:tr w:rsidR="00910C98" w14:paraId="7173F7AF"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DAB226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953DA1A" w14:textId="4E67E590"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Dans les limites du temps de récupération ciblé, que faut-il faire pour restaurer les données au même point temporel antérieur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0E30DFB"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19C3DA9" w14:textId="092E5D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2</w:t>
            </w:r>
          </w:p>
          <w:p w14:paraId="51F6505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352D1624"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8F1E0A0"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6</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2430AE7" w14:textId="31FC87CC"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Peut-on utiliser d’autres processus de stockage des données, après la récupération initiale des données, po</w:t>
            </w:r>
            <w:r>
              <w:rPr>
                <w:rFonts w:ascii="Calibri" w:eastAsia="Calibri" w:hAnsi="Calibri" w:cs="Calibri"/>
                <w:sz w:val="20"/>
              </w:rPr>
              <w:t>ur accélérer la récupération ultérieure jusqu’au point temporel actuel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1062346"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38408BA" w14:textId="508DBDC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Partie 2</w:t>
            </w:r>
          </w:p>
          <w:p w14:paraId="7B4F884E" w14:textId="77777777" w:rsidR="00910C98" w:rsidRDefault="00910C98">
            <w:pPr>
              <w:spacing w:after="0" w:line="240" w:lineRule="auto"/>
              <w:jc w:val="both"/>
              <w:rPr>
                <w:rFonts w:ascii="Calibri" w:eastAsia="Calibri" w:hAnsi="Calibri" w:cs="Calibri"/>
              </w:rPr>
            </w:pPr>
          </w:p>
        </w:tc>
      </w:tr>
      <w:tr w:rsidR="00910C98" w14:paraId="1EAACBB0"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1DB73C05"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19865699"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INTERVENTION </w:t>
            </w:r>
          </w:p>
          <w:p w14:paraId="51B4E9B2"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Gestion des ressources - questions financières et assurance, transport, fournisseurs/prestataires de services et aide mutuelle</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247641C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67C57F2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4DBE2C26"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954E958"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988969B" w14:textId="52A21E46"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Une couverture d’assurance appropriée a-t-elle été établie et obtenue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80696A5"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FCE05B7" w14:textId="3615EBC2"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3</w:t>
            </w:r>
          </w:p>
        </w:tc>
      </w:tr>
      <w:tr w:rsidR="00910C98" w14:paraId="40E42339"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3B09296"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7F443BB" w14:textId="5BDD1DE5"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L’équipe du Plan de continuité d’activité a-t-elle accès à des liquidités et à des crédits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0D74275"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D1D8781" w14:textId="2B38C94F"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3 </w:t>
            </w:r>
          </w:p>
        </w:tc>
      </w:tr>
      <w:tr w:rsidR="00910C98" w14:paraId="1F8728B7"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B2826DD"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E67A801" w14:textId="7E15E2E2"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options de transport ont-elles été organisées à l’avance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9A4FF4A"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9E273F4" w14:textId="6DEFB1EE"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3 </w:t>
            </w:r>
          </w:p>
        </w:tc>
      </w:tr>
      <w:tr w:rsidR="00910C98" w14:paraId="1BB883D3"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F31BC7D"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218D03D" w14:textId="369CC8C1"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accords avec les prestataires de services et les fournisseu</w:t>
            </w:r>
            <w:r>
              <w:rPr>
                <w:rFonts w:ascii="Calibri" w:eastAsia="Calibri" w:hAnsi="Calibri" w:cs="Calibri"/>
                <w:sz w:val="20"/>
              </w:rPr>
              <w:t>rs essentiels ont-ils été établis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CF9A34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FF9C2F2" w14:textId="07C74AED"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3 </w:t>
            </w:r>
          </w:p>
        </w:tc>
      </w:tr>
      <w:tr w:rsidR="00910C98" w14:paraId="029EA992"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0A5FB30"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AA2297E" w14:textId="04126A30"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accords d’aide mutuelle ont-ils été établis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A1EA46F"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497121D" w14:textId="1442ACBA"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3 </w:t>
            </w:r>
          </w:p>
        </w:tc>
      </w:tr>
      <w:tr w:rsidR="00910C98" w14:paraId="08143CE0"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BDC0103"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6</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21F81B1" w14:textId="47EFFA0C"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Dans l’affirmative, sont-ils juridiquement solides, correctement documentés et compris par toutes les parties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DBF5D95"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17607C0" w14:textId="7685536A"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Partie 3 </w:t>
            </w:r>
          </w:p>
        </w:tc>
      </w:tr>
      <w:tr w:rsidR="00910C98" w14:paraId="1CA006D5"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0B7014FA"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65E165C1"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RELÈVE ET REPRISE </w:t>
            </w:r>
          </w:p>
          <w:p w14:paraId="13097A07"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Évaluation des dommages et de l’impact, rétablissement des processus et reprise des activités normales</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6D9B1B0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72680BF7"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487E9EC5"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232D5D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342AFB6" w14:textId="4A1EE1A7"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Une évaluation des dommages a-t-elle été effectuée aussitôt que faire se peut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05BB6B4"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97CEC35" w14:textId="4B4A7158"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4</w:t>
            </w:r>
          </w:p>
        </w:tc>
      </w:tr>
      <w:tr w:rsidR="00910C98" w14:paraId="34E01407"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C9DCC9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CBEEC0B" w14:textId="77C2D043"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L’équipe chargée de l’évaluation des dommages a-t-elle été mobilisée sur le site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3720909"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8D16A1A" w14:textId="2EBAD434"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18422619"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36D2D4F"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E6FDE3A" w14:textId="67F20A24"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priorité a-t-elle été accordée au rétablissement des processus opérationnels essentiels en premier lieu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4AD4F8F"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E841688" w14:textId="777777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4</w:t>
            </w:r>
          </w:p>
          <w:p w14:paraId="07D1D76D" w14:textId="0A9E1B25" w:rsidR="00910C98" w:rsidRDefault="00910C98">
            <w:pPr>
              <w:spacing w:after="0" w:line="240" w:lineRule="auto"/>
              <w:jc w:val="both"/>
              <w:rPr>
                <w:rFonts w:ascii="Calibri" w:eastAsia="Calibri" w:hAnsi="Calibri" w:cs="Calibri"/>
              </w:rPr>
            </w:pPr>
          </w:p>
        </w:tc>
      </w:tr>
      <w:tr w:rsidR="00910C98" w14:paraId="5FC85D37"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CBC5B15"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0FF11D8" w14:textId="6FBA4C21"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L’ordre prévu pour le rétablissement des processus cadre-t-il avec la grille des priorités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45C3D71"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1CBCA02" w14:textId="777777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4</w:t>
            </w:r>
          </w:p>
          <w:p w14:paraId="11AE1E2D" w14:textId="1F2461E1" w:rsidR="00910C98" w:rsidRDefault="00910C98">
            <w:pPr>
              <w:spacing w:after="0" w:line="240" w:lineRule="auto"/>
              <w:jc w:val="both"/>
              <w:rPr>
                <w:rFonts w:ascii="Calibri" w:eastAsia="Calibri" w:hAnsi="Calibri" w:cs="Calibri"/>
              </w:rPr>
            </w:pPr>
          </w:p>
        </w:tc>
      </w:tr>
      <w:tr w:rsidR="00910C98" w14:paraId="4B8108AF"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4AD020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C3310AC" w14:textId="0E68C7B2"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Existe-t-il des documents indiquant le moment de reprise des processus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E135951"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7567986" w14:textId="12117D54"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20ECBC19"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036F6EB"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6</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7AB6AF0" w14:textId="7716DB7E"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L’organisation a-t-elle repris ses activités normales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63263AA"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6262882" w14:textId="2F84AB4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4</w:t>
            </w:r>
          </w:p>
        </w:tc>
      </w:tr>
      <w:tr w:rsidR="00910C98" w14:paraId="6DC81AE8"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4F8DFC1"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7</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AACAC54" w14:textId="77D94C76"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décision de reprendre des activités normales a-t-elle été documentée et diffusée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D5BFBB7"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F77CA64" w14:textId="777777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4</w:t>
            </w:r>
          </w:p>
          <w:p w14:paraId="2CD47638" w14:textId="7AF54C29" w:rsidR="00910C98" w:rsidRDefault="00910C98">
            <w:pPr>
              <w:spacing w:after="0" w:line="240" w:lineRule="auto"/>
              <w:jc w:val="both"/>
              <w:rPr>
                <w:rFonts w:ascii="Calibri" w:eastAsia="Calibri" w:hAnsi="Calibri" w:cs="Calibri"/>
              </w:rPr>
            </w:pPr>
          </w:p>
        </w:tc>
      </w:tr>
      <w:tr w:rsidR="00910C98" w14:paraId="6DEF0D93"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30BD2AF2"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642558B5"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MISE EN ŒUVRE ET TENUE À JOUR DU PLAN </w:t>
            </w:r>
          </w:p>
          <w:p w14:paraId="07C90CF2"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Éducation et formation</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470256B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3FC46F4F"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018E993B"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6E8C57B"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AECA393" w14:textId="3DE4E37E"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L’équipe de gestion des crises et l’équipe d’intervention sont-elles informées de leurs responsabilités et des tâches qui leur incombent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34C1877"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13234C9" w14:textId="777777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4</w:t>
            </w:r>
          </w:p>
          <w:p w14:paraId="295373CF" w14:textId="509EA524" w:rsidR="00910C98" w:rsidRDefault="00910C98">
            <w:pPr>
              <w:spacing w:after="0" w:line="240" w:lineRule="auto"/>
              <w:jc w:val="both"/>
              <w:rPr>
                <w:rFonts w:ascii="Calibri" w:eastAsia="Calibri" w:hAnsi="Calibri" w:cs="Calibri"/>
              </w:rPr>
            </w:pPr>
          </w:p>
        </w:tc>
      </w:tr>
      <w:tr w:rsidR="00910C98" w14:paraId="00ED9C9D"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699156B"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9D7916C" w14:textId="199E4688"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Une liste de contrôle des mesures, responsabilités et tâches critiques a-t-elle été élaborée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DF2C295"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51FD2FB" w14:textId="1AAC003E"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4</w:t>
            </w:r>
          </w:p>
        </w:tc>
      </w:tr>
      <w:tr w:rsidR="00910C98" w14:paraId="013E544E"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69DD3B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FCF81B9" w14:textId="14651881"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équipes reçoivent-elles une formation annuelle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6B079A3"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B373D7B" w14:textId="785099FC"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3</w:t>
            </w:r>
          </w:p>
        </w:tc>
      </w:tr>
      <w:tr w:rsidR="00910C98" w14:paraId="40CBF0DC"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4F34E5CA"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3B604BBA"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MISE EN ŒUVRE ET TENUE À JOUR DU PLAN </w:t>
            </w:r>
          </w:p>
          <w:p w14:paraId="7845FF99"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Mise à l’essai</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306B9967"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2AE8D1F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4825435C"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AE3F2A0"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5DFC1A3" w14:textId="455DB745"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 plan de continuité d’activité et les équipes concernées sont-ils mis à l’épreuve pour révéler les failles qui doivent être corrigées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4145811"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C71B91B" w14:textId="777777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3</w:t>
            </w:r>
          </w:p>
          <w:p w14:paraId="0B835374" w14:textId="23D8BA59" w:rsidR="00910C98" w:rsidRDefault="00910C98">
            <w:pPr>
              <w:spacing w:after="0" w:line="240" w:lineRule="auto"/>
              <w:jc w:val="both"/>
              <w:rPr>
                <w:rFonts w:ascii="Calibri" w:eastAsia="Calibri" w:hAnsi="Calibri" w:cs="Calibri"/>
              </w:rPr>
            </w:pPr>
          </w:p>
        </w:tc>
      </w:tr>
      <w:tr w:rsidR="00910C98" w14:paraId="45B0A0DC"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895FF6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D750517" w14:textId="1174AB97"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objectifs et les attentes relatifs à la mise en essai et aux exercices connexes ont-ils été établis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D510CEF"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96A14E7" w14:textId="430655BE"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3</w:t>
            </w:r>
          </w:p>
        </w:tc>
      </w:tr>
      <w:tr w:rsidR="00910C98" w14:paraId="04506C33"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417E19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335B372" w14:textId="200703A6"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exercices d’entraînement et de simulation sont-ils effectués sur une base annuelle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E31FD98"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EDAA09C"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6487A246"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C5386B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B64F2ED" w14:textId="1F5DBE29"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responsabilité de l’essai du plan de continuité d’activité a-t-elle été assignée avec l’idée de créer une équipe chargée de la mise à l’essai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AC8480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220653E" w14:textId="777777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Partie 3</w:t>
            </w:r>
          </w:p>
          <w:p w14:paraId="707F73BA" w14:textId="648B614B" w:rsidR="00910C98" w:rsidRDefault="00910C98">
            <w:pPr>
              <w:spacing w:after="0" w:line="240" w:lineRule="auto"/>
              <w:jc w:val="both"/>
              <w:rPr>
                <w:rFonts w:ascii="Calibri" w:eastAsia="Calibri" w:hAnsi="Calibri" w:cs="Calibri"/>
              </w:rPr>
            </w:pPr>
          </w:p>
        </w:tc>
      </w:tr>
      <w:tr w:rsidR="00910C98" w14:paraId="3CA7EB4B"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2695370"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DB2BAC4" w14:textId="588FA9E5"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participation aux essais inclut-elle divers groupes de l’organisation et du secteur public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CB3CB3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BE5CE76" w14:textId="777777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w:t>
            </w:r>
          </w:p>
          <w:p w14:paraId="0886F66A" w14:textId="7EB1891B" w:rsidR="00910C98" w:rsidRDefault="00910C98">
            <w:pPr>
              <w:spacing w:after="0" w:line="240" w:lineRule="auto"/>
              <w:jc w:val="both"/>
              <w:rPr>
                <w:rFonts w:ascii="Calibri" w:eastAsia="Calibri" w:hAnsi="Calibri" w:cs="Calibri"/>
              </w:rPr>
            </w:pPr>
          </w:p>
        </w:tc>
      </w:tr>
      <w:tr w:rsidR="00910C98" w14:paraId="5EF79427"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0FA6B3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lastRenderedPageBreak/>
              <w:t>6</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1F02E6A" w14:textId="2A573DC3"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Des observateurs ont-ils été désignés pour prendre des notes pendant les essais et, à terme, faire la critique de ceux-ci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6318801"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1F2B646" w14:textId="77777777" w:rsidR="00910C98" w:rsidRDefault="00F337CA">
            <w:pPr>
              <w:spacing w:after="0" w:line="240" w:lineRule="auto"/>
              <w:jc w:val="both"/>
              <w:rPr>
                <w:rFonts w:ascii="Calibri" w:eastAsia="Calibri" w:hAnsi="Calibri" w:cs="Calibri"/>
              </w:rPr>
            </w:pPr>
            <w:r>
              <w:rPr>
                <w:rFonts w:ascii="Calibri" w:eastAsia="Calibri" w:hAnsi="Calibri" w:cs="Calibri"/>
              </w:rPr>
              <w:t>-</w:t>
            </w:r>
          </w:p>
          <w:p w14:paraId="553B4CA1" w14:textId="0A4270EC" w:rsidR="00910C98" w:rsidRDefault="00910C98">
            <w:pPr>
              <w:spacing w:after="0" w:line="240" w:lineRule="auto"/>
              <w:jc w:val="both"/>
              <w:rPr>
                <w:rFonts w:ascii="Calibri" w:eastAsia="Calibri" w:hAnsi="Calibri" w:cs="Calibri"/>
              </w:rPr>
            </w:pPr>
          </w:p>
        </w:tc>
      </w:tr>
      <w:tr w:rsidR="00910C98" w14:paraId="687D1C5A"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AFB89F0"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7</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EE799FF" w14:textId="5F6D0D5C"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Les essais et les exercices ont-ils été évalués, notamment pour déterminer dans quelle mesure les buts et les objectifs y afférents ont été atteints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60BB55D"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CD9740D" w14:textId="77777777" w:rsidR="00910C98" w:rsidRDefault="00F337CA">
            <w:pPr>
              <w:spacing w:after="0" w:line="240" w:lineRule="auto"/>
              <w:jc w:val="both"/>
              <w:rPr>
                <w:rFonts w:ascii="Calibri" w:eastAsia="Calibri" w:hAnsi="Calibri" w:cs="Calibri"/>
                <w:color w:val="000000"/>
                <w:sz w:val="20"/>
              </w:rPr>
            </w:pPr>
            <w:r>
              <w:rPr>
                <w:rFonts w:ascii="Calibri" w:eastAsia="Calibri" w:hAnsi="Calibri" w:cs="Calibri"/>
                <w:color w:val="000000"/>
                <w:sz w:val="20"/>
              </w:rPr>
              <w:t> -</w:t>
            </w:r>
          </w:p>
          <w:p w14:paraId="5A396FA6" w14:textId="1734BA3D" w:rsidR="00910C98" w:rsidRDefault="00910C98">
            <w:pPr>
              <w:spacing w:after="0" w:line="240" w:lineRule="auto"/>
              <w:jc w:val="both"/>
              <w:rPr>
                <w:rFonts w:ascii="Calibri" w:eastAsia="Calibri" w:hAnsi="Calibri" w:cs="Calibri"/>
              </w:rPr>
            </w:pPr>
          </w:p>
        </w:tc>
      </w:tr>
      <w:tr w:rsidR="00910C98" w14:paraId="6464C036" w14:textId="77777777">
        <w:tc>
          <w:tcPr>
            <w:tcW w:w="327" w:type="dxa"/>
            <w:tcBorders>
              <w:top w:val="single" w:sz="0"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22B59BDD" w14:textId="77777777" w:rsidR="00910C98" w:rsidRDefault="00910C98">
            <w:pPr>
              <w:spacing w:after="0" w:line="240" w:lineRule="auto"/>
              <w:jc w:val="both"/>
              <w:rPr>
                <w:rFonts w:ascii="Calibri" w:eastAsia="Calibri" w:hAnsi="Calibri" w:cs="Calibri"/>
              </w:rPr>
            </w:pPr>
          </w:p>
        </w:tc>
        <w:tc>
          <w:tcPr>
            <w:tcW w:w="7233"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2C2927BB" w14:textId="77777777" w:rsidR="00910C98" w:rsidRDefault="00F337CA">
            <w:pPr>
              <w:spacing w:after="0" w:line="240" w:lineRule="auto"/>
              <w:jc w:val="both"/>
              <w:rPr>
                <w:rFonts w:ascii="Calibri" w:eastAsia="Calibri" w:hAnsi="Calibri" w:cs="Calibri"/>
                <w:b/>
                <w:sz w:val="20"/>
              </w:rPr>
            </w:pPr>
            <w:r>
              <w:rPr>
                <w:rFonts w:ascii="Calibri" w:eastAsia="Calibri" w:hAnsi="Calibri" w:cs="Calibri"/>
                <w:b/>
                <w:sz w:val="20"/>
              </w:rPr>
              <w:t xml:space="preserve">MISE EN ŒUVRE ET TENUE À JOUR DU PLAN </w:t>
            </w:r>
          </w:p>
          <w:p w14:paraId="41E5FE7C" w14:textId="77777777" w:rsidR="00910C98" w:rsidRDefault="00F337CA">
            <w:pPr>
              <w:spacing w:after="0" w:line="240" w:lineRule="auto"/>
              <w:jc w:val="both"/>
              <w:rPr>
                <w:rFonts w:ascii="Calibri" w:eastAsia="Calibri" w:hAnsi="Calibri" w:cs="Calibri"/>
              </w:rPr>
            </w:pPr>
            <w:r>
              <w:rPr>
                <w:rFonts w:ascii="Calibri" w:eastAsia="Calibri" w:hAnsi="Calibri" w:cs="Calibri"/>
                <w:b/>
                <w:sz w:val="20"/>
              </w:rPr>
              <w:t xml:space="preserve">Calendrier de révision et de tenue à jour du plan de </w:t>
            </w:r>
            <w:r>
              <w:rPr>
                <w:rFonts w:ascii="Calibri" w:eastAsia="Calibri" w:hAnsi="Calibri" w:cs="Calibri"/>
                <w:b/>
                <w:sz w:val="20"/>
              </w:rPr>
              <w:t>continuité d’activité</w:t>
            </w:r>
          </w:p>
        </w:tc>
        <w:tc>
          <w:tcPr>
            <w:tcW w:w="569"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2F60B4D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002060"/>
            <w:tcMar>
              <w:left w:w="108" w:type="dxa"/>
              <w:right w:w="108" w:type="dxa"/>
            </w:tcMar>
            <w:vAlign w:val="bottom"/>
          </w:tcPr>
          <w:p w14:paraId="2C055A44"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r>
      <w:tr w:rsidR="00910C98" w14:paraId="1621641B"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82ECBD6"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1</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64E79A8" w14:textId="0B0E7DEE"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 plan de continuité d’activité est-il régulièrement révisé et évalué selon un calendrier préétabli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B9DDC41"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2176242" w14:textId="00BC2FF9"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5</w:t>
            </w:r>
          </w:p>
        </w:tc>
      </w:tr>
      <w:tr w:rsidR="00910C98" w14:paraId="79489A25"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A0A296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2</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2E2A30B" w14:textId="4AFAD0B9"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 plan de continuité d’activité est-il révisé à chaque fois qu’une évaluation des risques est réalisée pour l’organisation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B959BF0"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58C0FD7" w14:textId="7CD62A18"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5</w:t>
            </w:r>
          </w:p>
        </w:tc>
      </w:tr>
      <w:tr w:rsidR="00910C98" w14:paraId="303E519B"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14E84FC"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3</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C50A803" w14:textId="3BD2F5BC"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Le plan de continuité d’activité est-il modifié selon les besoins en fonction des résultats des essais/exercice</w:t>
            </w:r>
            <w:r>
              <w:rPr>
                <w:rFonts w:ascii="Calibri" w:eastAsia="Calibri" w:hAnsi="Calibri" w:cs="Calibri"/>
                <w:sz w:val="20"/>
              </w:rPr>
              <w:t>s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D4A6DA7"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B5D9587" w14:textId="097DF023"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5</w:t>
            </w:r>
          </w:p>
        </w:tc>
      </w:tr>
      <w:tr w:rsidR="00910C98" w14:paraId="5BEE829D"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1CD80EC"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4</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3D7C0DE" w14:textId="12551BE8"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responsabilité pour la tenue à jour continue du plan de continuité d’activité a-t-elle été attribuée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70EC40A"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C8380BB" w14:textId="168A71C9"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5</w:t>
            </w:r>
          </w:p>
        </w:tc>
      </w:tr>
      <w:tr w:rsidR="00910C98" w14:paraId="67B38ECD" w14:textId="77777777">
        <w:tc>
          <w:tcPr>
            <w:tcW w:w="327" w:type="dxa"/>
            <w:tcBorders>
              <w:top w:val="single" w:sz="0"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815A476"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5</w:t>
            </w:r>
          </w:p>
        </w:tc>
        <w:tc>
          <w:tcPr>
            <w:tcW w:w="72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153447F" w14:textId="683A7678"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 La tenue à jour du plan de continuité d’activité rend-elle compte des changements dans la gestion de l’organisation ?</w:t>
            </w:r>
            <w:r w:rsidR="00E6121D">
              <w:rPr>
                <w:rFonts w:ascii="Calibri" w:eastAsia="Calibri" w:hAnsi="Calibri" w:cs="Calibri"/>
                <w:sz w:val="20"/>
              </w:rPr>
              <w:t xml:space="preserve"> </w:t>
            </w:r>
          </w:p>
        </w:tc>
        <w:tc>
          <w:tcPr>
            <w:tcW w:w="56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27778C2" w14:textId="77777777"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w:t>
            </w:r>
          </w:p>
        </w:tc>
        <w:tc>
          <w:tcPr>
            <w:tcW w:w="14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C605BEF" w14:textId="5E45D2BA" w:rsidR="00910C98" w:rsidRDefault="00F337CA">
            <w:pPr>
              <w:spacing w:after="0" w:line="240" w:lineRule="auto"/>
              <w:jc w:val="both"/>
              <w:rPr>
                <w:rFonts w:ascii="Calibri" w:eastAsia="Calibri" w:hAnsi="Calibri" w:cs="Calibri"/>
              </w:rPr>
            </w:pPr>
            <w:r>
              <w:rPr>
                <w:rFonts w:ascii="Calibri" w:eastAsia="Calibri" w:hAnsi="Calibri" w:cs="Calibri"/>
                <w:color w:val="000000"/>
                <w:sz w:val="20"/>
              </w:rPr>
              <w:t> Partie 5</w:t>
            </w:r>
          </w:p>
        </w:tc>
      </w:tr>
    </w:tbl>
    <w:p w14:paraId="6E7A4A67" w14:textId="77777777" w:rsidR="00910C98" w:rsidRDefault="00910C98">
      <w:pPr>
        <w:spacing w:after="0"/>
        <w:rPr>
          <w:rFonts w:ascii="Calibri" w:eastAsia="Calibri" w:hAnsi="Calibri" w:cs="Calibri"/>
        </w:rPr>
      </w:pPr>
    </w:p>
    <w:p w14:paraId="66577803" w14:textId="77777777" w:rsidR="00910C98" w:rsidRDefault="00F337CA">
      <w:pPr>
        <w:spacing w:after="0"/>
        <w:rPr>
          <w:rFonts w:ascii="Cambria" w:eastAsia="Cambria" w:hAnsi="Cambria" w:cs="Cambria"/>
          <w:b/>
          <w:color w:val="366091"/>
          <w:sz w:val="36"/>
        </w:rPr>
      </w:pPr>
      <w:r>
        <w:rPr>
          <w:rFonts w:ascii="Cambria" w:eastAsia="Cambria" w:hAnsi="Cambria" w:cs="Cambria"/>
          <w:b/>
          <w:color w:val="366091"/>
          <w:sz w:val="36"/>
        </w:rPr>
        <w:br w:type="page"/>
      </w:r>
    </w:p>
    <w:p w14:paraId="54E3A80E" w14:textId="0206EAFC" w:rsidR="00910C98" w:rsidRDefault="00F337CA">
      <w:pPr>
        <w:pStyle w:val="Titolo1"/>
      </w:pPr>
      <w:bookmarkStart w:id="63" w:name="_Toc51310684"/>
      <w:r>
        <w:lastRenderedPageBreak/>
        <w:t>Partie 7 : Approbation du plan de continuité d’activité</w:t>
      </w:r>
      <w:bookmarkEnd w:id="63"/>
    </w:p>
    <w:p w14:paraId="3CB308B6" w14:textId="77777777" w:rsidR="00910C98" w:rsidRDefault="00910C98">
      <w:pPr>
        <w:spacing w:after="0"/>
        <w:rPr>
          <w:rFonts w:ascii="Calibri" w:eastAsia="Calibri" w:hAnsi="Calibri" w:cs="Calibri"/>
        </w:rPr>
      </w:pPr>
    </w:p>
    <w:p w14:paraId="3C0BA5D7" w14:textId="77777777" w:rsidR="00910C98" w:rsidRDefault="00910C98">
      <w:pPr>
        <w:spacing w:after="0"/>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3168"/>
        <w:gridCol w:w="2271"/>
        <w:gridCol w:w="1938"/>
        <w:gridCol w:w="1865"/>
      </w:tblGrid>
      <w:tr w:rsidR="00910C98" w14:paraId="6ED23B29"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5EF8A" w14:textId="77777777" w:rsidR="00910C98" w:rsidRDefault="00F337CA">
            <w:pPr>
              <w:spacing w:after="0" w:line="240" w:lineRule="auto"/>
              <w:jc w:val="both"/>
              <w:rPr>
                <w:rFonts w:ascii="Calibri" w:eastAsia="Calibri" w:hAnsi="Calibri" w:cs="Calibri"/>
              </w:rPr>
            </w:pPr>
            <w:r>
              <w:rPr>
                <w:rFonts w:ascii="Calibri" w:eastAsia="Calibri" w:hAnsi="Calibri" w:cs="Calibri"/>
                <w:sz w:val="18"/>
              </w:rPr>
              <w:t>Service représenté</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35116" w14:textId="77777777" w:rsidR="00910C98" w:rsidRDefault="00F337CA">
            <w:pPr>
              <w:spacing w:after="0" w:line="240" w:lineRule="auto"/>
              <w:jc w:val="both"/>
              <w:rPr>
                <w:rFonts w:ascii="Calibri" w:eastAsia="Calibri" w:hAnsi="Calibri" w:cs="Calibri"/>
              </w:rPr>
            </w:pPr>
            <w:r>
              <w:rPr>
                <w:rFonts w:ascii="Calibri" w:eastAsia="Calibri" w:hAnsi="Calibri" w:cs="Calibri"/>
                <w:sz w:val="18"/>
              </w:rPr>
              <w:t>Nom et titre</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A6533" w14:textId="77777777" w:rsidR="00910C98" w:rsidRDefault="00F337CA">
            <w:pPr>
              <w:spacing w:after="0" w:line="240" w:lineRule="auto"/>
              <w:jc w:val="both"/>
              <w:rPr>
                <w:rFonts w:ascii="Calibri" w:eastAsia="Calibri" w:hAnsi="Calibri" w:cs="Calibri"/>
              </w:rPr>
            </w:pPr>
            <w:r>
              <w:rPr>
                <w:rFonts w:ascii="Calibri" w:eastAsia="Calibri" w:hAnsi="Calibri" w:cs="Calibri"/>
                <w:sz w:val="18"/>
              </w:rPr>
              <w:t>Signature</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935D0" w14:textId="77777777" w:rsidR="00910C98" w:rsidRDefault="00F337CA">
            <w:pPr>
              <w:spacing w:after="0" w:line="240" w:lineRule="auto"/>
              <w:jc w:val="both"/>
              <w:rPr>
                <w:rFonts w:ascii="Calibri" w:eastAsia="Calibri" w:hAnsi="Calibri" w:cs="Calibri"/>
              </w:rPr>
            </w:pPr>
            <w:r>
              <w:rPr>
                <w:rFonts w:ascii="Calibri" w:eastAsia="Calibri" w:hAnsi="Calibri" w:cs="Calibri"/>
                <w:sz w:val="18"/>
              </w:rPr>
              <w:t>Date d’approbation</w:t>
            </w:r>
          </w:p>
        </w:tc>
      </w:tr>
      <w:tr w:rsidR="00910C98" w14:paraId="60EA0122"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4827E"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Secrétaire général de la Société nationale</w:t>
            </w:r>
          </w:p>
          <w:p w14:paraId="037ED326"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71533"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5086F"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19264" w14:textId="77777777" w:rsidR="00910C98" w:rsidRDefault="00910C98">
            <w:pPr>
              <w:spacing w:after="0" w:line="240" w:lineRule="auto"/>
              <w:jc w:val="both"/>
              <w:rPr>
                <w:rFonts w:ascii="Calibri" w:eastAsia="Calibri" w:hAnsi="Calibri" w:cs="Calibri"/>
              </w:rPr>
            </w:pPr>
          </w:p>
        </w:tc>
      </w:tr>
      <w:tr w:rsidR="00910C98" w14:paraId="37346350"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A6A78"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d’audit</w:t>
            </w:r>
          </w:p>
          <w:p w14:paraId="38132D66"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1778C"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4195D"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DE705" w14:textId="77777777" w:rsidR="00910C98" w:rsidRDefault="00910C98">
            <w:pPr>
              <w:spacing w:after="0" w:line="240" w:lineRule="auto"/>
              <w:jc w:val="both"/>
              <w:rPr>
                <w:rFonts w:ascii="Calibri" w:eastAsia="Calibri" w:hAnsi="Calibri" w:cs="Calibri"/>
              </w:rPr>
            </w:pPr>
          </w:p>
        </w:tc>
      </w:tr>
      <w:tr w:rsidR="00910C98" w14:paraId="13F837BD"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2CC40"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d’assurance</w:t>
            </w:r>
          </w:p>
          <w:p w14:paraId="04F2AB70"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7A8A6"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DD4A6"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3D753" w14:textId="77777777" w:rsidR="00910C98" w:rsidRDefault="00910C98">
            <w:pPr>
              <w:spacing w:after="0" w:line="240" w:lineRule="auto"/>
              <w:jc w:val="both"/>
              <w:rPr>
                <w:rFonts w:ascii="Calibri" w:eastAsia="Calibri" w:hAnsi="Calibri" w:cs="Calibri"/>
              </w:rPr>
            </w:pPr>
          </w:p>
        </w:tc>
      </w:tr>
      <w:tr w:rsidR="00910C98" w14:paraId="5F062E0A"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F0410"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de la sécurité</w:t>
            </w:r>
          </w:p>
          <w:p w14:paraId="07CB9F5A"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CE264"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5CDA0"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E4EEA" w14:textId="77777777" w:rsidR="00910C98" w:rsidRDefault="00910C98">
            <w:pPr>
              <w:spacing w:after="0" w:line="240" w:lineRule="auto"/>
              <w:jc w:val="both"/>
              <w:rPr>
                <w:rFonts w:ascii="Calibri" w:eastAsia="Calibri" w:hAnsi="Calibri" w:cs="Calibri"/>
              </w:rPr>
            </w:pPr>
          </w:p>
        </w:tc>
      </w:tr>
      <w:tr w:rsidR="00910C98" w14:paraId="778446AA"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116F8"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des programmes</w:t>
            </w:r>
          </w:p>
          <w:p w14:paraId="0F7AD9B3"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E64F1"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3653E"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FC063" w14:textId="77777777" w:rsidR="00910C98" w:rsidRDefault="00910C98">
            <w:pPr>
              <w:spacing w:after="0" w:line="240" w:lineRule="auto"/>
              <w:jc w:val="both"/>
              <w:rPr>
                <w:rFonts w:ascii="Calibri" w:eastAsia="Calibri" w:hAnsi="Calibri" w:cs="Calibri"/>
              </w:rPr>
            </w:pPr>
          </w:p>
        </w:tc>
      </w:tr>
      <w:tr w:rsidR="00910C98" w14:paraId="43C015EF"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7EA82"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de la communication</w:t>
            </w:r>
          </w:p>
          <w:p w14:paraId="670C55B7"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13B2D"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80430"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59348" w14:textId="77777777" w:rsidR="00910C98" w:rsidRDefault="00910C98">
            <w:pPr>
              <w:spacing w:after="0" w:line="240" w:lineRule="auto"/>
              <w:jc w:val="both"/>
              <w:rPr>
                <w:rFonts w:ascii="Calibri" w:eastAsia="Calibri" w:hAnsi="Calibri" w:cs="Calibri"/>
              </w:rPr>
            </w:pPr>
          </w:p>
        </w:tc>
      </w:tr>
      <w:tr w:rsidR="00910C98" w14:paraId="6ED3E1B2"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6576D"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Ressources humaines et santé du personnel</w:t>
            </w:r>
          </w:p>
          <w:p w14:paraId="6324D620"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76830"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4B5C1"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D8F6C" w14:textId="77777777" w:rsidR="00910C98" w:rsidRDefault="00910C98">
            <w:pPr>
              <w:spacing w:after="0" w:line="240" w:lineRule="auto"/>
              <w:jc w:val="both"/>
              <w:rPr>
                <w:rFonts w:ascii="Calibri" w:eastAsia="Calibri" w:hAnsi="Calibri" w:cs="Calibri"/>
              </w:rPr>
            </w:pPr>
          </w:p>
        </w:tc>
      </w:tr>
      <w:tr w:rsidR="00910C98" w14:paraId="25EE8E79"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66419"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administratif</w:t>
            </w:r>
          </w:p>
          <w:p w14:paraId="2BBAE56E"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07857"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5711A"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0E7EF" w14:textId="77777777" w:rsidR="00910C98" w:rsidRDefault="00910C98">
            <w:pPr>
              <w:spacing w:after="0" w:line="240" w:lineRule="auto"/>
              <w:jc w:val="both"/>
              <w:rPr>
                <w:rFonts w:ascii="Calibri" w:eastAsia="Calibri" w:hAnsi="Calibri" w:cs="Calibri"/>
              </w:rPr>
            </w:pPr>
          </w:p>
        </w:tc>
      </w:tr>
      <w:tr w:rsidR="00910C98" w14:paraId="4B43B705"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C78D8"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des finances</w:t>
            </w:r>
          </w:p>
          <w:p w14:paraId="6414DBD8"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2E475"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32111"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8445E" w14:textId="77777777" w:rsidR="00910C98" w:rsidRDefault="00910C98">
            <w:pPr>
              <w:spacing w:after="0" w:line="240" w:lineRule="auto"/>
              <w:jc w:val="both"/>
              <w:rPr>
                <w:rFonts w:ascii="Calibri" w:eastAsia="Calibri" w:hAnsi="Calibri" w:cs="Calibri"/>
              </w:rPr>
            </w:pPr>
          </w:p>
        </w:tc>
      </w:tr>
      <w:tr w:rsidR="00910C98" w14:paraId="30198618"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111CE"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Unité informatique / Télécom</w:t>
            </w:r>
          </w:p>
          <w:p w14:paraId="12A5079F"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214EF"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9FB2E"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5CBD5" w14:textId="77777777" w:rsidR="00910C98" w:rsidRDefault="00910C98">
            <w:pPr>
              <w:spacing w:after="0" w:line="240" w:lineRule="auto"/>
              <w:jc w:val="both"/>
              <w:rPr>
                <w:rFonts w:ascii="Calibri" w:eastAsia="Calibri" w:hAnsi="Calibri" w:cs="Calibri"/>
              </w:rPr>
            </w:pPr>
          </w:p>
        </w:tc>
      </w:tr>
      <w:tr w:rsidR="00910C98" w14:paraId="5E239F77"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A06C8"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de la logistique</w:t>
            </w:r>
          </w:p>
          <w:p w14:paraId="73230C1B"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465C4"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0D0B8"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3E561" w14:textId="77777777" w:rsidR="00910C98" w:rsidRDefault="00910C98">
            <w:pPr>
              <w:spacing w:after="0" w:line="240" w:lineRule="auto"/>
              <w:jc w:val="both"/>
              <w:rPr>
                <w:rFonts w:ascii="Calibri" w:eastAsia="Calibri" w:hAnsi="Calibri" w:cs="Calibri"/>
              </w:rPr>
            </w:pPr>
          </w:p>
        </w:tc>
      </w:tr>
      <w:tr w:rsidR="00910C98" w14:paraId="3852D5AD"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98148"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de la sécurité</w:t>
            </w:r>
          </w:p>
          <w:p w14:paraId="5CD173F5"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A5ECF"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41F1D"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A754C" w14:textId="77777777" w:rsidR="00910C98" w:rsidRDefault="00910C98">
            <w:pPr>
              <w:spacing w:after="0" w:line="240" w:lineRule="auto"/>
              <w:jc w:val="both"/>
              <w:rPr>
                <w:rFonts w:ascii="Calibri" w:eastAsia="Calibri" w:hAnsi="Calibri" w:cs="Calibri"/>
              </w:rPr>
            </w:pPr>
          </w:p>
        </w:tc>
      </w:tr>
      <w:tr w:rsidR="00910C98" w14:paraId="0787A13B"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C2B5B"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du développement organisationnel</w:t>
            </w:r>
          </w:p>
          <w:p w14:paraId="05783647"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6EAB4"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6DBF9"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1BE8B" w14:textId="77777777" w:rsidR="00910C98" w:rsidRDefault="00910C98">
            <w:pPr>
              <w:spacing w:after="0" w:line="240" w:lineRule="auto"/>
              <w:jc w:val="both"/>
              <w:rPr>
                <w:rFonts w:ascii="Calibri" w:eastAsia="Calibri" w:hAnsi="Calibri" w:cs="Calibri"/>
              </w:rPr>
            </w:pPr>
          </w:p>
        </w:tc>
      </w:tr>
      <w:tr w:rsidR="00910C98" w14:paraId="5034BDAA"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119E4" w14:textId="77777777" w:rsidR="00910C98" w:rsidRDefault="00F337CA">
            <w:pPr>
              <w:spacing w:after="0" w:line="240" w:lineRule="auto"/>
              <w:jc w:val="both"/>
              <w:rPr>
                <w:rFonts w:ascii="Calibri" w:eastAsia="Calibri" w:hAnsi="Calibri" w:cs="Calibri"/>
                <w:sz w:val="20"/>
              </w:rPr>
            </w:pPr>
            <w:r>
              <w:rPr>
                <w:rFonts w:ascii="Calibri" w:eastAsia="Calibri" w:hAnsi="Calibri" w:cs="Calibri"/>
                <w:sz w:val="20"/>
              </w:rPr>
              <w:t>Service jeunesse et bénévolat</w:t>
            </w:r>
          </w:p>
          <w:p w14:paraId="518B2847"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50DB9"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C5B8F"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13F43" w14:textId="77777777" w:rsidR="00910C98" w:rsidRDefault="00910C98">
            <w:pPr>
              <w:spacing w:after="0" w:line="240" w:lineRule="auto"/>
              <w:jc w:val="both"/>
              <w:rPr>
                <w:rFonts w:ascii="Calibri" w:eastAsia="Calibri" w:hAnsi="Calibri" w:cs="Calibri"/>
              </w:rPr>
            </w:pPr>
          </w:p>
        </w:tc>
      </w:tr>
      <w:tr w:rsidR="00910C98" w14:paraId="766A881E"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CF1CF" w14:textId="77777777" w:rsidR="00910C98" w:rsidRDefault="00910C98">
            <w:pPr>
              <w:spacing w:after="0" w:line="240" w:lineRule="auto"/>
              <w:jc w:val="both"/>
              <w:rPr>
                <w:rFonts w:ascii="Calibri" w:eastAsia="Calibri" w:hAnsi="Calibri" w:cs="Calibri"/>
                <w:sz w:val="20"/>
              </w:rPr>
            </w:pPr>
          </w:p>
          <w:p w14:paraId="12B55DE1" w14:textId="77777777" w:rsidR="00910C98" w:rsidRDefault="00910C98">
            <w:pPr>
              <w:spacing w:after="0" w:line="240" w:lineRule="auto"/>
              <w:jc w:val="both"/>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F45BF"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39564"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6F17A" w14:textId="77777777" w:rsidR="00910C98" w:rsidRDefault="00910C98">
            <w:pPr>
              <w:spacing w:after="0" w:line="240" w:lineRule="auto"/>
              <w:jc w:val="both"/>
              <w:rPr>
                <w:rFonts w:ascii="Calibri" w:eastAsia="Calibri" w:hAnsi="Calibri" w:cs="Calibri"/>
              </w:rPr>
            </w:pPr>
          </w:p>
        </w:tc>
      </w:tr>
      <w:tr w:rsidR="00910C98" w14:paraId="470580BF"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72449" w14:textId="77777777" w:rsidR="00910C98" w:rsidRDefault="00910C98">
            <w:pPr>
              <w:spacing w:after="0" w:line="240" w:lineRule="auto"/>
              <w:jc w:val="both"/>
              <w:rPr>
                <w:rFonts w:ascii="Calibri" w:eastAsia="Calibri" w:hAnsi="Calibri" w:cs="Calibri"/>
                <w:sz w:val="20"/>
              </w:rPr>
            </w:pPr>
          </w:p>
          <w:p w14:paraId="6B34B07B" w14:textId="3928F1F5" w:rsidR="00910C98" w:rsidRDefault="00910C98">
            <w:pPr>
              <w:spacing w:after="0" w:line="240" w:lineRule="auto"/>
              <w:jc w:val="both"/>
              <w:rPr>
                <w:rFonts w:ascii="Calibri" w:eastAsia="Calibri" w:hAnsi="Calibri" w:cs="Calibri"/>
                <w:sz w:val="20"/>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3482E"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50352"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D4F3C" w14:textId="77777777" w:rsidR="00910C98" w:rsidRDefault="00910C98">
            <w:pPr>
              <w:spacing w:after="0" w:line="240" w:lineRule="auto"/>
              <w:jc w:val="both"/>
              <w:rPr>
                <w:rFonts w:ascii="Calibri" w:eastAsia="Calibri" w:hAnsi="Calibri" w:cs="Calibri"/>
              </w:rPr>
            </w:pPr>
          </w:p>
        </w:tc>
      </w:tr>
      <w:tr w:rsidR="00910C98" w14:paraId="2F53430B"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2CBD6" w14:textId="77777777" w:rsidR="00910C98" w:rsidRDefault="00910C98">
            <w:pPr>
              <w:spacing w:after="0" w:line="240" w:lineRule="auto"/>
              <w:jc w:val="both"/>
              <w:rPr>
                <w:rFonts w:ascii="Calibri" w:eastAsia="Calibri" w:hAnsi="Calibri" w:cs="Calibri"/>
                <w:sz w:val="20"/>
              </w:rPr>
            </w:pPr>
          </w:p>
          <w:p w14:paraId="235C2FAB" w14:textId="283FBE43" w:rsidR="00910C98" w:rsidRDefault="00910C98">
            <w:pPr>
              <w:spacing w:after="0" w:line="240" w:lineRule="auto"/>
              <w:jc w:val="both"/>
              <w:rPr>
                <w:rFonts w:ascii="Calibri" w:eastAsia="Calibri" w:hAnsi="Calibri" w:cs="Calibri"/>
                <w:sz w:val="20"/>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D7DAD" w14:textId="77777777" w:rsidR="00910C98" w:rsidRDefault="00910C98">
            <w:pPr>
              <w:spacing w:after="0" w:line="240" w:lineRule="auto"/>
              <w:jc w:val="both"/>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B256D" w14:textId="77777777" w:rsidR="00910C98" w:rsidRDefault="00910C98">
            <w:pPr>
              <w:spacing w:after="0" w:line="240" w:lineRule="auto"/>
              <w:jc w:val="both"/>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77653" w14:textId="77777777" w:rsidR="00910C98" w:rsidRDefault="00910C98">
            <w:pPr>
              <w:spacing w:after="0" w:line="240" w:lineRule="auto"/>
              <w:jc w:val="both"/>
              <w:rPr>
                <w:rFonts w:ascii="Calibri" w:eastAsia="Calibri" w:hAnsi="Calibri" w:cs="Calibri"/>
              </w:rPr>
            </w:pPr>
          </w:p>
        </w:tc>
      </w:tr>
    </w:tbl>
    <w:p w14:paraId="6FF4ECF1" w14:textId="77777777" w:rsidR="00910C98" w:rsidRDefault="00910C98">
      <w:pPr>
        <w:spacing w:after="0"/>
        <w:rPr>
          <w:rFonts w:ascii="Calibri" w:eastAsia="Calibri" w:hAnsi="Calibri" w:cs="Calibri"/>
        </w:rPr>
      </w:pPr>
    </w:p>
    <w:p w14:paraId="0451CCFD" w14:textId="77777777" w:rsidR="00910C98" w:rsidRDefault="00F337CA">
      <w:pPr>
        <w:rPr>
          <w:rFonts w:ascii="Cambria" w:eastAsia="Cambria" w:hAnsi="Cambria" w:cs="Cambria"/>
          <w:b/>
          <w:color w:val="366091"/>
          <w:sz w:val="36"/>
        </w:rPr>
      </w:pPr>
      <w:r>
        <w:rPr>
          <w:rFonts w:ascii="Cambria" w:eastAsia="Cambria" w:hAnsi="Cambria" w:cs="Cambria"/>
          <w:b/>
          <w:color w:val="366091"/>
          <w:sz w:val="36"/>
        </w:rPr>
        <w:br w:type="page"/>
      </w:r>
    </w:p>
    <w:p w14:paraId="6714C9CC" w14:textId="5B631CB9" w:rsidR="00910C98" w:rsidRDefault="00F337CA">
      <w:pPr>
        <w:pStyle w:val="Titolo1"/>
      </w:pPr>
      <w:bookmarkStart w:id="64" w:name="_Toc51310685"/>
      <w:r>
        <w:lastRenderedPageBreak/>
        <w:t>Annexes</w:t>
      </w:r>
      <w:bookmarkEnd w:id="64"/>
      <w:r>
        <w:t xml:space="preserve"> </w:t>
      </w:r>
    </w:p>
    <w:p w14:paraId="238E8A6D" w14:textId="77777777" w:rsidR="00910C98" w:rsidRDefault="00910C98">
      <w:pPr>
        <w:spacing w:after="0"/>
        <w:rPr>
          <w:rFonts w:ascii="Calibri" w:eastAsia="Calibri" w:hAnsi="Calibri" w:cs="Calibri"/>
        </w:rPr>
      </w:pPr>
    </w:p>
    <w:p w14:paraId="2E613FFB" w14:textId="77777777" w:rsidR="00910C98" w:rsidRDefault="00F337CA">
      <w:pPr>
        <w:pStyle w:val="Titolo2"/>
        <w:numPr>
          <w:ilvl w:val="0"/>
          <w:numId w:val="0"/>
        </w:numPr>
        <w:ind w:left="720" w:hanging="720"/>
      </w:pPr>
      <w:bookmarkStart w:id="65" w:name="_Toc51310686"/>
      <w:r>
        <w:t>Annexe 1 : Numéros de téléphones utiles</w:t>
      </w:r>
      <w:bookmarkEnd w:id="65"/>
    </w:p>
    <w:p w14:paraId="63E0457E" w14:textId="48B48A98" w:rsidR="00910C98" w:rsidRDefault="00910C98">
      <w:pPr>
        <w:spacing w:after="0" w:line="240" w:lineRule="auto"/>
        <w:jc w:val="both"/>
        <w:rPr>
          <w:rFonts w:ascii="Calibri" w:eastAsia="Calibri" w:hAnsi="Calibri" w:cs="Calibri"/>
        </w:rPr>
      </w:pPr>
    </w:p>
    <w:p w14:paraId="2718AF9E" w14:textId="5C6EC170" w:rsidR="00910C98" w:rsidRDefault="00F337CA">
      <w:pPr>
        <w:pStyle w:val="Titolo4"/>
        <w:rPr>
          <w:rFonts w:eastAsia="Calibri"/>
        </w:rPr>
      </w:pPr>
      <w:r>
        <w:rPr>
          <w:rFonts w:eastAsia="Calibri"/>
        </w:rPr>
        <w:t>Annexe 1.1 : Numéros de téléphone utiles - lutte contre la COVID</w:t>
      </w:r>
    </w:p>
    <w:tbl>
      <w:tblPr>
        <w:tblW w:w="0" w:type="auto"/>
        <w:tblInd w:w="108" w:type="dxa"/>
        <w:tblCellMar>
          <w:left w:w="10" w:type="dxa"/>
          <w:right w:w="10" w:type="dxa"/>
        </w:tblCellMar>
        <w:tblLook w:val="04A0" w:firstRow="1" w:lastRow="0" w:firstColumn="1" w:lastColumn="0" w:noHBand="0" w:noVBand="1"/>
      </w:tblPr>
      <w:tblGrid>
        <w:gridCol w:w="5238"/>
        <w:gridCol w:w="4004"/>
      </w:tblGrid>
      <w:tr w:rsidR="00910C98" w14:paraId="0327D62A" w14:textId="77777777">
        <w:trPr>
          <w:trHeight w:val="1"/>
        </w:trPr>
        <w:tc>
          <w:tcPr>
            <w:tcW w:w="523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2DD6CD4A" w14:textId="77777777" w:rsidR="00910C98" w:rsidRDefault="00F337CA">
            <w:pPr>
              <w:spacing w:after="0" w:line="240" w:lineRule="auto"/>
              <w:jc w:val="both"/>
              <w:rPr>
                <w:rFonts w:ascii="Calibri" w:eastAsia="Calibri" w:hAnsi="Calibri" w:cs="Calibri"/>
                <w:b/>
              </w:rPr>
            </w:pPr>
            <w:r>
              <w:rPr>
                <w:rFonts w:ascii="Calibri" w:eastAsia="Calibri" w:hAnsi="Calibri" w:cs="Calibri"/>
                <w:b/>
              </w:rPr>
              <w:t>Service</w:t>
            </w:r>
          </w:p>
        </w:tc>
        <w:tc>
          <w:tcPr>
            <w:tcW w:w="40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248E538C" w14:textId="77777777" w:rsidR="00910C98" w:rsidRDefault="00F337CA">
            <w:pPr>
              <w:spacing w:after="0" w:line="240" w:lineRule="auto"/>
              <w:jc w:val="both"/>
              <w:rPr>
                <w:rFonts w:ascii="Calibri" w:eastAsia="Calibri" w:hAnsi="Calibri" w:cs="Calibri"/>
                <w:b/>
              </w:rPr>
            </w:pPr>
            <w:r>
              <w:rPr>
                <w:rFonts w:ascii="Calibri" w:eastAsia="Calibri" w:hAnsi="Calibri" w:cs="Calibri"/>
                <w:b/>
              </w:rPr>
              <w:t>Numéro de téléphone/coordonnées</w:t>
            </w:r>
          </w:p>
        </w:tc>
      </w:tr>
      <w:tr w:rsidR="00910C98" w14:paraId="06C91F84" w14:textId="77777777">
        <w:trPr>
          <w:trHeight w:val="1"/>
        </w:trPr>
        <w:tc>
          <w:tcPr>
            <w:tcW w:w="5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FB47E" w14:textId="77777777" w:rsidR="00910C98" w:rsidRDefault="00F337CA">
            <w:pPr>
              <w:spacing w:after="0" w:line="240" w:lineRule="auto"/>
              <w:jc w:val="both"/>
              <w:rPr>
                <w:rFonts w:ascii="Calibri" w:eastAsia="Calibri" w:hAnsi="Calibri" w:cs="Calibri"/>
              </w:rPr>
            </w:pPr>
            <w:r>
              <w:rPr>
                <w:rFonts w:ascii="Calibri" w:eastAsia="Calibri" w:hAnsi="Calibri" w:cs="Calibri"/>
              </w:rPr>
              <w:t>Numéro d’urgence santé de la Société nationale</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C1832" w14:textId="77777777" w:rsidR="00910C98" w:rsidRDefault="00910C98">
            <w:pPr>
              <w:spacing w:after="0" w:line="240" w:lineRule="auto"/>
              <w:jc w:val="both"/>
              <w:rPr>
                <w:rFonts w:ascii="Calibri" w:eastAsia="Calibri" w:hAnsi="Calibri" w:cs="Calibri"/>
              </w:rPr>
            </w:pPr>
          </w:p>
        </w:tc>
      </w:tr>
      <w:tr w:rsidR="00910C98" w14:paraId="74232D97" w14:textId="77777777">
        <w:trPr>
          <w:trHeight w:val="1"/>
        </w:trPr>
        <w:tc>
          <w:tcPr>
            <w:tcW w:w="5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ACD43" w14:textId="77777777" w:rsidR="00910C98" w:rsidRDefault="00F337CA">
            <w:pPr>
              <w:spacing w:after="0" w:line="240" w:lineRule="auto"/>
              <w:jc w:val="both"/>
              <w:rPr>
                <w:rFonts w:ascii="Calibri" w:eastAsia="Calibri" w:hAnsi="Calibri" w:cs="Calibri"/>
              </w:rPr>
            </w:pPr>
            <w:r>
              <w:rPr>
                <w:rFonts w:ascii="Calibri" w:eastAsia="Calibri" w:hAnsi="Calibri" w:cs="Calibri"/>
              </w:rPr>
              <w:t>Support TI pour le travail à distance (travail à domicile)</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17A07" w14:textId="77777777" w:rsidR="00910C98" w:rsidRDefault="00910C98">
            <w:pPr>
              <w:spacing w:after="0" w:line="240" w:lineRule="auto"/>
              <w:jc w:val="both"/>
              <w:rPr>
                <w:rFonts w:ascii="Calibri" w:eastAsia="Calibri" w:hAnsi="Calibri" w:cs="Calibri"/>
              </w:rPr>
            </w:pPr>
          </w:p>
        </w:tc>
      </w:tr>
      <w:tr w:rsidR="00910C98" w14:paraId="54C8880E" w14:textId="77777777">
        <w:trPr>
          <w:trHeight w:val="1"/>
        </w:trPr>
        <w:tc>
          <w:tcPr>
            <w:tcW w:w="5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8EBE6" w14:textId="77777777" w:rsidR="00910C98" w:rsidRDefault="00F337CA">
            <w:pPr>
              <w:spacing w:after="0" w:line="240" w:lineRule="auto"/>
              <w:jc w:val="both"/>
              <w:rPr>
                <w:rFonts w:ascii="Calibri" w:eastAsia="Calibri" w:hAnsi="Calibri" w:cs="Calibri"/>
              </w:rPr>
            </w:pPr>
            <w:r>
              <w:rPr>
                <w:rFonts w:ascii="Calibri" w:eastAsia="Calibri" w:hAnsi="Calibri" w:cs="Calibri"/>
              </w:rPr>
              <w:t>Service de téléassistance consacré à la COVID-19</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E9BB6" w14:textId="77777777" w:rsidR="00910C98" w:rsidRDefault="00910C98">
            <w:pPr>
              <w:spacing w:after="0" w:line="240" w:lineRule="auto"/>
              <w:jc w:val="both"/>
              <w:rPr>
                <w:rFonts w:ascii="Calibri" w:eastAsia="Calibri" w:hAnsi="Calibri" w:cs="Calibri"/>
              </w:rPr>
            </w:pPr>
          </w:p>
        </w:tc>
      </w:tr>
      <w:tr w:rsidR="00910C98" w14:paraId="321F9618" w14:textId="77777777">
        <w:trPr>
          <w:trHeight w:val="1"/>
        </w:trPr>
        <w:tc>
          <w:tcPr>
            <w:tcW w:w="5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87381" w14:textId="77777777" w:rsidR="00910C98" w:rsidRDefault="00910C98">
            <w:pPr>
              <w:spacing w:after="0" w:line="240" w:lineRule="auto"/>
              <w:jc w:val="both"/>
              <w:rPr>
                <w:rFonts w:ascii="Calibri" w:eastAsia="Calibri" w:hAnsi="Calibri" w:cs="Calibri"/>
              </w:rPr>
            </w:pP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3DD5A" w14:textId="77777777" w:rsidR="00910C98" w:rsidRDefault="00910C98">
            <w:pPr>
              <w:spacing w:after="0" w:line="240" w:lineRule="auto"/>
              <w:jc w:val="both"/>
              <w:rPr>
                <w:rFonts w:ascii="Calibri" w:eastAsia="Calibri" w:hAnsi="Calibri" w:cs="Calibri"/>
              </w:rPr>
            </w:pPr>
          </w:p>
        </w:tc>
      </w:tr>
    </w:tbl>
    <w:p w14:paraId="00CDECBE" w14:textId="77777777" w:rsidR="00910C98" w:rsidRDefault="00910C98">
      <w:pPr>
        <w:spacing w:after="0"/>
        <w:rPr>
          <w:rFonts w:ascii="Calibri" w:eastAsia="Calibri" w:hAnsi="Calibri" w:cs="Calibri"/>
        </w:rPr>
      </w:pPr>
    </w:p>
    <w:p w14:paraId="280FB206" w14:textId="6A9E2AE2" w:rsidR="00910C98" w:rsidRDefault="00F337CA">
      <w:pPr>
        <w:pStyle w:val="Titolo4"/>
        <w:rPr>
          <w:rFonts w:eastAsia="Calibri"/>
        </w:rPr>
      </w:pPr>
      <w:r>
        <w:rPr>
          <w:rFonts w:eastAsia="Calibri"/>
        </w:rPr>
        <w:t>Annexe 1.2 : Numéros de téléphone utiles — Équipe du plan de continuité d’activité</w:t>
      </w:r>
    </w:p>
    <w:tbl>
      <w:tblPr>
        <w:tblW w:w="0" w:type="auto"/>
        <w:tblInd w:w="108" w:type="dxa"/>
        <w:tblCellMar>
          <w:left w:w="10" w:type="dxa"/>
          <w:right w:w="10" w:type="dxa"/>
        </w:tblCellMar>
        <w:tblLook w:val="04A0" w:firstRow="1" w:lastRow="0" w:firstColumn="1" w:lastColumn="0" w:noHBand="0" w:noVBand="1"/>
      </w:tblPr>
      <w:tblGrid>
        <w:gridCol w:w="3089"/>
        <w:gridCol w:w="1384"/>
        <w:gridCol w:w="1649"/>
        <w:gridCol w:w="1471"/>
        <w:gridCol w:w="1649"/>
      </w:tblGrid>
      <w:tr w:rsidR="00910C98" w14:paraId="24316611"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0090378B" w14:textId="77777777" w:rsidR="00910C98" w:rsidRDefault="00F337CA">
            <w:pPr>
              <w:spacing w:after="0" w:line="240" w:lineRule="auto"/>
              <w:jc w:val="both"/>
              <w:rPr>
                <w:rFonts w:ascii="Calibri" w:eastAsia="Calibri" w:hAnsi="Calibri" w:cs="Calibri"/>
                <w:b/>
              </w:rPr>
            </w:pPr>
            <w:r>
              <w:rPr>
                <w:rFonts w:ascii="Calibri" w:eastAsia="Calibri" w:hAnsi="Calibri" w:cs="Calibri"/>
                <w:b/>
                <w:sz w:val="18"/>
              </w:rPr>
              <w:t>Service représenté</w:t>
            </w:r>
          </w:p>
        </w:tc>
        <w:tc>
          <w:tcPr>
            <w:tcW w:w="138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37AF88D1" w14:textId="77777777" w:rsidR="00910C98" w:rsidRDefault="00F337CA">
            <w:pPr>
              <w:spacing w:after="0" w:line="240" w:lineRule="auto"/>
              <w:jc w:val="both"/>
              <w:rPr>
                <w:rFonts w:ascii="Calibri" w:eastAsia="Calibri" w:hAnsi="Calibri" w:cs="Calibri"/>
                <w:b/>
              </w:rPr>
            </w:pPr>
            <w:r>
              <w:rPr>
                <w:rFonts w:ascii="Calibri" w:eastAsia="Calibri" w:hAnsi="Calibri" w:cs="Calibri"/>
                <w:b/>
                <w:sz w:val="18"/>
              </w:rPr>
              <w:t>Nom et poste du responsable</w:t>
            </w:r>
          </w:p>
        </w:tc>
        <w:tc>
          <w:tcPr>
            <w:tcW w:w="16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6420920A" w14:textId="77777777" w:rsidR="00910C98" w:rsidRDefault="00F337CA">
            <w:pPr>
              <w:spacing w:after="0" w:line="240" w:lineRule="auto"/>
              <w:jc w:val="both"/>
              <w:rPr>
                <w:rFonts w:ascii="Calibri" w:eastAsia="Calibri" w:hAnsi="Calibri" w:cs="Calibri"/>
                <w:b/>
                <w:sz w:val="18"/>
              </w:rPr>
            </w:pPr>
            <w:r>
              <w:rPr>
                <w:rFonts w:ascii="Calibri" w:eastAsia="Calibri" w:hAnsi="Calibri" w:cs="Calibri"/>
                <w:b/>
                <w:sz w:val="18"/>
              </w:rPr>
              <w:t>Coordonnée</w:t>
            </w:r>
            <w:r>
              <w:rPr>
                <w:rFonts w:ascii="Calibri" w:eastAsia="Calibri" w:hAnsi="Calibri" w:cs="Calibri"/>
                <w:b/>
                <w:sz w:val="18"/>
              </w:rPr>
              <w:t xml:space="preserve">s du responsable </w:t>
            </w:r>
          </w:p>
          <w:p w14:paraId="508F8650" w14:textId="77777777" w:rsidR="00910C98" w:rsidRDefault="00F337CA">
            <w:pPr>
              <w:spacing w:after="0" w:line="240" w:lineRule="auto"/>
              <w:rPr>
                <w:rFonts w:ascii="Calibri" w:eastAsia="Calibri" w:hAnsi="Calibri" w:cs="Calibri"/>
                <w:b/>
              </w:rPr>
            </w:pPr>
            <w:r>
              <w:rPr>
                <w:rFonts w:ascii="Calibri" w:eastAsia="Calibri" w:hAnsi="Calibri" w:cs="Calibri"/>
                <w:b/>
                <w:sz w:val="18"/>
              </w:rPr>
              <w:t>(numéro de bureau et numéro de portable, adresse électronique et adresse personnelle)</w:t>
            </w:r>
          </w:p>
        </w:tc>
        <w:tc>
          <w:tcPr>
            <w:tcW w:w="14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2D208E7E" w14:textId="77777777" w:rsidR="00910C98" w:rsidRDefault="00F337CA">
            <w:pPr>
              <w:spacing w:after="0" w:line="240" w:lineRule="auto"/>
              <w:jc w:val="both"/>
              <w:rPr>
                <w:rFonts w:ascii="Calibri" w:eastAsia="Calibri" w:hAnsi="Calibri" w:cs="Calibri"/>
                <w:b/>
                <w:sz w:val="18"/>
              </w:rPr>
            </w:pPr>
            <w:r>
              <w:rPr>
                <w:rFonts w:ascii="Calibri" w:eastAsia="Calibri" w:hAnsi="Calibri" w:cs="Calibri"/>
                <w:b/>
                <w:sz w:val="18"/>
              </w:rPr>
              <w:t>Nom et poste du remplaçant</w:t>
            </w:r>
          </w:p>
        </w:tc>
        <w:tc>
          <w:tcPr>
            <w:tcW w:w="16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55075309" w14:textId="77777777" w:rsidR="00910C98" w:rsidRDefault="00F337CA">
            <w:pPr>
              <w:spacing w:after="0" w:line="240" w:lineRule="auto"/>
              <w:jc w:val="both"/>
              <w:rPr>
                <w:rFonts w:ascii="Calibri" w:eastAsia="Calibri" w:hAnsi="Calibri" w:cs="Calibri"/>
                <w:b/>
                <w:sz w:val="18"/>
              </w:rPr>
            </w:pPr>
            <w:r>
              <w:rPr>
                <w:rFonts w:ascii="Calibri" w:eastAsia="Calibri" w:hAnsi="Calibri" w:cs="Calibri"/>
                <w:b/>
                <w:sz w:val="18"/>
              </w:rPr>
              <w:t xml:space="preserve">Coordonnées du remplaçant </w:t>
            </w:r>
          </w:p>
          <w:p w14:paraId="15096341" w14:textId="77777777" w:rsidR="00910C98" w:rsidRDefault="00F337CA">
            <w:pPr>
              <w:spacing w:after="0" w:line="240" w:lineRule="auto"/>
              <w:rPr>
                <w:rFonts w:ascii="Calibri" w:eastAsia="Calibri" w:hAnsi="Calibri" w:cs="Calibri"/>
                <w:b/>
              </w:rPr>
            </w:pPr>
            <w:r>
              <w:rPr>
                <w:rFonts w:ascii="Calibri" w:eastAsia="Calibri" w:hAnsi="Calibri" w:cs="Calibri"/>
                <w:b/>
                <w:sz w:val="18"/>
              </w:rPr>
              <w:t>(numéro de bureau et numéro de portable, adresse électronique et adresse personnelle)</w:t>
            </w:r>
          </w:p>
        </w:tc>
      </w:tr>
      <w:tr w:rsidR="00910C98" w14:paraId="45FB9E52"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56F86"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Président du plan de continuité d’activité</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416E3"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EC694"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4D384"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327D4" w14:textId="77777777" w:rsidR="00910C98" w:rsidRDefault="00910C98">
            <w:pPr>
              <w:spacing w:after="0" w:line="240" w:lineRule="auto"/>
              <w:jc w:val="both"/>
              <w:rPr>
                <w:rFonts w:ascii="Calibri" w:eastAsia="Calibri" w:hAnsi="Calibri" w:cs="Calibri"/>
              </w:rPr>
            </w:pPr>
          </w:p>
        </w:tc>
      </w:tr>
      <w:tr w:rsidR="00910C98" w14:paraId="221A94E5"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5935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Programmes (2 à 3 représentants)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36659"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A3F13"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26E1B"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6D01D" w14:textId="77777777" w:rsidR="00910C98" w:rsidRDefault="00910C98">
            <w:pPr>
              <w:spacing w:after="0" w:line="240" w:lineRule="auto"/>
              <w:jc w:val="both"/>
              <w:rPr>
                <w:rFonts w:ascii="Calibri" w:eastAsia="Calibri" w:hAnsi="Calibri" w:cs="Calibri"/>
              </w:rPr>
            </w:pPr>
          </w:p>
        </w:tc>
      </w:tr>
      <w:tr w:rsidR="00910C98" w14:paraId="6AA30645"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EDD0C"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Communications externes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2F69E"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BDC8C"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8B5D7"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49774" w14:textId="77777777" w:rsidR="00910C98" w:rsidRDefault="00910C98">
            <w:pPr>
              <w:spacing w:after="0" w:line="240" w:lineRule="auto"/>
              <w:jc w:val="both"/>
              <w:rPr>
                <w:rFonts w:ascii="Calibri" w:eastAsia="Calibri" w:hAnsi="Calibri" w:cs="Calibri"/>
              </w:rPr>
            </w:pPr>
          </w:p>
        </w:tc>
      </w:tr>
      <w:tr w:rsidR="00910C98" w14:paraId="776AA4C7"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4752A"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Ressources Humaines &amp; Santé du personnel</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F758A"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D328F"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96280"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4BE71" w14:textId="77777777" w:rsidR="00910C98" w:rsidRDefault="00910C98">
            <w:pPr>
              <w:spacing w:after="0" w:line="240" w:lineRule="auto"/>
              <w:jc w:val="both"/>
              <w:rPr>
                <w:rFonts w:ascii="Calibri" w:eastAsia="Calibri" w:hAnsi="Calibri" w:cs="Calibri"/>
              </w:rPr>
            </w:pPr>
          </w:p>
        </w:tc>
      </w:tr>
      <w:tr w:rsidR="00910C98" w14:paraId="1640A5B6"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05B2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Finances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6DB57"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9541A"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C2577"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60CA9" w14:textId="77777777" w:rsidR="00910C98" w:rsidRDefault="00910C98">
            <w:pPr>
              <w:spacing w:after="0" w:line="240" w:lineRule="auto"/>
              <w:jc w:val="both"/>
              <w:rPr>
                <w:rFonts w:ascii="Calibri" w:eastAsia="Calibri" w:hAnsi="Calibri" w:cs="Calibri"/>
              </w:rPr>
            </w:pPr>
          </w:p>
        </w:tc>
      </w:tr>
      <w:tr w:rsidR="00910C98" w14:paraId="5F00ACB5"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1E366"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Unité informatique / Télécom</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DA74F"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840B6"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77D1C"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7395E" w14:textId="77777777" w:rsidR="00910C98" w:rsidRDefault="00910C98">
            <w:pPr>
              <w:spacing w:after="0" w:line="240" w:lineRule="auto"/>
              <w:jc w:val="both"/>
              <w:rPr>
                <w:rFonts w:ascii="Calibri" w:eastAsia="Calibri" w:hAnsi="Calibri" w:cs="Calibri"/>
              </w:rPr>
            </w:pPr>
          </w:p>
        </w:tc>
      </w:tr>
      <w:tr w:rsidR="00910C98" w14:paraId="245D4124"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E794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Logistique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EF38E"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25DDD"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7A181"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BB0DF" w14:textId="77777777" w:rsidR="00910C98" w:rsidRDefault="00910C98">
            <w:pPr>
              <w:spacing w:after="0" w:line="240" w:lineRule="auto"/>
              <w:jc w:val="both"/>
              <w:rPr>
                <w:rFonts w:ascii="Calibri" w:eastAsia="Calibri" w:hAnsi="Calibri" w:cs="Calibri"/>
              </w:rPr>
            </w:pPr>
          </w:p>
        </w:tc>
      </w:tr>
      <w:tr w:rsidR="00910C98" w14:paraId="7A6B6ADD"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8CBA9"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 xml:space="preserve">Sécurité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9D41C"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AF51D"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A2332"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4D77C" w14:textId="77777777" w:rsidR="00910C98" w:rsidRDefault="00910C98">
            <w:pPr>
              <w:spacing w:after="0" w:line="240" w:lineRule="auto"/>
              <w:jc w:val="both"/>
              <w:rPr>
                <w:rFonts w:ascii="Calibri" w:eastAsia="Calibri" w:hAnsi="Calibri" w:cs="Calibri"/>
              </w:rPr>
            </w:pPr>
          </w:p>
        </w:tc>
      </w:tr>
      <w:tr w:rsidR="00910C98" w14:paraId="7BBC2F77"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F90A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Développement organisationnel</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E285E"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F9117"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DEB43"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71CE3" w14:textId="77777777" w:rsidR="00910C98" w:rsidRDefault="00910C98">
            <w:pPr>
              <w:spacing w:after="0" w:line="240" w:lineRule="auto"/>
              <w:jc w:val="both"/>
              <w:rPr>
                <w:rFonts w:ascii="Calibri" w:eastAsia="Calibri" w:hAnsi="Calibri" w:cs="Calibri"/>
              </w:rPr>
            </w:pPr>
          </w:p>
        </w:tc>
      </w:tr>
      <w:tr w:rsidR="00910C98" w14:paraId="569D20F3"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5E3EF"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Bénévoles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643D5"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50D89"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4FB5D"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BFA47" w14:textId="77777777" w:rsidR="00910C98" w:rsidRDefault="00910C98">
            <w:pPr>
              <w:spacing w:after="0" w:line="240" w:lineRule="auto"/>
              <w:jc w:val="both"/>
              <w:rPr>
                <w:rFonts w:ascii="Calibri" w:eastAsia="Calibri" w:hAnsi="Calibri" w:cs="Calibri"/>
              </w:rPr>
            </w:pPr>
          </w:p>
        </w:tc>
      </w:tr>
      <w:tr w:rsidR="00910C98" w14:paraId="618DCEEA"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5FC17" w14:textId="77777777" w:rsidR="00910C98" w:rsidRDefault="00910C98">
            <w:pPr>
              <w:spacing w:after="0" w:line="240" w:lineRule="auto"/>
              <w:jc w:val="both"/>
              <w:rPr>
                <w:rFonts w:ascii="Calibri" w:eastAsia="Calibri" w:hAnsi="Calibri" w:cs="Calibri"/>
                <w:sz w:val="20"/>
              </w:rPr>
            </w:pP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4FB30"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52B71"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06112"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8D345" w14:textId="77777777" w:rsidR="00910C98" w:rsidRDefault="00910C98">
            <w:pPr>
              <w:spacing w:after="0" w:line="240" w:lineRule="auto"/>
              <w:jc w:val="both"/>
              <w:rPr>
                <w:rFonts w:ascii="Calibri" w:eastAsia="Calibri" w:hAnsi="Calibri" w:cs="Calibri"/>
              </w:rPr>
            </w:pPr>
          </w:p>
        </w:tc>
      </w:tr>
    </w:tbl>
    <w:p w14:paraId="1847C07A" w14:textId="420F07C9" w:rsidR="00910C98" w:rsidRDefault="00910C98">
      <w:pPr>
        <w:spacing w:after="0" w:line="240" w:lineRule="auto"/>
        <w:jc w:val="both"/>
        <w:rPr>
          <w:rFonts w:ascii="Calibri" w:eastAsia="Calibri" w:hAnsi="Calibri" w:cs="Calibri"/>
        </w:rPr>
      </w:pPr>
    </w:p>
    <w:p w14:paraId="0912E64A" w14:textId="1829DCB0" w:rsidR="00910C98" w:rsidRDefault="00F337CA">
      <w:pPr>
        <w:pStyle w:val="Titolo4"/>
        <w:rPr>
          <w:rFonts w:eastAsia="Calibri"/>
        </w:rPr>
      </w:pPr>
      <w:r>
        <w:rPr>
          <w:rFonts w:eastAsia="Calibri"/>
        </w:rPr>
        <w:t xml:space="preserve">Annexe 1.3 : Les numéros de téléphone utiles — Équipe de gestion de l’intervention d’urgence </w:t>
      </w:r>
    </w:p>
    <w:tbl>
      <w:tblPr>
        <w:tblW w:w="0" w:type="auto"/>
        <w:tblInd w:w="108" w:type="dxa"/>
        <w:tblCellMar>
          <w:left w:w="10" w:type="dxa"/>
          <w:right w:w="10" w:type="dxa"/>
        </w:tblCellMar>
        <w:tblLook w:val="04A0" w:firstRow="1" w:lastRow="0" w:firstColumn="1" w:lastColumn="0" w:noHBand="0" w:noVBand="1"/>
      </w:tblPr>
      <w:tblGrid>
        <w:gridCol w:w="3089"/>
        <w:gridCol w:w="1384"/>
        <w:gridCol w:w="1649"/>
        <w:gridCol w:w="1471"/>
        <w:gridCol w:w="1649"/>
      </w:tblGrid>
      <w:tr w:rsidR="00910C98" w14:paraId="38219DAE"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63048CFA" w14:textId="77777777" w:rsidR="00910C98" w:rsidRDefault="00F337CA">
            <w:pPr>
              <w:spacing w:after="0" w:line="240" w:lineRule="auto"/>
              <w:jc w:val="both"/>
              <w:rPr>
                <w:rFonts w:ascii="Calibri" w:eastAsia="Calibri" w:hAnsi="Calibri" w:cs="Calibri"/>
                <w:b/>
              </w:rPr>
            </w:pPr>
            <w:r>
              <w:rPr>
                <w:rFonts w:ascii="Calibri" w:eastAsia="Calibri" w:hAnsi="Calibri" w:cs="Calibri"/>
                <w:b/>
                <w:sz w:val="18"/>
              </w:rPr>
              <w:t>Service représenté</w:t>
            </w:r>
          </w:p>
        </w:tc>
        <w:tc>
          <w:tcPr>
            <w:tcW w:w="138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40A14084" w14:textId="77777777" w:rsidR="00910C98" w:rsidRDefault="00F337CA">
            <w:pPr>
              <w:spacing w:after="0" w:line="240" w:lineRule="auto"/>
              <w:rPr>
                <w:rFonts w:ascii="Calibri" w:eastAsia="Calibri" w:hAnsi="Calibri" w:cs="Calibri"/>
                <w:b/>
              </w:rPr>
            </w:pPr>
            <w:r>
              <w:rPr>
                <w:rFonts w:ascii="Calibri" w:eastAsia="Calibri" w:hAnsi="Calibri" w:cs="Calibri"/>
                <w:b/>
                <w:sz w:val="18"/>
              </w:rPr>
              <w:t>Nom et poste du personnel essentiel</w:t>
            </w:r>
          </w:p>
        </w:tc>
        <w:tc>
          <w:tcPr>
            <w:tcW w:w="16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0534DECD" w14:textId="77777777" w:rsidR="00910C98" w:rsidRDefault="00F337CA">
            <w:pPr>
              <w:spacing w:after="0" w:line="240" w:lineRule="auto"/>
              <w:rPr>
                <w:rFonts w:ascii="Calibri" w:eastAsia="Calibri" w:hAnsi="Calibri" w:cs="Calibri"/>
                <w:b/>
                <w:sz w:val="18"/>
              </w:rPr>
            </w:pPr>
            <w:r>
              <w:rPr>
                <w:rFonts w:ascii="Calibri" w:eastAsia="Calibri" w:hAnsi="Calibri" w:cs="Calibri"/>
                <w:b/>
                <w:sz w:val="18"/>
              </w:rPr>
              <w:t xml:space="preserve">Coordonnées du personnel essentiel </w:t>
            </w:r>
          </w:p>
          <w:p w14:paraId="5853FF97" w14:textId="77777777" w:rsidR="00910C98" w:rsidRDefault="00F337CA">
            <w:pPr>
              <w:spacing w:after="0" w:line="240" w:lineRule="auto"/>
              <w:rPr>
                <w:rFonts w:ascii="Calibri" w:eastAsia="Calibri" w:hAnsi="Calibri" w:cs="Calibri"/>
                <w:b/>
              </w:rPr>
            </w:pPr>
            <w:r>
              <w:rPr>
                <w:rFonts w:ascii="Calibri" w:eastAsia="Calibri" w:hAnsi="Calibri" w:cs="Calibri"/>
                <w:b/>
                <w:sz w:val="18"/>
              </w:rPr>
              <w:t>(numéro de bureau et numéro de portable, adresse électronique et adress</w:t>
            </w:r>
            <w:r>
              <w:rPr>
                <w:rFonts w:ascii="Calibri" w:eastAsia="Calibri" w:hAnsi="Calibri" w:cs="Calibri"/>
                <w:b/>
                <w:sz w:val="18"/>
              </w:rPr>
              <w:t>e personnelle)</w:t>
            </w:r>
          </w:p>
        </w:tc>
        <w:tc>
          <w:tcPr>
            <w:tcW w:w="14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298128A3" w14:textId="77777777" w:rsidR="00910C98" w:rsidRDefault="00F337CA">
            <w:pPr>
              <w:spacing w:after="0" w:line="240" w:lineRule="auto"/>
              <w:jc w:val="both"/>
              <w:rPr>
                <w:rFonts w:ascii="Calibri" w:eastAsia="Calibri" w:hAnsi="Calibri" w:cs="Calibri"/>
                <w:b/>
                <w:sz w:val="18"/>
              </w:rPr>
            </w:pPr>
            <w:r>
              <w:rPr>
                <w:rFonts w:ascii="Calibri" w:eastAsia="Calibri" w:hAnsi="Calibri" w:cs="Calibri"/>
                <w:b/>
                <w:sz w:val="18"/>
              </w:rPr>
              <w:t>Nom et poste du remplaçant</w:t>
            </w:r>
          </w:p>
        </w:tc>
        <w:tc>
          <w:tcPr>
            <w:tcW w:w="16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5B00B474" w14:textId="77777777" w:rsidR="00910C98" w:rsidRDefault="00F337CA">
            <w:pPr>
              <w:spacing w:after="0" w:line="240" w:lineRule="auto"/>
              <w:jc w:val="both"/>
              <w:rPr>
                <w:rFonts w:ascii="Calibri" w:eastAsia="Calibri" w:hAnsi="Calibri" w:cs="Calibri"/>
                <w:b/>
                <w:sz w:val="18"/>
              </w:rPr>
            </w:pPr>
            <w:r>
              <w:rPr>
                <w:rFonts w:ascii="Calibri" w:eastAsia="Calibri" w:hAnsi="Calibri" w:cs="Calibri"/>
                <w:b/>
                <w:sz w:val="18"/>
              </w:rPr>
              <w:t xml:space="preserve">Coordonnées du remplaçant </w:t>
            </w:r>
          </w:p>
          <w:p w14:paraId="4517ABAB" w14:textId="77777777" w:rsidR="00910C98" w:rsidRDefault="00F337CA">
            <w:pPr>
              <w:spacing w:after="0" w:line="240" w:lineRule="auto"/>
              <w:rPr>
                <w:rFonts w:ascii="Calibri" w:eastAsia="Calibri" w:hAnsi="Calibri" w:cs="Calibri"/>
                <w:b/>
              </w:rPr>
            </w:pPr>
            <w:r>
              <w:rPr>
                <w:rFonts w:ascii="Calibri" w:eastAsia="Calibri" w:hAnsi="Calibri" w:cs="Calibri"/>
                <w:b/>
                <w:sz w:val="18"/>
              </w:rPr>
              <w:t>(numéro de bureau et numéro de portable, adresse électronique et adresse personnelle)</w:t>
            </w:r>
          </w:p>
        </w:tc>
      </w:tr>
      <w:tr w:rsidR="00910C98" w14:paraId="3D4C2200" w14:textId="77777777">
        <w:trPr>
          <w:trHeight w:val="1"/>
        </w:trPr>
        <w:tc>
          <w:tcPr>
            <w:tcW w:w="308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CAAFEE3" w14:textId="77777777" w:rsidR="00910C98" w:rsidRDefault="00F337CA">
            <w:pPr>
              <w:spacing w:after="0" w:line="240" w:lineRule="auto"/>
              <w:rPr>
                <w:rFonts w:ascii="Calibri" w:eastAsia="Calibri" w:hAnsi="Calibri" w:cs="Calibri"/>
              </w:rPr>
            </w:pPr>
            <w:r>
              <w:rPr>
                <w:rFonts w:ascii="Calibri" w:eastAsia="Calibri" w:hAnsi="Calibri" w:cs="Calibri"/>
                <w:sz w:val="18"/>
              </w:rPr>
              <w:t>Bureau du Secrétaire général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15322"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F252F"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229C8"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9AFDA" w14:textId="77777777" w:rsidR="00910C98" w:rsidRDefault="00910C98">
            <w:pPr>
              <w:spacing w:after="0" w:line="240" w:lineRule="auto"/>
              <w:jc w:val="both"/>
              <w:rPr>
                <w:rFonts w:ascii="Calibri" w:eastAsia="Calibri" w:hAnsi="Calibri" w:cs="Calibri"/>
              </w:rPr>
            </w:pPr>
          </w:p>
        </w:tc>
      </w:tr>
      <w:tr w:rsidR="00910C98" w14:paraId="163D85AC"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131BE" w14:textId="77777777" w:rsidR="00910C98" w:rsidRDefault="00F337CA">
            <w:pPr>
              <w:spacing w:after="0" w:line="240" w:lineRule="auto"/>
              <w:rPr>
                <w:rFonts w:ascii="Calibri" w:eastAsia="Calibri" w:hAnsi="Calibri" w:cs="Calibri"/>
              </w:rPr>
            </w:pPr>
            <w:r>
              <w:rPr>
                <w:rFonts w:ascii="Calibri" w:eastAsia="Calibri" w:hAnsi="Calibri" w:cs="Calibri"/>
                <w:sz w:val="18"/>
              </w:rPr>
              <w:t>Finances et comptabilité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E1467"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166BE"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F7120"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393E5" w14:textId="77777777" w:rsidR="00910C98" w:rsidRDefault="00910C98">
            <w:pPr>
              <w:spacing w:after="0" w:line="240" w:lineRule="auto"/>
              <w:jc w:val="both"/>
              <w:rPr>
                <w:rFonts w:ascii="Calibri" w:eastAsia="Calibri" w:hAnsi="Calibri" w:cs="Calibri"/>
              </w:rPr>
            </w:pPr>
          </w:p>
        </w:tc>
      </w:tr>
      <w:tr w:rsidR="00910C98" w14:paraId="484AB148"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DC3EB" w14:textId="77777777" w:rsidR="00910C98" w:rsidRDefault="00F337CA">
            <w:pPr>
              <w:spacing w:after="0" w:line="240" w:lineRule="auto"/>
              <w:rPr>
                <w:rFonts w:ascii="Calibri" w:eastAsia="Calibri" w:hAnsi="Calibri" w:cs="Calibri"/>
              </w:rPr>
            </w:pPr>
            <w:r>
              <w:rPr>
                <w:rFonts w:ascii="Calibri" w:eastAsia="Calibri" w:hAnsi="Calibri" w:cs="Calibri"/>
                <w:sz w:val="18"/>
              </w:rPr>
              <w:t xml:space="preserve"> Ressources humaines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DD32"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FA44C"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EEF58"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0E6FF" w14:textId="77777777" w:rsidR="00910C98" w:rsidRDefault="00910C98">
            <w:pPr>
              <w:spacing w:after="0" w:line="240" w:lineRule="auto"/>
              <w:jc w:val="both"/>
              <w:rPr>
                <w:rFonts w:ascii="Calibri" w:eastAsia="Calibri" w:hAnsi="Calibri" w:cs="Calibri"/>
              </w:rPr>
            </w:pPr>
          </w:p>
        </w:tc>
      </w:tr>
      <w:tr w:rsidR="00910C98" w14:paraId="04E072D3"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FFF87" w14:textId="77777777" w:rsidR="00910C98" w:rsidRDefault="00F337CA">
            <w:pPr>
              <w:spacing w:after="0" w:line="240" w:lineRule="auto"/>
              <w:rPr>
                <w:rFonts w:ascii="Calibri" w:eastAsia="Calibri" w:hAnsi="Calibri" w:cs="Calibri"/>
              </w:rPr>
            </w:pPr>
            <w:r>
              <w:rPr>
                <w:rFonts w:ascii="Calibri" w:eastAsia="Calibri" w:hAnsi="Calibri" w:cs="Calibri"/>
                <w:sz w:val="18"/>
              </w:rPr>
              <w:lastRenderedPageBreak/>
              <w:t>Gestion de l’intervention en cas de catastrophe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ADF38"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246E1"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5EFFE"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4BD56" w14:textId="77777777" w:rsidR="00910C98" w:rsidRDefault="00910C98">
            <w:pPr>
              <w:spacing w:after="0" w:line="240" w:lineRule="auto"/>
              <w:jc w:val="both"/>
              <w:rPr>
                <w:rFonts w:ascii="Calibri" w:eastAsia="Calibri" w:hAnsi="Calibri" w:cs="Calibri"/>
              </w:rPr>
            </w:pPr>
          </w:p>
        </w:tc>
      </w:tr>
      <w:tr w:rsidR="00910C98" w14:paraId="795EAA8D"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1AF51" w14:textId="77777777" w:rsidR="00910C98" w:rsidRDefault="00F337CA">
            <w:pPr>
              <w:spacing w:after="0" w:line="240" w:lineRule="auto"/>
              <w:rPr>
                <w:rFonts w:ascii="Calibri" w:eastAsia="Calibri" w:hAnsi="Calibri" w:cs="Calibri"/>
              </w:rPr>
            </w:pPr>
            <w:r>
              <w:rPr>
                <w:rFonts w:ascii="Calibri" w:eastAsia="Calibri" w:hAnsi="Calibri" w:cs="Calibri"/>
                <w:sz w:val="18"/>
              </w:rPr>
              <w:t>Service santé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F85C7"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BE47C"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91D93"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0508A" w14:textId="77777777" w:rsidR="00910C98" w:rsidRDefault="00910C98">
            <w:pPr>
              <w:spacing w:after="0" w:line="240" w:lineRule="auto"/>
              <w:jc w:val="both"/>
              <w:rPr>
                <w:rFonts w:ascii="Calibri" w:eastAsia="Calibri" w:hAnsi="Calibri" w:cs="Calibri"/>
              </w:rPr>
            </w:pPr>
          </w:p>
        </w:tc>
      </w:tr>
      <w:tr w:rsidR="00910C98" w14:paraId="4D087024"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1DD22" w14:textId="77777777" w:rsidR="00910C98" w:rsidRDefault="00F337CA">
            <w:pPr>
              <w:spacing w:after="0" w:line="240" w:lineRule="auto"/>
              <w:rPr>
                <w:rFonts w:ascii="Calibri" w:eastAsia="Calibri" w:hAnsi="Calibri" w:cs="Calibri"/>
              </w:rPr>
            </w:pPr>
            <w:r>
              <w:rPr>
                <w:rFonts w:ascii="Calibri" w:eastAsia="Calibri" w:hAnsi="Calibri" w:cs="Calibri"/>
                <w:sz w:val="18"/>
              </w:rPr>
              <w:t xml:space="preserve">Technologies de l’information et des communications :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D2936"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2B783"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6ED96"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57AE4" w14:textId="77777777" w:rsidR="00910C98" w:rsidRDefault="00910C98">
            <w:pPr>
              <w:spacing w:after="0" w:line="240" w:lineRule="auto"/>
              <w:jc w:val="both"/>
              <w:rPr>
                <w:rFonts w:ascii="Calibri" w:eastAsia="Calibri" w:hAnsi="Calibri" w:cs="Calibri"/>
              </w:rPr>
            </w:pPr>
          </w:p>
        </w:tc>
      </w:tr>
      <w:tr w:rsidR="00910C98" w14:paraId="3A74A376"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303D2" w14:textId="17B338C9" w:rsidR="00910C98" w:rsidRDefault="00F337CA">
            <w:pPr>
              <w:spacing w:after="0" w:line="240" w:lineRule="auto"/>
              <w:rPr>
                <w:rFonts w:ascii="Calibri" w:eastAsia="Calibri" w:hAnsi="Calibri" w:cs="Calibri"/>
              </w:rPr>
            </w:pPr>
            <w:r>
              <w:rPr>
                <w:rFonts w:ascii="Calibri" w:eastAsia="Calibri" w:hAnsi="Calibri" w:cs="Calibri"/>
                <w:sz w:val="18"/>
              </w:rPr>
              <w:t>Gestion des bénévoles :</w:t>
            </w:r>
            <w:r w:rsidR="00E6121D">
              <w:rPr>
                <w:rFonts w:ascii="Calibri" w:eastAsia="Calibri" w:hAnsi="Calibri" w:cs="Calibri"/>
                <w:sz w:val="18"/>
              </w:rP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67AF5"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809E2"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FE6C3"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4A181" w14:textId="77777777" w:rsidR="00910C98" w:rsidRDefault="00910C98">
            <w:pPr>
              <w:spacing w:after="0" w:line="240" w:lineRule="auto"/>
              <w:jc w:val="both"/>
              <w:rPr>
                <w:rFonts w:ascii="Calibri" w:eastAsia="Calibri" w:hAnsi="Calibri" w:cs="Calibri"/>
              </w:rPr>
            </w:pPr>
          </w:p>
        </w:tc>
      </w:tr>
      <w:tr w:rsidR="00910C98" w14:paraId="6E537BD5"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FB84A" w14:textId="77777777" w:rsidR="00910C98" w:rsidRDefault="00F337CA">
            <w:pPr>
              <w:spacing w:after="0" w:line="240" w:lineRule="auto"/>
              <w:rPr>
                <w:rFonts w:ascii="Calibri" w:eastAsia="Calibri" w:hAnsi="Calibri" w:cs="Calibri"/>
              </w:rPr>
            </w:pPr>
            <w:r>
              <w:rPr>
                <w:rFonts w:ascii="Calibri" w:eastAsia="Calibri" w:hAnsi="Calibri" w:cs="Calibri"/>
                <w:sz w:val="18"/>
              </w:rPr>
              <w:t xml:space="preserve">Gestion de la sécurité :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DC13B"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ABFD0"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D5E10"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E5AEF" w14:textId="77777777" w:rsidR="00910C98" w:rsidRDefault="00910C98">
            <w:pPr>
              <w:spacing w:after="0" w:line="240" w:lineRule="auto"/>
              <w:jc w:val="both"/>
              <w:rPr>
                <w:rFonts w:ascii="Calibri" w:eastAsia="Calibri" w:hAnsi="Calibri" w:cs="Calibri"/>
              </w:rPr>
            </w:pPr>
          </w:p>
        </w:tc>
      </w:tr>
      <w:tr w:rsidR="00910C98" w14:paraId="1A528F61"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281B5" w14:textId="77777777" w:rsidR="00910C98" w:rsidRDefault="00F337CA">
            <w:pPr>
              <w:spacing w:after="0" w:line="240" w:lineRule="auto"/>
              <w:rPr>
                <w:rFonts w:ascii="Calibri" w:eastAsia="Calibri" w:hAnsi="Calibri" w:cs="Calibri"/>
              </w:rPr>
            </w:pPr>
            <w:r>
              <w:rPr>
                <w:rFonts w:ascii="Calibri" w:eastAsia="Calibri" w:hAnsi="Calibri" w:cs="Calibri"/>
                <w:sz w:val="18"/>
              </w:rPr>
              <w:t>Logistique et approvisionnement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6C2D0"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C7908"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C0F15"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B770B" w14:textId="77777777" w:rsidR="00910C98" w:rsidRDefault="00910C98">
            <w:pPr>
              <w:spacing w:after="0" w:line="240" w:lineRule="auto"/>
              <w:jc w:val="both"/>
              <w:rPr>
                <w:rFonts w:ascii="Calibri" w:eastAsia="Calibri" w:hAnsi="Calibri" w:cs="Calibri"/>
              </w:rPr>
            </w:pPr>
          </w:p>
        </w:tc>
      </w:tr>
      <w:tr w:rsidR="00910C98" w14:paraId="372C1DC3"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3406C" w14:textId="77777777" w:rsidR="00910C98" w:rsidRDefault="00F337CA">
            <w:pPr>
              <w:spacing w:after="0" w:line="240" w:lineRule="auto"/>
              <w:rPr>
                <w:rFonts w:ascii="Calibri" w:eastAsia="Calibri" w:hAnsi="Calibri" w:cs="Calibri"/>
              </w:rPr>
            </w:pPr>
            <w:r>
              <w:rPr>
                <w:rFonts w:ascii="Calibri" w:eastAsia="Calibri" w:hAnsi="Calibri" w:cs="Calibri"/>
                <w:sz w:val="18"/>
              </w:rPr>
              <w:t>Gestion de l’accès Internet et du site Web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B5450"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E5C41"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5DF43"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2E947" w14:textId="77777777" w:rsidR="00910C98" w:rsidRDefault="00910C98">
            <w:pPr>
              <w:spacing w:after="0" w:line="240" w:lineRule="auto"/>
              <w:jc w:val="both"/>
              <w:rPr>
                <w:rFonts w:ascii="Calibri" w:eastAsia="Calibri" w:hAnsi="Calibri" w:cs="Calibri"/>
              </w:rPr>
            </w:pPr>
          </w:p>
        </w:tc>
      </w:tr>
      <w:tr w:rsidR="00910C98" w14:paraId="412B4007"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E9AEE" w14:textId="77777777" w:rsidR="00910C98" w:rsidRDefault="00F337CA">
            <w:pPr>
              <w:spacing w:after="0" w:line="240" w:lineRule="auto"/>
              <w:rPr>
                <w:rFonts w:ascii="Calibri" w:eastAsia="Calibri" w:hAnsi="Calibri" w:cs="Calibri"/>
                <w:sz w:val="20"/>
              </w:rPr>
            </w:pPr>
            <w:r>
              <w:rPr>
                <w:rFonts w:ascii="Calibri" w:eastAsia="Calibri" w:hAnsi="Calibri" w:cs="Calibri"/>
                <w:sz w:val="18"/>
              </w:rPr>
              <w:t>Communication et information externes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A752D"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E1B96"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513F9"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C0011" w14:textId="77777777" w:rsidR="00910C98" w:rsidRDefault="00910C98">
            <w:pPr>
              <w:spacing w:after="0" w:line="240" w:lineRule="auto"/>
              <w:jc w:val="both"/>
              <w:rPr>
                <w:rFonts w:ascii="Calibri" w:eastAsia="Calibri" w:hAnsi="Calibri" w:cs="Calibri"/>
              </w:rPr>
            </w:pPr>
          </w:p>
        </w:tc>
      </w:tr>
      <w:tr w:rsidR="00910C98" w14:paraId="39EEB054"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41AB2" w14:textId="77777777" w:rsidR="00910C98" w:rsidRDefault="00F337CA">
            <w:pPr>
              <w:spacing w:after="0" w:line="240" w:lineRule="auto"/>
              <w:rPr>
                <w:rFonts w:ascii="Calibri" w:eastAsia="Calibri" w:hAnsi="Calibri" w:cs="Calibri"/>
                <w:sz w:val="20"/>
              </w:rPr>
            </w:pPr>
            <w:r>
              <w:rPr>
                <w:rFonts w:ascii="Calibri" w:eastAsia="Calibri" w:hAnsi="Calibri" w:cs="Calibri"/>
                <w:sz w:val="18"/>
              </w:rPr>
              <w:t>Gestion du matériel et des fournitures de bureau</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0E372"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282E0"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3ABE2"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5D525" w14:textId="77777777" w:rsidR="00910C98" w:rsidRDefault="00910C98">
            <w:pPr>
              <w:spacing w:after="0" w:line="240" w:lineRule="auto"/>
              <w:jc w:val="both"/>
              <w:rPr>
                <w:rFonts w:ascii="Calibri" w:eastAsia="Calibri" w:hAnsi="Calibri" w:cs="Calibri"/>
              </w:rPr>
            </w:pPr>
          </w:p>
        </w:tc>
      </w:tr>
      <w:tr w:rsidR="00910C98" w14:paraId="59E6F805"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F4FB9" w14:textId="77777777" w:rsidR="00910C98" w:rsidRDefault="00F337CA">
            <w:pPr>
              <w:spacing w:after="0" w:line="240" w:lineRule="auto"/>
              <w:rPr>
                <w:rFonts w:ascii="Calibri" w:eastAsia="Calibri" w:hAnsi="Calibri" w:cs="Calibri"/>
                <w:sz w:val="20"/>
              </w:rPr>
            </w:pPr>
            <w:r>
              <w:rPr>
                <w:rFonts w:ascii="Calibri" w:eastAsia="Calibri" w:hAnsi="Calibri" w:cs="Calibri"/>
                <w:sz w:val="18"/>
              </w:rPr>
              <w:t>Gestion des dossiers essentiels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23171"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F8F99"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A85E"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BD214" w14:textId="77777777" w:rsidR="00910C98" w:rsidRDefault="00910C98">
            <w:pPr>
              <w:spacing w:after="0" w:line="240" w:lineRule="auto"/>
              <w:jc w:val="both"/>
              <w:rPr>
                <w:rFonts w:ascii="Calibri" w:eastAsia="Calibri" w:hAnsi="Calibri" w:cs="Calibri"/>
              </w:rPr>
            </w:pPr>
          </w:p>
        </w:tc>
      </w:tr>
      <w:tr w:rsidR="00910C98" w14:paraId="0D56CD13"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5BED9" w14:textId="77777777" w:rsidR="00910C98" w:rsidRDefault="00910C98">
            <w:pPr>
              <w:spacing w:after="0" w:line="240" w:lineRule="auto"/>
              <w:jc w:val="both"/>
              <w:rPr>
                <w:rFonts w:ascii="Calibri" w:eastAsia="Calibri" w:hAnsi="Calibri" w:cs="Calibri"/>
                <w:sz w:val="20"/>
              </w:rPr>
            </w:pP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734F2"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6DE89" w14:textId="77777777" w:rsidR="00910C98" w:rsidRDefault="00910C98">
            <w:pPr>
              <w:spacing w:after="0" w:line="240" w:lineRule="auto"/>
              <w:jc w:val="both"/>
              <w:rPr>
                <w:rFonts w:ascii="Calibri" w:eastAsia="Calibri" w:hAnsi="Calibri" w:cs="Calibri"/>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41792" w14:textId="77777777" w:rsidR="00910C98" w:rsidRDefault="00910C98">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901CB" w14:textId="77777777" w:rsidR="00910C98" w:rsidRDefault="00910C98">
            <w:pPr>
              <w:spacing w:after="0" w:line="240" w:lineRule="auto"/>
              <w:jc w:val="both"/>
              <w:rPr>
                <w:rFonts w:ascii="Calibri" w:eastAsia="Calibri" w:hAnsi="Calibri" w:cs="Calibri"/>
              </w:rPr>
            </w:pPr>
          </w:p>
        </w:tc>
      </w:tr>
    </w:tbl>
    <w:p w14:paraId="154F00B6" w14:textId="152D17C6" w:rsidR="00910C98" w:rsidRDefault="00910C98">
      <w:pPr>
        <w:spacing w:after="0"/>
        <w:rPr>
          <w:rFonts w:ascii="Calibri" w:eastAsia="Calibri" w:hAnsi="Calibri" w:cs="Calibri"/>
        </w:rPr>
      </w:pPr>
    </w:p>
    <w:p w14:paraId="7DF5B9E1" w14:textId="56E8DA5B" w:rsidR="00910C98" w:rsidRDefault="00910C98">
      <w:pPr>
        <w:spacing w:after="0"/>
        <w:rPr>
          <w:rFonts w:ascii="Calibri" w:eastAsia="Calibri" w:hAnsi="Calibri" w:cs="Calibri"/>
        </w:rPr>
      </w:pPr>
    </w:p>
    <w:p w14:paraId="2D39A466" w14:textId="123E3047" w:rsidR="00910C98" w:rsidRDefault="00F337CA">
      <w:pPr>
        <w:pStyle w:val="Titolo4"/>
        <w:rPr>
          <w:rFonts w:eastAsia="Calibri"/>
        </w:rPr>
      </w:pPr>
      <w:r>
        <w:rPr>
          <w:rFonts w:eastAsia="Calibri"/>
        </w:rPr>
        <w:t xml:space="preserve">Annexe 1.4 : Les numéros de téléphone utiles — Équipe d’intervention en cas d’incident critique </w:t>
      </w:r>
    </w:p>
    <w:tbl>
      <w:tblPr>
        <w:tblW w:w="0" w:type="auto"/>
        <w:tblInd w:w="108" w:type="dxa"/>
        <w:tblCellMar>
          <w:left w:w="10" w:type="dxa"/>
          <w:right w:w="10" w:type="dxa"/>
        </w:tblCellMar>
        <w:tblLook w:val="04A0" w:firstRow="1" w:lastRow="0" w:firstColumn="1" w:lastColumn="0" w:noHBand="0" w:noVBand="1"/>
      </w:tblPr>
      <w:tblGrid>
        <w:gridCol w:w="3077"/>
        <w:gridCol w:w="1405"/>
        <w:gridCol w:w="1643"/>
        <w:gridCol w:w="1474"/>
        <w:gridCol w:w="1643"/>
      </w:tblGrid>
      <w:tr w:rsidR="00910C98" w14:paraId="7A4FFE90"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54D1DBE9" w14:textId="77777777" w:rsidR="00910C98" w:rsidRDefault="00F337CA">
            <w:pPr>
              <w:spacing w:after="0" w:line="240" w:lineRule="auto"/>
              <w:jc w:val="both"/>
              <w:rPr>
                <w:rFonts w:ascii="Calibri" w:eastAsia="Calibri" w:hAnsi="Calibri" w:cs="Calibri"/>
                <w:b/>
              </w:rPr>
            </w:pPr>
            <w:r>
              <w:rPr>
                <w:rFonts w:ascii="Calibri" w:eastAsia="Calibri" w:hAnsi="Calibri" w:cs="Calibri"/>
                <w:b/>
                <w:sz w:val="18"/>
              </w:rPr>
              <w:t>Service représenté</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11EE6326" w14:textId="77777777" w:rsidR="00910C98" w:rsidRDefault="00F337CA">
            <w:pPr>
              <w:spacing w:after="0" w:line="240" w:lineRule="auto"/>
              <w:jc w:val="both"/>
              <w:rPr>
                <w:rFonts w:ascii="Calibri" w:eastAsia="Calibri" w:hAnsi="Calibri" w:cs="Calibri"/>
                <w:b/>
              </w:rPr>
            </w:pPr>
            <w:r>
              <w:rPr>
                <w:rFonts w:ascii="Calibri" w:eastAsia="Calibri" w:hAnsi="Calibri" w:cs="Calibri"/>
                <w:b/>
                <w:sz w:val="18"/>
              </w:rPr>
              <w:t>Nom et poste (du responsable)</w:t>
            </w:r>
          </w:p>
        </w:tc>
        <w:tc>
          <w:tcPr>
            <w:tcW w:w="17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015E52B2" w14:textId="77777777" w:rsidR="00910C98" w:rsidRDefault="00F337CA">
            <w:pPr>
              <w:spacing w:after="0" w:line="240" w:lineRule="auto"/>
              <w:jc w:val="both"/>
              <w:rPr>
                <w:rFonts w:ascii="Calibri" w:eastAsia="Calibri" w:hAnsi="Calibri" w:cs="Calibri"/>
                <w:b/>
                <w:sz w:val="18"/>
              </w:rPr>
            </w:pPr>
            <w:r>
              <w:rPr>
                <w:rFonts w:ascii="Calibri" w:eastAsia="Calibri" w:hAnsi="Calibri" w:cs="Calibri"/>
                <w:b/>
                <w:sz w:val="18"/>
              </w:rPr>
              <w:t xml:space="preserve">Coordonnées </w:t>
            </w:r>
          </w:p>
          <w:p w14:paraId="1A971862" w14:textId="64B2A9DA" w:rsidR="00910C98" w:rsidRDefault="00F337CA">
            <w:pPr>
              <w:spacing w:after="0" w:line="240" w:lineRule="auto"/>
              <w:jc w:val="both"/>
              <w:rPr>
                <w:rFonts w:ascii="Calibri" w:eastAsia="Calibri" w:hAnsi="Calibri" w:cs="Calibri"/>
                <w:b/>
              </w:rPr>
            </w:pPr>
            <w:r>
              <w:rPr>
                <w:rFonts w:ascii="Calibri" w:eastAsia="Calibri" w:hAnsi="Calibri" w:cs="Calibri"/>
                <w:b/>
                <w:sz w:val="18"/>
              </w:rPr>
              <w:t>(numéro de bureau et numéro de portable, adresse électronique et adresse personnelle)</w:t>
            </w:r>
          </w:p>
        </w:tc>
        <w:tc>
          <w:tcPr>
            <w:tcW w:w="153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318F3767" w14:textId="77777777" w:rsidR="00910C98" w:rsidRDefault="00F337CA">
            <w:pPr>
              <w:spacing w:after="0" w:line="240" w:lineRule="auto"/>
              <w:jc w:val="both"/>
              <w:rPr>
                <w:rFonts w:ascii="Calibri" w:eastAsia="Calibri" w:hAnsi="Calibri" w:cs="Calibri"/>
                <w:b/>
                <w:sz w:val="18"/>
              </w:rPr>
            </w:pPr>
            <w:r>
              <w:rPr>
                <w:rFonts w:ascii="Calibri" w:eastAsia="Calibri" w:hAnsi="Calibri" w:cs="Calibri"/>
                <w:b/>
                <w:sz w:val="18"/>
              </w:rPr>
              <w:t xml:space="preserve">Remplaçant </w:t>
            </w:r>
          </w:p>
          <w:p w14:paraId="5E4D3A8D" w14:textId="77777777" w:rsidR="00910C98" w:rsidRDefault="00F337CA">
            <w:pPr>
              <w:spacing w:after="0" w:line="240" w:lineRule="auto"/>
              <w:jc w:val="both"/>
              <w:rPr>
                <w:rFonts w:ascii="Calibri" w:eastAsia="Calibri" w:hAnsi="Calibri" w:cs="Calibri"/>
                <w:b/>
              </w:rPr>
            </w:pPr>
            <w:r>
              <w:rPr>
                <w:rFonts w:ascii="Calibri" w:eastAsia="Calibri" w:hAnsi="Calibri" w:cs="Calibri"/>
                <w:b/>
                <w:sz w:val="18"/>
              </w:rPr>
              <w:t>(nom et poste)</w:t>
            </w:r>
          </w:p>
        </w:tc>
        <w:tc>
          <w:tcPr>
            <w:tcW w:w="17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53CC2A65" w14:textId="77777777" w:rsidR="00910C98" w:rsidRDefault="00F337CA">
            <w:pPr>
              <w:spacing w:after="0" w:line="240" w:lineRule="auto"/>
              <w:jc w:val="both"/>
              <w:rPr>
                <w:rFonts w:ascii="Calibri" w:eastAsia="Calibri" w:hAnsi="Calibri" w:cs="Calibri"/>
                <w:b/>
                <w:sz w:val="18"/>
              </w:rPr>
            </w:pPr>
            <w:r>
              <w:rPr>
                <w:rFonts w:ascii="Calibri" w:eastAsia="Calibri" w:hAnsi="Calibri" w:cs="Calibri"/>
                <w:b/>
                <w:sz w:val="18"/>
              </w:rPr>
              <w:t xml:space="preserve">Coordonnées du remplaçant </w:t>
            </w:r>
          </w:p>
          <w:p w14:paraId="5A834DE4" w14:textId="4C9A5356" w:rsidR="00910C98" w:rsidRDefault="00F337CA">
            <w:pPr>
              <w:spacing w:after="0" w:line="240" w:lineRule="auto"/>
              <w:jc w:val="both"/>
              <w:rPr>
                <w:rFonts w:ascii="Calibri" w:eastAsia="Calibri" w:hAnsi="Calibri" w:cs="Calibri"/>
                <w:b/>
              </w:rPr>
            </w:pPr>
            <w:r>
              <w:rPr>
                <w:rFonts w:ascii="Calibri" w:eastAsia="Calibri" w:hAnsi="Calibri" w:cs="Calibri"/>
                <w:b/>
                <w:sz w:val="18"/>
              </w:rPr>
              <w:t>(numéro de bureau et numéro de portable, adresse électronique et adresse personnelle)</w:t>
            </w:r>
          </w:p>
        </w:tc>
      </w:tr>
      <w:tr w:rsidR="00910C98" w14:paraId="7BD24E67"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5D93D"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Direction de la Société natio</w:t>
            </w:r>
            <w:r>
              <w:rPr>
                <w:rFonts w:ascii="Calibri" w:eastAsia="Calibri" w:hAnsi="Calibri" w:cs="Calibri"/>
                <w:sz w:val="20"/>
              </w:rPr>
              <w:t>nale/responsable de l’équipe de gestion des interventions d’urgence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BEDF9"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54A1D"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92083"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123AC" w14:textId="77777777" w:rsidR="00910C98" w:rsidRDefault="00910C98">
            <w:pPr>
              <w:spacing w:after="0" w:line="240" w:lineRule="auto"/>
              <w:jc w:val="both"/>
              <w:rPr>
                <w:rFonts w:ascii="Calibri" w:eastAsia="Calibri" w:hAnsi="Calibri" w:cs="Calibri"/>
              </w:rPr>
            </w:pPr>
          </w:p>
        </w:tc>
      </w:tr>
      <w:tr w:rsidR="00910C98" w14:paraId="7C6B8456"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6CC37"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Équipes de programme (2 à 3 représentants)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52B20"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45FF6"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24B71"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4F72E" w14:textId="77777777" w:rsidR="00910C98" w:rsidRDefault="00910C98">
            <w:pPr>
              <w:spacing w:after="0" w:line="240" w:lineRule="auto"/>
              <w:jc w:val="both"/>
              <w:rPr>
                <w:rFonts w:ascii="Calibri" w:eastAsia="Calibri" w:hAnsi="Calibri" w:cs="Calibri"/>
              </w:rPr>
            </w:pPr>
          </w:p>
        </w:tc>
      </w:tr>
      <w:tr w:rsidR="00910C98" w14:paraId="70433BFE"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0D546"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de la communication</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2A5FC"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6A04B"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03EBB"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34B7A" w14:textId="77777777" w:rsidR="00910C98" w:rsidRDefault="00910C98">
            <w:pPr>
              <w:spacing w:after="0" w:line="240" w:lineRule="auto"/>
              <w:jc w:val="both"/>
              <w:rPr>
                <w:rFonts w:ascii="Calibri" w:eastAsia="Calibri" w:hAnsi="Calibri" w:cs="Calibri"/>
              </w:rPr>
            </w:pPr>
          </w:p>
        </w:tc>
      </w:tr>
      <w:tr w:rsidR="00910C98" w14:paraId="1CB33761"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173B6"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Ressources humaines et santé du personnel</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0F172"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B8492"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9ACED"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C02C5" w14:textId="77777777" w:rsidR="00910C98" w:rsidRDefault="00910C98">
            <w:pPr>
              <w:spacing w:after="0" w:line="240" w:lineRule="auto"/>
              <w:jc w:val="both"/>
              <w:rPr>
                <w:rFonts w:ascii="Calibri" w:eastAsia="Calibri" w:hAnsi="Calibri" w:cs="Calibri"/>
              </w:rPr>
            </w:pPr>
          </w:p>
        </w:tc>
      </w:tr>
      <w:tr w:rsidR="00910C98" w14:paraId="29CF8418"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048CD"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administratif</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59BAA"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1B5A1"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1B868"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C3C3B" w14:textId="77777777" w:rsidR="00910C98" w:rsidRDefault="00910C98">
            <w:pPr>
              <w:spacing w:after="0" w:line="240" w:lineRule="auto"/>
              <w:jc w:val="both"/>
              <w:rPr>
                <w:rFonts w:ascii="Calibri" w:eastAsia="Calibri" w:hAnsi="Calibri" w:cs="Calibri"/>
              </w:rPr>
            </w:pPr>
          </w:p>
        </w:tc>
      </w:tr>
      <w:tr w:rsidR="00910C98" w14:paraId="74A331F3"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B4C56"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des finances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C3AE2"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BE06B"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D4D6C"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01F73" w14:textId="77777777" w:rsidR="00910C98" w:rsidRDefault="00910C98">
            <w:pPr>
              <w:spacing w:after="0" w:line="240" w:lineRule="auto"/>
              <w:jc w:val="both"/>
              <w:rPr>
                <w:rFonts w:ascii="Calibri" w:eastAsia="Calibri" w:hAnsi="Calibri" w:cs="Calibri"/>
              </w:rPr>
            </w:pPr>
          </w:p>
        </w:tc>
      </w:tr>
      <w:tr w:rsidR="00910C98" w14:paraId="0DD84280"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039CE"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Unité informatique / Télécom</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6577E"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77DCE"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1F338"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C8BB4" w14:textId="77777777" w:rsidR="00910C98" w:rsidRDefault="00910C98">
            <w:pPr>
              <w:spacing w:after="0" w:line="240" w:lineRule="auto"/>
              <w:jc w:val="both"/>
              <w:rPr>
                <w:rFonts w:ascii="Calibri" w:eastAsia="Calibri" w:hAnsi="Calibri" w:cs="Calibri"/>
              </w:rPr>
            </w:pPr>
          </w:p>
        </w:tc>
      </w:tr>
      <w:tr w:rsidR="00910C98" w14:paraId="6AF4134C"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BCE4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de la logistique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4CF28"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C242B"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48286"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04718" w14:textId="77777777" w:rsidR="00910C98" w:rsidRDefault="00910C98">
            <w:pPr>
              <w:spacing w:after="0" w:line="240" w:lineRule="auto"/>
              <w:jc w:val="both"/>
              <w:rPr>
                <w:rFonts w:ascii="Calibri" w:eastAsia="Calibri" w:hAnsi="Calibri" w:cs="Calibri"/>
              </w:rPr>
            </w:pPr>
          </w:p>
        </w:tc>
      </w:tr>
      <w:tr w:rsidR="00910C98" w14:paraId="628692D5"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53190"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de la sécurité</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B2AF7"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C34C6"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1711C"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D2F90" w14:textId="77777777" w:rsidR="00910C98" w:rsidRDefault="00910C98">
            <w:pPr>
              <w:spacing w:after="0" w:line="240" w:lineRule="auto"/>
              <w:jc w:val="both"/>
              <w:rPr>
                <w:rFonts w:ascii="Calibri" w:eastAsia="Calibri" w:hAnsi="Calibri" w:cs="Calibri"/>
              </w:rPr>
            </w:pPr>
          </w:p>
        </w:tc>
      </w:tr>
      <w:tr w:rsidR="00910C98" w14:paraId="38497982"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BE851"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du développement organisationnel</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C5DB1"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32937"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0FB9F"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1D808" w14:textId="77777777" w:rsidR="00910C98" w:rsidRDefault="00910C98">
            <w:pPr>
              <w:spacing w:after="0" w:line="240" w:lineRule="auto"/>
              <w:jc w:val="both"/>
              <w:rPr>
                <w:rFonts w:ascii="Calibri" w:eastAsia="Calibri" w:hAnsi="Calibri" w:cs="Calibri"/>
              </w:rPr>
            </w:pPr>
          </w:p>
        </w:tc>
      </w:tr>
      <w:tr w:rsidR="00910C98" w14:paraId="658151D2"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73874" w14:textId="77777777" w:rsidR="00910C98" w:rsidRDefault="00F337CA">
            <w:pPr>
              <w:spacing w:after="0" w:line="240" w:lineRule="auto"/>
              <w:jc w:val="both"/>
              <w:rPr>
                <w:rFonts w:ascii="Calibri" w:eastAsia="Calibri" w:hAnsi="Calibri" w:cs="Calibri"/>
              </w:rPr>
            </w:pPr>
            <w:r>
              <w:rPr>
                <w:rFonts w:ascii="Calibri" w:eastAsia="Calibri" w:hAnsi="Calibri" w:cs="Calibri"/>
                <w:sz w:val="20"/>
              </w:rPr>
              <w:t>Service jeunesse et bénévolat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DBE3C"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80CFD"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7363B"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833A0" w14:textId="77777777" w:rsidR="00910C98" w:rsidRDefault="00910C98">
            <w:pPr>
              <w:spacing w:after="0" w:line="240" w:lineRule="auto"/>
              <w:jc w:val="both"/>
              <w:rPr>
                <w:rFonts w:ascii="Calibri" w:eastAsia="Calibri" w:hAnsi="Calibri" w:cs="Calibri"/>
              </w:rPr>
            </w:pPr>
          </w:p>
        </w:tc>
      </w:tr>
      <w:tr w:rsidR="00910C98" w14:paraId="1DCD0786" w14:textId="77777777">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CD72E" w14:textId="77777777" w:rsidR="00910C98" w:rsidRDefault="00910C98">
            <w:pPr>
              <w:spacing w:after="0" w:line="240" w:lineRule="auto"/>
              <w:jc w:val="both"/>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7DD26"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BC1AF" w14:textId="77777777" w:rsidR="00910C98" w:rsidRDefault="00910C98">
            <w:pPr>
              <w:spacing w:after="0" w:line="240" w:lineRule="auto"/>
              <w:jc w:val="both"/>
              <w:rPr>
                <w:rFonts w:ascii="Calibri" w:eastAsia="Calibri" w:hAnsi="Calibri" w:cs="Calibri"/>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25055" w14:textId="77777777" w:rsidR="00910C98" w:rsidRDefault="00910C98">
            <w:pPr>
              <w:spacing w:after="0" w:line="240" w:lineRule="auto"/>
              <w:jc w:val="both"/>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0AD16" w14:textId="77777777" w:rsidR="00910C98" w:rsidRDefault="00910C98">
            <w:pPr>
              <w:spacing w:after="0" w:line="240" w:lineRule="auto"/>
              <w:jc w:val="both"/>
              <w:rPr>
                <w:rFonts w:ascii="Calibri" w:eastAsia="Calibri" w:hAnsi="Calibri" w:cs="Calibri"/>
              </w:rPr>
            </w:pPr>
          </w:p>
        </w:tc>
      </w:tr>
    </w:tbl>
    <w:p w14:paraId="5DA6740C" w14:textId="77777777" w:rsidR="00910C98" w:rsidRDefault="00910C98">
      <w:pPr>
        <w:spacing w:after="0" w:line="240" w:lineRule="auto"/>
        <w:jc w:val="both"/>
        <w:rPr>
          <w:rFonts w:ascii="Calibri" w:eastAsia="Calibri" w:hAnsi="Calibri" w:cs="Calibri"/>
        </w:rPr>
      </w:pPr>
    </w:p>
    <w:p w14:paraId="39332BB4" w14:textId="57B8EF34" w:rsidR="00910C98" w:rsidRDefault="00F337CA">
      <w:pPr>
        <w:pStyle w:val="Titolo4"/>
        <w:rPr>
          <w:rFonts w:eastAsia="Calibri"/>
        </w:rPr>
      </w:pPr>
      <w:r>
        <w:rPr>
          <w:rFonts w:eastAsia="Calibri"/>
        </w:rPr>
        <w:t>Annexe 1.5 : Les numéros de téléphone utiles - Chaine téléphonique du personnel de la Société nationale</w:t>
      </w:r>
    </w:p>
    <w:p w14:paraId="55BEDE6E" w14:textId="77777777" w:rsidR="00910C98" w:rsidRDefault="00910C98">
      <w:pPr>
        <w:spacing w:after="0" w:line="240" w:lineRule="auto"/>
        <w:jc w:val="both"/>
        <w:rPr>
          <w:rFonts w:ascii="Calibri" w:eastAsia="Calibri" w:hAnsi="Calibri" w:cs="Calibri"/>
          <w:color w:val="272627"/>
        </w:rPr>
      </w:pPr>
    </w:p>
    <w:p w14:paraId="785C8241" w14:textId="1BE6C983" w:rsidR="00910C98" w:rsidRDefault="00F337CA">
      <w:pPr>
        <w:spacing w:after="0"/>
        <w:rPr>
          <w:rFonts w:ascii="Calibri" w:eastAsia="Calibri" w:hAnsi="Calibri" w:cs="Calibri"/>
          <w:i/>
          <w:iCs/>
          <w:color w:val="FF0000"/>
        </w:rPr>
      </w:pPr>
      <w:r>
        <w:rPr>
          <w:rFonts w:ascii="Calibri" w:eastAsia="Calibri" w:hAnsi="Calibri" w:cs="Calibri"/>
          <w:i/>
          <w:iCs/>
          <w:color w:val="FF0000"/>
        </w:rPr>
        <w:t>Veuillez insérer la chaine téléphonique du personnel correspondant de la Société nationale, par ex. :</w:t>
      </w:r>
    </w:p>
    <w:p w14:paraId="3E0DCB5F" w14:textId="36E910D9" w:rsidR="00910C98" w:rsidRDefault="00F337CA">
      <w:pPr>
        <w:spacing w:after="0"/>
        <w:rPr>
          <w:rFonts w:ascii="Calibri" w:eastAsia="Calibri" w:hAnsi="Calibri" w:cs="Calibri"/>
        </w:rPr>
      </w:pPr>
      <w:r>
        <w:rPr>
          <w:rFonts w:ascii="Calibri" w:eastAsia="Calibri" w:hAnsi="Calibri" w:cs="Calibri"/>
          <w:noProof/>
        </w:rPr>
        <w:lastRenderedPageBreak/>
        <w:drawing>
          <wp:inline distT="0" distB="0" distL="0" distR="0" wp14:anchorId="263815F2" wp14:editId="5B45ACBD">
            <wp:extent cx="4472428" cy="1091133"/>
            <wp:effectExtent l="0" t="38100" r="0" b="520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2DB0C54" w14:textId="77777777" w:rsidR="00910C98" w:rsidRDefault="00910C98">
      <w:pPr>
        <w:spacing w:after="0"/>
        <w:rPr>
          <w:rFonts w:ascii="Calibri" w:eastAsia="Calibri" w:hAnsi="Calibri" w:cs="Calibri"/>
        </w:rPr>
      </w:pPr>
    </w:p>
    <w:p w14:paraId="3E05A2C8" w14:textId="77777777" w:rsidR="00910C98" w:rsidRDefault="00F337CA">
      <w:pPr>
        <w:rPr>
          <w:rFonts w:asciiTheme="majorHAnsi" w:eastAsia="Calibri" w:hAnsiTheme="majorHAnsi" w:cstheme="majorBidi"/>
          <w:b/>
          <w:color w:val="2E74B5" w:themeColor="accent1" w:themeShade="BF"/>
          <w:sz w:val="26"/>
        </w:rPr>
      </w:pPr>
      <w:r>
        <w:br w:type="page"/>
      </w:r>
    </w:p>
    <w:p w14:paraId="7874AD8E" w14:textId="6CBD878A" w:rsidR="00910C98" w:rsidRDefault="00F337CA">
      <w:pPr>
        <w:pStyle w:val="Titolo2"/>
        <w:numPr>
          <w:ilvl w:val="0"/>
          <w:numId w:val="0"/>
        </w:numPr>
        <w:ind w:left="720" w:hanging="720"/>
      </w:pPr>
      <w:bookmarkStart w:id="66" w:name="_Toc51310687"/>
      <w:r>
        <w:lastRenderedPageBreak/>
        <w:t>Annexe 2: Éléments à prendre en compte concernant les fonctions essentielles</w:t>
      </w:r>
      <w:bookmarkEnd w:id="66"/>
    </w:p>
    <w:p w14:paraId="2F3325E2" w14:textId="77777777" w:rsidR="00910C98" w:rsidRDefault="00910C98">
      <w:pPr>
        <w:spacing w:after="0"/>
        <w:jc w:val="both"/>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9242"/>
      </w:tblGrid>
      <w:tr w:rsidR="00910C98" w14:paraId="579B6DE9"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58412E56" w14:textId="77777777" w:rsidR="00910C98" w:rsidRDefault="00F337CA">
            <w:pPr>
              <w:spacing w:after="0"/>
              <w:rPr>
                <w:rFonts w:ascii="Calibri" w:eastAsia="Calibri" w:hAnsi="Calibri" w:cs="Calibri"/>
                <w:b/>
              </w:rPr>
            </w:pPr>
            <w:r>
              <w:rPr>
                <w:rFonts w:ascii="Calibri" w:eastAsia="Calibri" w:hAnsi="Calibri" w:cs="Calibri"/>
                <w:b/>
                <w:sz w:val="20"/>
              </w:rPr>
              <w:t>Fonctions essentielles</w:t>
            </w:r>
          </w:p>
        </w:tc>
      </w:tr>
      <w:tr w:rsidR="00910C98" w14:paraId="6F88DEE7"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4673A" w14:textId="77777777" w:rsidR="00910C98" w:rsidRDefault="00F337CA">
            <w:pPr>
              <w:spacing w:after="0"/>
              <w:rPr>
                <w:rFonts w:ascii="Calibri" w:eastAsia="Calibri" w:hAnsi="Calibri" w:cs="Calibri"/>
              </w:rPr>
            </w:pPr>
            <w:r>
              <w:rPr>
                <w:rFonts w:ascii="Calibri" w:eastAsia="Calibri" w:hAnsi="Calibri" w:cs="Calibri"/>
                <w:sz w:val="20"/>
              </w:rPr>
              <w:t>Bureau du Secrétaire général</w:t>
            </w:r>
          </w:p>
        </w:tc>
      </w:tr>
      <w:tr w:rsidR="00910C98" w14:paraId="6E3A0ADF"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C4505"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Fournir une orientation stratégique et opérationnelle </w:t>
            </w:r>
          </w:p>
          <w:p w14:paraId="4D50B4FF"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Assurer une coordination externe et interne </w:t>
            </w:r>
          </w:p>
          <w:p w14:paraId="2C3C6EEF"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Prendre les décisions finales </w:t>
            </w:r>
          </w:p>
          <w:p w14:paraId="25788790"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Informer régulièrement le Conseil et les partenaires </w:t>
            </w:r>
          </w:p>
          <w:p w14:paraId="1BF576C2"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Veiller à ce qu’il y ait un signataire suppléant pour les transactions financières </w:t>
            </w:r>
          </w:p>
          <w:p w14:paraId="32D9A2FB"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Présider l’équipe spéciale </w:t>
            </w:r>
          </w:p>
          <w:p w14:paraId="624E3AFE" w14:textId="77777777" w:rsidR="00910C98" w:rsidRDefault="00F337CA">
            <w:pPr>
              <w:spacing w:after="0"/>
              <w:rPr>
                <w:rFonts w:ascii="Calibri" w:eastAsia="Calibri" w:hAnsi="Calibri" w:cs="Calibri"/>
              </w:rPr>
            </w:pPr>
            <w:r>
              <w:rPr>
                <w:rFonts w:ascii="Calibri" w:eastAsia="Calibri" w:hAnsi="Calibri" w:cs="Calibri"/>
                <w:sz w:val="20"/>
              </w:rPr>
              <w:t>– Veiller à la gestion efficace des risques liés à l’opération COVID-19.</w:t>
            </w:r>
          </w:p>
        </w:tc>
      </w:tr>
      <w:tr w:rsidR="00910C98" w14:paraId="374F652E"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FFCBB"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Finances :</w:t>
            </w:r>
          </w:p>
        </w:tc>
      </w:tr>
      <w:tr w:rsidR="00910C98" w14:paraId="4F1525D6"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967FB"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Assurer en temps voulu les liquidités suffisantes po</w:t>
            </w:r>
            <w:r>
              <w:rPr>
                <w:rFonts w:ascii="Calibri" w:eastAsia="Calibri" w:hAnsi="Calibri" w:cs="Calibri"/>
                <w:color w:val="000000"/>
                <w:sz w:val="20"/>
              </w:rPr>
              <w:t xml:space="preserve">ur financer les divers phases </w:t>
            </w:r>
          </w:p>
          <w:p w14:paraId="4446F2F5"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Initier les paiements </w:t>
            </w:r>
          </w:p>
          <w:p w14:paraId="70E374B2"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Examiner et approuver les demandes </w:t>
            </w:r>
          </w:p>
          <w:p w14:paraId="6100CCBE"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Approuver les bons de commande locaux </w:t>
            </w:r>
          </w:p>
          <w:p w14:paraId="76BB8D6E"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Approuver les responsabilités et veiller au respect des conditions des donateurs </w:t>
            </w:r>
          </w:p>
          <w:p w14:paraId="142DB132"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Approuver les paiements </w:t>
            </w:r>
          </w:p>
          <w:p w14:paraId="37F384EF"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Rédiger </w:t>
            </w:r>
            <w:r>
              <w:rPr>
                <w:rFonts w:ascii="Calibri" w:eastAsia="Calibri" w:hAnsi="Calibri" w:cs="Calibri"/>
                <w:color w:val="000000"/>
                <w:sz w:val="20"/>
              </w:rPr>
              <w:t xml:space="preserve">les rapports </w:t>
            </w:r>
          </w:p>
          <w:p w14:paraId="143FA064"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Effectuer les rapprochements bancaires </w:t>
            </w:r>
          </w:p>
          <w:p w14:paraId="67F8CE74" w14:textId="77777777" w:rsidR="00910C98" w:rsidRDefault="00F337CA">
            <w:pPr>
              <w:spacing w:after="0"/>
              <w:rPr>
                <w:rFonts w:ascii="Calibri" w:eastAsia="Calibri" w:hAnsi="Calibri" w:cs="Calibri"/>
              </w:rPr>
            </w:pPr>
            <w:r>
              <w:rPr>
                <w:rFonts w:ascii="Calibri" w:eastAsia="Calibri" w:hAnsi="Calibri" w:cs="Calibri"/>
                <w:sz w:val="20"/>
              </w:rPr>
              <w:t xml:space="preserve">– Veiller à la gestion efficace des risques liés à l’opération COVID-19. </w:t>
            </w:r>
          </w:p>
        </w:tc>
      </w:tr>
      <w:tr w:rsidR="00910C98" w14:paraId="73CE96F9"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95995"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Gestion des catastrophes :</w:t>
            </w:r>
          </w:p>
        </w:tc>
      </w:tr>
      <w:tr w:rsidR="00910C98" w14:paraId="0BBC286B"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2B362"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Appui au service de santé </w:t>
            </w:r>
          </w:p>
          <w:p w14:paraId="4C28AA37" w14:textId="77777777" w:rsidR="00910C98" w:rsidRDefault="00F337CA">
            <w:pPr>
              <w:spacing w:after="0"/>
              <w:rPr>
                <w:rFonts w:ascii="Calibri" w:eastAsia="Calibri" w:hAnsi="Calibri" w:cs="Calibri"/>
                <w:sz w:val="20"/>
              </w:rPr>
            </w:pPr>
            <w:r>
              <w:rPr>
                <w:rFonts w:ascii="Calibri" w:eastAsia="Calibri" w:hAnsi="Calibri" w:cs="Calibri"/>
                <w:sz w:val="20"/>
              </w:rPr>
              <w:t>– Mise à jour régulière de la plateforme IFRC.GO</w:t>
            </w:r>
          </w:p>
          <w:p w14:paraId="4F16E43C"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Demande d’appui en renfort </w:t>
            </w:r>
          </w:p>
          <w:p w14:paraId="3C3EACFC"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Coordonner avec l’OPM, s’il s’agit de la phase 3 </w:t>
            </w:r>
          </w:p>
          <w:p w14:paraId="4B7F1B8F"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Coprésider l’équipe spéciale. </w:t>
            </w:r>
          </w:p>
          <w:p w14:paraId="665118E2"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Coordonner les mouvements opérationnels à l’extérieur du pays </w:t>
            </w:r>
          </w:p>
          <w:p w14:paraId="5034916F" w14:textId="77777777" w:rsidR="00910C98" w:rsidRDefault="00F337CA">
            <w:pPr>
              <w:spacing w:after="0"/>
              <w:rPr>
                <w:rFonts w:ascii="Calibri" w:eastAsia="Calibri" w:hAnsi="Calibri" w:cs="Calibri"/>
              </w:rPr>
            </w:pPr>
            <w:r>
              <w:rPr>
                <w:rFonts w:ascii="Calibri" w:eastAsia="Calibri" w:hAnsi="Calibri" w:cs="Calibri"/>
                <w:sz w:val="20"/>
              </w:rPr>
              <w:t>– Veiller à la gestion effi</w:t>
            </w:r>
            <w:r>
              <w:rPr>
                <w:rFonts w:ascii="Calibri" w:eastAsia="Calibri" w:hAnsi="Calibri" w:cs="Calibri"/>
                <w:sz w:val="20"/>
              </w:rPr>
              <w:t>cace des risques liés à l’opération COVID-19.</w:t>
            </w:r>
          </w:p>
        </w:tc>
      </w:tr>
      <w:tr w:rsidR="00910C98" w14:paraId="308ABDF2"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74339"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Santé :</w:t>
            </w:r>
          </w:p>
        </w:tc>
      </w:tr>
      <w:tr w:rsidR="00910C98" w14:paraId="36D19101"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5B764"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Servir de secrétariat à l’équipe spéciale </w:t>
            </w:r>
          </w:p>
          <w:p w14:paraId="5179664C"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Faire régulièrement le point avec le personnel, les bénévoles et les PNS’ pour les tenir au courant de la situation </w:t>
            </w:r>
          </w:p>
          <w:p w14:paraId="39564BD3" w14:textId="08D7DC9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Veiller à l’orientation et au soutien des missions critiques sur le terrain (maladie à virus Ebola</w:t>
            </w:r>
            <w:r w:rsidR="00E6121D">
              <w:rPr>
                <w:rFonts w:ascii="Calibri" w:eastAsia="Calibri" w:hAnsi="Calibri" w:cs="Calibri"/>
                <w:color w:val="000000"/>
                <w:sz w:val="20"/>
              </w:rPr>
              <w:t xml:space="preserve"> </w:t>
            </w:r>
            <w:r>
              <w:rPr>
                <w:rFonts w:ascii="Calibri" w:eastAsia="Calibri" w:hAnsi="Calibri" w:cs="Calibri"/>
                <w:color w:val="000000"/>
                <w:sz w:val="20"/>
              </w:rPr>
              <w:t>et COVID-19), en mettant l’accent s</w:t>
            </w:r>
            <w:r>
              <w:rPr>
                <w:rFonts w:ascii="Calibri" w:eastAsia="Calibri" w:hAnsi="Calibri" w:cs="Calibri"/>
                <w:color w:val="000000"/>
                <w:sz w:val="20"/>
              </w:rPr>
              <w:t xml:space="preserve">ur la sécurité du personnel et des bénévoles. </w:t>
            </w:r>
          </w:p>
          <w:p w14:paraId="3EA7ABCE"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Assurer la coordination avec le Ministère de la santé et d’autres partenaires. </w:t>
            </w:r>
          </w:p>
          <w:p w14:paraId="4176C29F"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Assurer la coordination des équipes spéciales internes de la TRCS. </w:t>
            </w:r>
          </w:p>
          <w:p w14:paraId="04151DDD"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Coprésider l’équipe spéciale. </w:t>
            </w:r>
          </w:p>
          <w:p w14:paraId="3927616E" w14:textId="77777777" w:rsidR="00910C98" w:rsidRDefault="00F337CA">
            <w:pPr>
              <w:spacing w:after="0"/>
              <w:rPr>
                <w:rFonts w:ascii="Calibri" w:eastAsia="Calibri" w:hAnsi="Calibri" w:cs="Calibri"/>
              </w:rPr>
            </w:pPr>
            <w:r>
              <w:rPr>
                <w:rFonts w:ascii="Calibri" w:eastAsia="Calibri" w:hAnsi="Calibri" w:cs="Calibri"/>
                <w:sz w:val="20"/>
              </w:rPr>
              <w:t>– Veiller à la gestion e</w:t>
            </w:r>
            <w:r>
              <w:rPr>
                <w:rFonts w:ascii="Calibri" w:eastAsia="Calibri" w:hAnsi="Calibri" w:cs="Calibri"/>
                <w:sz w:val="20"/>
              </w:rPr>
              <w:t>fficace des risques liés à l’opération COVID-19.</w:t>
            </w:r>
          </w:p>
        </w:tc>
      </w:tr>
      <w:tr w:rsidR="00910C98" w14:paraId="4B1B3B74"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49740"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Ressources humaines :</w:t>
            </w:r>
          </w:p>
        </w:tc>
      </w:tr>
      <w:tr w:rsidR="00910C98" w14:paraId="63454813"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4BCBC"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Assurer la continuité des réseaux et services collectifs. </w:t>
            </w:r>
          </w:p>
          <w:p w14:paraId="0C897235"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Assurer une communication structurée avec le personnel, notamment dans les cas où il faut demander à certains employés de prendre un congé sans solde. </w:t>
            </w:r>
          </w:p>
          <w:p w14:paraId="0FEF231D"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Vérifier, surveiller et respecter les notifications publiées par le gouvernement ou les exigences fi</w:t>
            </w:r>
            <w:r>
              <w:rPr>
                <w:rFonts w:ascii="Calibri" w:eastAsia="Calibri" w:hAnsi="Calibri" w:cs="Calibri"/>
                <w:color w:val="000000"/>
                <w:sz w:val="20"/>
              </w:rPr>
              <w:t xml:space="preserve">xées par ce dernier et prendre toutes les mesures appropriées de confinement, d’isolement ou de quarantaine. </w:t>
            </w:r>
          </w:p>
          <w:p w14:paraId="6422CA6D"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Faire en sorte que tous les membres du personnel puissent bénéficier de soins médicaux pendant cette période. </w:t>
            </w:r>
          </w:p>
          <w:p w14:paraId="25BCAEF6"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Faire en sorte que les services</w:t>
            </w:r>
            <w:r>
              <w:rPr>
                <w:rFonts w:ascii="Calibri" w:eastAsia="Calibri" w:hAnsi="Calibri" w:cs="Calibri"/>
                <w:color w:val="000000"/>
                <w:sz w:val="20"/>
              </w:rPr>
              <w:t xml:space="preserve"> médicaux fonctionnent. </w:t>
            </w:r>
          </w:p>
          <w:p w14:paraId="5290D467" w14:textId="77777777" w:rsidR="00910C98" w:rsidRDefault="00F337CA">
            <w:pPr>
              <w:spacing w:after="0"/>
              <w:rPr>
                <w:rFonts w:ascii="Calibri" w:eastAsia="Calibri" w:hAnsi="Calibri" w:cs="Calibri"/>
                <w:sz w:val="20"/>
              </w:rPr>
            </w:pPr>
            <w:r>
              <w:rPr>
                <w:rFonts w:ascii="Calibri" w:eastAsia="Calibri" w:hAnsi="Calibri" w:cs="Calibri"/>
                <w:sz w:val="20"/>
              </w:rPr>
              <w:t>– Assurer la sécurité des locaux de la TRCS.</w:t>
            </w:r>
          </w:p>
          <w:p w14:paraId="193166BC"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Assurer la disponibilité quotidienne des nettoyants et des décontaminants. </w:t>
            </w:r>
          </w:p>
          <w:p w14:paraId="173F02AE"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Envoyer la communication pertinente au personnel. </w:t>
            </w:r>
          </w:p>
          <w:p w14:paraId="67569284"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lastRenderedPageBreak/>
              <w:t>– Soutenir le recrutement de l’équipe d’intervention d’</w:t>
            </w:r>
            <w:r>
              <w:rPr>
                <w:rFonts w:ascii="Calibri" w:eastAsia="Calibri" w:hAnsi="Calibri" w:cs="Calibri"/>
                <w:color w:val="000000"/>
                <w:sz w:val="20"/>
              </w:rPr>
              <w:t xml:space="preserve">urgence face à la COVID-19 </w:t>
            </w:r>
          </w:p>
          <w:p w14:paraId="7F3FD2D4"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Quand cela est possible, établir les documents requis pour allouer des primes de sujétion. </w:t>
            </w:r>
          </w:p>
          <w:p w14:paraId="4E87F90A"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Veiller à la gestion efficace des risques liés à l’opération COVID-19. </w:t>
            </w:r>
          </w:p>
          <w:p w14:paraId="5169CF5F" w14:textId="77777777" w:rsidR="00910C98" w:rsidRDefault="00F337CA">
            <w:pPr>
              <w:spacing w:after="0"/>
              <w:rPr>
                <w:rFonts w:ascii="Calibri" w:eastAsia="Calibri" w:hAnsi="Calibri" w:cs="Calibri"/>
              </w:rPr>
            </w:pPr>
            <w:r>
              <w:rPr>
                <w:rFonts w:ascii="Calibri" w:eastAsia="Calibri" w:hAnsi="Calibri" w:cs="Calibri"/>
                <w:sz w:val="20"/>
              </w:rPr>
              <w:t>– Mettre au point un plan de nettoyage et de désinfection de</w:t>
            </w:r>
            <w:r>
              <w:rPr>
                <w:rFonts w:ascii="Calibri" w:eastAsia="Calibri" w:hAnsi="Calibri" w:cs="Calibri"/>
                <w:sz w:val="20"/>
              </w:rPr>
              <w:t>s bureaux</w:t>
            </w:r>
          </w:p>
        </w:tc>
      </w:tr>
      <w:tr w:rsidR="00910C98" w14:paraId="17DB8E66"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AF590"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lastRenderedPageBreak/>
              <w:t>Communications et relations publiques :</w:t>
            </w:r>
          </w:p>
        </w:tc>
      </w:tr>
      <w:tr w:rsidR="00910C98" w14:paraId="21BBA564"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2A6E9" w14:textId="335C34E1"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Coordonner avec l’équipe spéciale pour assurer l’harmonisation des messages </w:t>
            </w:r>
          </w:p>
          <w:p w14:paraId="63FA19E6"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Assurer la diffusion des messages conçus à toutes les parties prenantes par le biais des canaux de communication prévus. </w:t>
            </w:r>
          </w:p>
          <w:p w14:paraId="0CC083EB"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w:t>
            </w:r>
            <w:r>
              <w:rPr>
                <w:rFonts w:ascii="Calibri" w:eastAsia="Calibri" w:hAnsi="Calibri" w:cs="Calibri"/>
                <w:color w:val="000000"/>
                <w:sz w:val="20"/>
              </w:rPr>
              <w:t xml:space="preserve"> Publier sur les plateformes de médias sociaux les activités que mène la TRCS face à la COVID-19. </w:t>
            </w:r>
          </w:p>
          <w:p w14:paraId="50918F68"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Concevoir des messages visuels à diffuser. </w:t>
            </w:r>
          </w:p>
          <w:p w14:paraId="7B377C18"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Constituer une équipe chargée de la communication de crise. Proposer des messages clés pour sensibiliser le public. </w:t>
            </w:r>
          </w:p>
          <w:p w14:paraId="1AA09377"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Répondre aux demandes de la presse et du public et offrir une voie vitale de communication aux sections touchées de la population. </w:t>
            </w:r>
          </w:p>
          <w:p w14:paraId="1D4601B1" w14:textId="77777777" w:rsidR="00910C98" w:rsidRDefault="00F337CA">
            <w:pPr>
              <w:spacing w:after="0"/>
              <w:rPr>
                <w:rFonts w:ascii="Calibri" w:eastAsia="Calibri" w:hAnsi="Calibri" w:cs="Calibri"/>
              </w:rPr>
            </w:pPr>
            <w:r>
              <w:rPr>
                <w:rFonts w:ascii="Calibri" w:eastAsia="Calibri" w:hAnsi="Calibri" w:cs="Calibri"/>
                <w:sz w:val="20"/>
              </w:rPr>
              <w:t>– V</w:t>
            </w:r>
            <w:r>
              <w:rPr>
                <w:rFonts w:ascii="Calibri" w:eastAsia="Calibri" w:hAnsi="Calibri" w:cs="Calibri"/>
                <w:sz w:val="20"/>
              </w:rPr>
              <w:t xml:space="preserve">eiller à la gestion efficace des risques liés à l’opération COVID-19. </w:t>
            </w:r>
          </w:p>
        </w:tc>
      </w:tr>
      <w:tr w:rsidR="00910C98" w14:paraId="318A82CD"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4A8BF"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Planification, Suivi, Évaluation, Rapports (PMER) :</w:t>
            </w:r>
          </w:p>
        </w:tc>
      </w:tr>
      <w:tr w:rsidR="00910C98" w14:paraId="3AE8F8E9"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8BD07"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Faire le nécessaire pour mettre au point des outils de compte rendu sur l’intervention face à la COVID-19. </w:t>
            </w:r>
          </w:p>
          <w:p w14:paraId="1508851F"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Gérer le groupage d</w:t>
            </w:r>
            <w:r>
              <w:rPr>
                <w:rFonts w:ascii="Calibri" w:eastAsia="Calibri" w:hAnsi="Calibri" w:cs="Calibri"/>
                <w:color w:val="000000"/>
                <w:sz w:val="20"/>
              </w:rPr>
              <w:t xml:space="preserve">e plusieurs rapports en un document. </w:t>
            </w:r>
          </w:p>
          <w:p w14:paraId="02E7A5FF" w14:textId="77777777" w:rsidR="00910C98" w:rsidRDefault="00F337CA">
            <w:pPr>
              <w:spacing w:after="0"/>
              <w:rPr>
                <w:rFonts w:ascii="Calibri" w:eastAsia="Calibri" w:hAnsi="Calibri" w:cs="Calibri"/>
                <w:sz w:val="20"/>
              </w:rPr>
            </w:pPr>
            <w:r>
              <w:rPr>
                <w:rFonts w:ascii="Calibri" w:eastAsia="Calibri" w:hAnsi="Calibri" w:cs="Calibri"/>
                <w:sz w:val="20"/>
              </w:rPr>
              <w:t>– Faire une place aux rapports sur la COVID-19 dans les rapports de la Société nationale.</w:t>
            </w:r>
          </w:p>
          <w:p w14:paraId="0BD7CFCD"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Aider à élaborer des propositions visant à mobiliser des ressources. </w:t>
            </w:r>
          </w:p>
          <w:p w14:paraId="714BACBC"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Veiller à la gestion efficace des risques liés à l’opération COVID-19. </w:t>
            </w:r>
          </w:p>
          <w:p w14:paraId="7F2EA125" w14:textId="77777777" w:rsidR="00910C98" w:rsidRDefault="00F337CA">
            <w:pPr>
              <w:spacing w:after="0"/>
              <w:rPr>
                <w:rFonts w:ascii="Calibri" w:eastAsia="Calibri" w:hAnsi="Calibri" w:cs="Calibri"/>
              </w:rPr>
            </w:pPr>
            <w:r>
              <w:rPr>
                <w:rFonts w:ascii="Calibri" w:eastAsia="Calibri" w:hAnsi="Calibri" w:cs="Calibri"/>
                <w:sz w:val="20"/>
              </w:rPr>
              <w:t>– Élaboration et mise à jour du plan d’action d’urgence (EPoA)</w:t>
            </w:r>
          </w:p>
        </w:tc>
      </w:tr>
      <w:tr w:rsidR="00910C98" w14:paraId="58892A41"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1CED9"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Développement organisationnel et gestion des b</w:t>
            </w:r>
            <w:r>
              <w:rPr>
                <w:rFonts w:ascii="Calibri" w:eastAsia="Calibri" w:hAnsi="Calibri" w:cs="Calibri"/>
                <w:color w:val="000000"/>
                <w:sz w:val="20"/>
              </w:rPr>
              <w:t>énévoles</w:t>
            </w:r>
          </w:p>
        </w:tc>
      </w:tr>
      <w:tr w:rsidR="00910C98" w14:paraId="0682694D"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6EE22"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Aider les différents services et coopérer avec eux pour trouver et pour déployer régulièrement des bénévoles. </w:t>
            </w:r>
          </w:p>
          <w:p w14:paraId="6D8A651E"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Contrôler la mise en place, par les différents services, de mesures de prévention de la COVID-19 conformes aux directives. </w:t>
            </w:r>
          </w:p>
          <w:p w14:paraId="715616C6"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Facil</w:t>
            </w:r>
            <w:r>
              <w:rPr>
                <w:rFonts w:ascii="Calibri" w:eastAsia="Calibri" w:hAnsi="Calibri" w:cs="Calibri"/>
                <w:color w:val="000000"/>
                <w:sz w:val="20"/>
              </w:rPr>
              <w:t xml:space="preserve">iter les communications destinées aux services au sujet de la lutte contre la COVID-19. </w:t>
            </w:r>
          </w:p>
          <w:p w14:paraId="0EB492E8"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Veiller au bien-être et à la sécurité des bénévoles en tenant compte des protocoles relatifs au devoir de protection qui régissent la mobilité du personnel. </w:t>
            </w:r>
          </w:p>
          <w:p w14:paraId="40749431"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Faire en sorte que les bénévoles soient assurés et qu’ils reçoivent leurs rémunérations en tem</w:t>
            </w:r>
            <w:r>
              <w:rPr>
                <w:rFonts w:ascii="Calibri" w:eastAsia="Calibri" w:hAnsi="Calibri" w:cs="Calibri"/>
                <w:color w:val="000000"/>
                <w:sz w:val="20"/>
              </w:rPr>
              <w:t xml:space="preserve">ps opportun. </w:t>
            </w:r>
          </w:p>
          <w:p w14:paraId="5365E155" w14:textId="77777777" w:rsidR="00910C98" w:rsidRDefault="00F337CA">
            <w:pPr>
              <w:spacing w:after="0"/>
              <w:rPr>
                <w:rFonts w:ascii="Calibri" w:eastAsia="Calibri" w:hAnsi="Calibri" w:cs="Calibri"/>
              </w:rPr>
            </w:pPr>
            <w:r>
              <w:rPr>
                <w:rFonts w:ascii="Calibri" w:eastAsia="Calibri" w:hAnsi="Calibri" w:cs="Calibri"/>
                <w:sz w:val="20"/>
              </w:rPr>
              <w:t>– Veiller à la gestion efficace des risques liés à l’opération COVID-19.</w:t>
            </w:r>
          </w:p>
        </w:tc>
      </w:tr>
      <w:tr w:rsidR="00910C98" w14:paraId="477640DA"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E6645"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Audit :</w:t>
            </w:r>
          </w:p>
        </w:tc>
      </w:tr>
      <w:tr w:rsidR="00910C98" w14:paraId="60195D5A"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2D898"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Contrôler la fiabilité et l’intégrité des états financiers et des informations opérationnelles du projet. </w:t>
            </w:r>
          </w:p>
          <w:p w14:paraId="685BFA2F"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Examiner, évaluer et rendre compte de l’utilisat</w:t>
            </w:r>
            <w:r>
              <w:rPr>
                <w:rFonts w:ascii="Calibri" w:eastAsia="Calibri" w:hAnsi="Calibri" w:cs="Calibri"/>
                <w:color w:val="000000"/>
                <w:sz w:val="20"/>
              </w:rPr>
              <w:t xml:space="preserve">ion économique et efficace des ressources du projet. </w:t>
            </w:r>
          </w:p>
          <w:p w14:paraId="2B99DB68"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Faire le point des activités du projet de sorte à s’assurer que les résultats sont conformes aux objectifs et buts établis. </w:t>
            </w:r>
          </w:p>
          <w:p w14:paraId="4882E1B3" w14:textId="77777777" w:rsidR="00910C98" w:rsidRDefault="00F337CA">
            <w:pPr>
              <w:spacing w:after="0"/>
              <w:rPr>
                <w:rFonts w:ascii="Calibri" w:eastAsia="Calibri" w:hAnsi="Calibri" w:cs="Calibri"/>
              </w:rPr>
            </w:pPr>
            <w:r>
              <w:rPr>
                <w:rFonts w:ascii="Calibri" w:eastAsia="Calibri" w:hAnsi="Calibri" w:cs="Calibri"/>
                <w:sz w:val="20"/>
              </w:rPr>
              <w:t xml:space="preserve">– Assurer une gestion efficace des risques financiers liés à la COVID-19. </w:t>
            </w:r>
          </w:p>
        </w:tc>
      </w:tr>
      <w:tr w:rsidR="00910C98" w14:paraId="6FA47E6F"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F30EB"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Logistique et approvisionnement :</w:t>
            </w:r>
          </w:p>
        </w:tc>
      </w:tr>
      <w:tr w:rsidR="00910C98" w14:paraId="16D33A07"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36B14" w14:textId="77777777" w:rsidR="00910C98" w:rsidRDefault="00F337CA">
            <w:pPr>
              <w:spacing w:after="0" w:line="240" w:lineRule="auto"/>
              <w:rPr>
                <w:rFonts w:ascii="Calibri" w:eastAsia="Calibri" w:hAnsi="Calibri" w:cs="Calibri"/>
                <w:color w:val="000000"/>
                <w:sz w:val="20"/>
              </w:rPr>
            </w:pPr>
            <w:r>
              <w:rPr>
                <w:rFonts w:ascii="Calibri" w:eastAsia="Calibri" w:hAnsi="Calibri" w:cs="Calibri"/>
                <w:color w:val="000000"/>
                <w:sz w:val="20"/>
              </w:rPr>
              <w:t xml:space="preserve">– Assurer le soutien logistique </w:t>
            </w:r>
          </w:p>
          <w:p w14:paraId="767F9064"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 Soutenir la chaîne d’approvisionnement</w:t>
            </w:r>
          </w:p>
        </w:tc>
      </w:tr>
      <w:tr w:rsidR="00910C98" w14:paraId="1CC3E0AA"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5CF06"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TIC :</w:t>
            </w:r>
          </w:p>
        </w:tc>
      </w:tr>
      <w:tr w:rsidR="00910C98" w14:paraId="7670B596" w14:textId="77777777">
        <w:trPr>
          <w:trHeight w:val="1"/>
        </w:trPr>
        <w:tc>
          <w:tcPr>
            <w:tcW w:w="9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E982D" w14:textId="77777777" w:rsidR="00910C98" w:rsidRDefault="00F337CA">
            <w:pPr>
              <w:spacing w:after="0" w:line="240" w:lineRule="auto"/>
              <w:rPr>
                <w:rFonts w:ascii="Calibri" w:eastAsia="Calibri" w:hAnsi="Calibri" w:cs="Calibri"/>
              </w:rPr>
            </w:pPr>
            <w:r>
              <w:rPr>
                <w:rFonts w:ascii="Calibri" w:eastAsia="Calibri" w:hAnsi="Calibri" w:cs="Calibri"/>
                <w:color w:val="000000"/>
                <w:sz w:val="20"/>
              </w:rPr>
              <w:t>Assurer des services d’assistance TIC.</w:t>
            </w:r>
          </w:p>
        </w:tc>
      </w:tr>
    </w:tbl>
    <w:p w14:paraId="5CF32105" w14:textId="28FBE3B6" w:rsidR="00910C98" w:rsidRDefault="00910C98">
      <w:pPr>
        <w:spacing w:after="0"/>
        <w:rPr>
          <w:rFonts w:ascii="Calibri" w:eastAsia="Calibri" w:hAnsi="Calibri" w:cs="Calibri"/>
        </w:rPr>
      </w:pPr>
    </w:p>
    <w:p w14:paraId="625B86EB" w14:textId="6C53E259" w:rsidR="00910C98" w:rsidRDefault="00910C98">
      <w:pPr>
        <w:spacing w:after="0"/>
        <w:rPr>
          <w:rFonts w:ascii="Calibri" w:eastAsia="Calibri" w:hAnsi="Calibri" w:cs="Calibri"/>
        </w:rPr>
      </w:pPr>
    </w:p>
    <w:p w14:paraId="691F6FA2" w14:textId="760A8B11" w:rsidR="00910C98" w:rsidRDefault="00F337CA">
      <w:pPr>
        <w:rPr>
          <w:rFonts w:ascii="Calibri" w:eastAsia="Calibri" w:hAnsi="Calibri" w:cs="Calibri"/>
        </w:rPr>
      </w:pPr>
      <w:r>
        <w:rPr>
          <w:rFonts w:ascii="Calibri" w:eastAsia="Calibri" w:hAnsi="Calibri" w:cs="Calibri"/>
        </w:rPr>
        <w:br w:type="page"/>
      </w:r>
    </w:p>
    <w:p w14:paraId="67531DE2" w14:textId="3A0EE2F8" w:rsidR="00910C98" w:rsidRDefault="00F337CA">
      <w:pPr>
        <w:pStyle w:val="Titolo2"/>
        <w:numPr>
          <w:ilvl w:val="0"/>
          <w:numId w:val="0"/>
        </w:numPr>
        <w:ind w:left="720" w:hanging="720"/>
      </w:pPr>
      <w:bookmarkStart w:id="67" w:name="_Toc51310688"/>
      <w:r>
        <w:lastRenderedPageBreak/>
        <w:t>Annexe 3 : Fonctions du centre des opérations d’urgence</w:t>
      </w:r>
      <w:bookmarkEnd w:id="67"/>
    </w:p>
    <w:p w14:paraId="0D85F6A0" w14:textId="47695A72" w:rsidR="00910C98" w:rsidRDefault="00910C98">
      <w:pPr>
        <w:spacing w:after="0"/>
        <w:rPr>
          <w:rFonts w:ascii="Calibri" w:eastAsia="Calibri" w:hAnsi="Calibri" w:cs="Calibri"/>
        </w:rPr>
      </w:pPr>
    </w:p>
    <w:p w14:paraId="2FBFAA9F" w14:textId="2B885453" w:rsidR="00910C98" w:rsidRDefault="00F337CA">
      <w:pPr>
        <w:spacing w:after="0"/>
        <w:rPr>
          <w:rFonts w:ascii="Calibri" w:eastAsia="Calibri" w:hAnsi="Calibri" w:cs="Calibri"/>
          <w:i/>
          <w:iCs/>
          <w:color w:val="FF0000"/>
        </w:rPr>
      </w:pPr>
      <w:r>
        <w:rPr>
          <w:rFonts w:ascii="Calibri" w:eastAsia="Calibri" w:hAnsi="Calibri" w:cs="Calibri"/>
          <w:i/>
          <w:iCs/>
          <w:color w:val="FF0000"/>
        </w:rPr>
        <w:t>Insérer les fonctions correspondantes du centre d’opération d’urgence de la société nationale.</w:t>
      </w:r>
    </w:p>
    <w:p w14:paraId="2817C6A6" w14:textId="77777777" w:rsidR="00910C98" w:rsidRDefault="00910C98">
      <w:pPr>
        <w:spacing w:after="0"/>
        <w:rPr>
          <w:rFonts w:ascii="Calibri" w:eastAsia="Calibri" w:hAnsi="Calibri" w:cs="Calibri"/>
        </w:rPr>
      </w:pPr>
    </w:p>
    <w:p w14:paraId="76469B73" w14:textId="77777777" w:rsidR="00910C98" w:rsidRDefault="00910C98">
      <w:pPr>
        <w:spacing w:after="0"/>
        <w:rPr>
          <w:rFonts w:ascii="Calibri" w:eastAsia="Calibri" w:hAnsi="Calibri" w:cs="Calibri"/>
        </w:rPr>
      </w:pPr>
    </w:p>
    <w:sectPr w:rsidR="00910C9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1534" w16cex:dateUtc="2020-07-29T13:33:00Z"/>
  <w16cex:commentExtensible w16cex:durableId="22CC183A" w16cex:dateUtc="2020-07-29T13:46:00Z"/>
  <w16cex:commentExtensible w16cex:durableId="22CC2F3F" w16cex:dateUtc="2020-07-29T15:24:00Z"/>
  <w16cex:commentExtensible w16cex:durableId="22CC2FB2" w16cex:dateUtc="2020-07-29T15:26:00Z"/>
  <w16cex:commentExtensible w16cex:durableId="22CC30BC" w16cex:dateUtc="2020-07-29T15:30:00Z"/>
  <w16cex:commentExtensible w16cex:durableId="22CC3169" w16cex:dateUtc="2020-07-29T15:33:00Z"/>
  <w16cex:commentExtensible w16cex:durableId="22CC319E" w16cex:dateUtc="2020-07-29T15:34:00Z"/>
  <w16cex:commentExtensible w16cex:durableId="22CC34FF" w16cex:dateUtc="2020-07-29T15: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94B07" w14:textId="77777777" w:rsidR="00F337CA" w:rsidRDefault="00F337CA">
      <w:pPr>
        <w:spacing w:after="0" w:line="240" w:lineRule="auto"/>
      </w:pPr>
      <w:r>
        <w:separator/>
      </w:r>
    </w:p>
  </w:endnote>
  <w:endnote w:type="continuationSeparator" w:id="0">
    <w:p w14:paraId="64566B7D" w14:textId="77777777" w:rsidR="00F337CA" w:rsidRDefault="00F337CA">
      <w:pPr>
        <w:spacing w:after="0" w:line="240" w:lineRule="auto"/>
      </w:pPr>
      <w:r>
        <w:continuationSeparator/>
      </w:r>
    </w:p>
  </w:endnote>
  <w:endnote w:type="continuationNotice" w:id="1">
    <w:p w14:paraId="14E76EFA" w14:textId="77777777" w:rsidR="00F337CA" w:rsidRDefault="00F33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Universal-NewswithCommPi">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42F2" w14:textId="77777777" w:rsidR="00910C98" w:rsidRDefault="00910C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00E0" w14:textId="77777777" w:rsidR="00910C98" w:rsidRDefault="00910C9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A9AF" w14:textId="77777777" w:rsidR="00910C98" w:rsidRDefault="00910C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F7650" w14:textId="77777777" w:rsidR="00F337CA" w:rsidRDefault="00F337CA">
      <w:pPr>
        <w:spacing w:after="0" w:line="240" w:lineRule="auto"/>
      </w:pPr>
      <w:r>
        <w:separator/>
      </w:r>
    </w:p>
  </w:footnote>
  <w:footnote w:type="continuationSeparator" w:id="0">
    <w:p w14:paraId="702DED9F" w14:textId="77777777" w:rsidR="00F337CA" w:rsidRDefault="00F337CA">
      <w:pPr>
        <w:spacing w:after="0" w:line="240" w:lineRule="auto"/>
      </w:pPr>
      <w:r>
        <w:continuationSeparator/>
      </w:r>
    </w:p>
  </w:footnote>
  <w:footnote w:type="continuationNotice" w:id="1">
    <w:p w14:paraId="3D31B9F5" w14:textId="77777777" w:rsidR="00F337CA" w:rsidRDefault="00F337CA">
      <w:pPr>
        <w:spacing w:after="0" w:line="240" w:lineRule="auto"/>
      </w:pPr>
    </w:p>
  </w:footnote>
  <w:footnote w:id="2">
    <w:p w14:paraId="403842D7" w14:textId="0C5C996C" w:rsidR="00910C98" w:rsidRDefault="00F337CA">
      <w:pPr>
        <w:spacing w:after="0" w:line="240" w:lineRule="auto"/>
        <w:jc w:val="both"/>
        <w:rPr>
          <w:rFonts w:ascii="Calibri" w:eastAsia="Calibri" w:hAnsi="Calibri" w:cs="Calibri"/>
          <w:i/>
          <w:color w:val="FF0000"/>
          <w:sz w:val="20"/>
          <w:shd w:val="clear" w:color="auto" w:fill="FFFFFF"/>
        </w:rPr>
      </w:pPr>
      <w:r>
        <w:rPr>
          <w:rStyle w:val="Rimandonotaapidipagina"/>
          <w:sz w:val="20"/>
        </w:rPr>
        <w:footnoteRef/>
      </w:r>
      <w:r>
        <w:rPr>
          <w:sz w:val="20"/>
        </w:rPr>
        <w:t xml:space="preserve"> </w:t>
      </w:r>
      <w:r>
        <w:rPr>
          <w:rFonts w:ascii="Calibri" w:eastAsia="Calibri" w:hAnsi="Calibri" w:cs="Calibri"/>
          <w:i/>
          <w:color w:val="FF0000"/>
          <w:sz w:val="20"/>
          <w:shd w:val="clear" w:color="auto" w:fill="FFFFFF"/>
        </w:rPr>
        <w:t>Cerner 5 à 7 grandes menaces externes pour la Société nationale au regard de la pandémie due à la COVID-19, mais aussi des risques non liés à celle-ci. Tous les agents de coordination des services/unités du plan de continuité d’activité devraient contribue</w:t>
      </w:r>
      <w:r>
        <w:rPr>
          <w:rFonts w:ascii="Calibri" w:eastAsia="Calibri" w:hAnsi="Calibri" w:cs="Calibri"/>
          <w:i/>
          <w:color w:val="FF0000"/>
          <w:sz w:val="20"/>
          <w:shd w:val="clear" w:color="auto" w:fill="FFFFFF"/>
        </w:rPr>
        <w:t>r à ce processus qui devrait faire l’objet d’une réflexion collective. Le cas échéant, le processus devrait être une planification de scénarios NS par rapport aux efforts et scénarios de planification d’urgence existants.</w:t>
      </w:r>
    </w:p>
    <w:p w14:paraId="496901C1" w14:textId="77777777" w:rsidR="00910C98" w:rsidRDefault="00F337CA">
      <w:pPr>
        <w:numPr>
          <w:ilvl w:val="0"/>
          <w:numId w:val="1"/>
        </w:numPr>
        <w:spacing w:after="0" w:line="240" w:lineRule="auto"/>
        <w:ind w:left="720" w:hanging="360"/>
        <w:jc w:val="both"/>
        <w:rPr>
          <w:rFonts w:ascii="Calibri" w:eastAsia="Calibri" w:hAnsi="Calibri" w:cs="Calibri"/>
          <w:i/>
          <w:color w:val="FF0000"/>
          <w:sz w:val="20"/>
          <w:shd w:val="clear" w:color="auto" w:fill="FFFFFF"/>
        </w:rPr>
      </w:pPr>
      <w:r>
        <w:rPr>
          <w:rFonts w:ascii="Calibri" w:eastAsia="Calibri" w:hAnsi="Calibri" w:cs="Calibri"/>
          <w:i/>
          <w:color w:val="FF0000"/>
          <w:sz w:val="20"/>
          <w:shd w:val="clear" w:color="auto" w:fill="FFFFFF"/>
        </w:rPr>
        <w:t>Des ressources externes peuvent ai</w:t>
      </w:r>
      <w:r>
        <w:rPr>
          <w:rFonts w:ascii="Calibri" w:eastAsia="Calibri" w:hAnsi="Calibri" w:cs="Calibri"/>
          <w:i/>
          <w:color w:val="FF0000"/>
          <w:sz w:val="20"/>
          <w:shd w:val="clear" w:color="auto" w:fill="FFFFFF"/>
        </w:rPr>
        <w:t xml:space="preserve">der à orienter les séances de réflexion, notamment </w:t>
      </w:r>
      <w:hyperlink r:id="rId1">
        <w:r>
          <w:rPr>
            <w:rFonts w:ascii="Calibri" w:eastAsia="Calibri" w:hAnsi="Calibri" w:cs="Calibri"/>
            <w:i/>
            <w:color w:val="0563C1"/>
            <w:sz w:val="20"/>
            <w:u w:val="single"/>
            <w:shd w:val="clear" w:color="auto" w:fill="FFFFFF"/>
          </w:rPr>
          <w:t>ACAPS</w:t>
        </w:r>
      </w:hyperlink>
      <w:r>
        <w:rPr>
          <w:rFonts w:ascii="Calibri" w:eastAsia="Calibri" w:hAnsi="Calibri" w:cs="Calibri"/>
          <w:i/>
          <w:color w:val="FF0000"/>
          <w:sz w:val="20"/>
          <w:shd w:val="clear" w:color="auto" w:fill="FFFFFF"/>
        </w:rPr>
        <w:t xml:space="preserve">. </w:t>
      </w:r>
    </w:p>
    <w:p w14:paraId="5C75262C" w14:textId="77777777" w:rsidR="00910C98" w:rsidRDefault="00F337CA">
      <w:pPr>
        <w:numPr>
          <w:ilvl w:val="0"/>
          <w:numId w:val="1"/>
        </w:numPr>
        <w:spacing w:after="0" w:line="240" w:lineRule="auto"/>
        <w:ind w:left="720" w:hanging="360"/>
        <w:jc w:val="both"/>
        <w:rPr>
          <w:rFonts w:ascii="Calibri" w:eastAsia="Calibri" w:hAnsi="Calibri" w:cs="Calibri"/>
          <w:i/>
          <w:color w:val="FF0000"/>
          <w:sz w:val="20"/>
          <w:shd w:val="clear" w:color="auto" w:fill="FFFFFF"/>
        </w:rPr>
      </w:pPr>
      <w:r>
        <w:rPr>
          <w:rFonts w:ascii="Calibri" w:eastAsia="Calibri" w:hAnsi="Calibri" w:cs="Calibri"/>
          <w:i/>
          <w:color w:val="FF0000"/>
          <w:sz w:val="20"/>
          <w:shd w:val="clear" w:color="auto" w:fill="FFFFFF"/>
        </w:rPr>
        <w:t>Pour les menaces naturelles, les données historiques concernant la fréquence de ce type de catastrophe, qu’il s’agisse de tornade, d’ouragan, d’inondation, d’incendie ou de tremblement de terre, aident à déterminer la crédibilité d’une menace donnée, etc.</w:t>
      </w:r>
    </w:p>
    <w:p w14:paraId="354D0CF3" w14:textId="1B8436E6" w:rsidR="00910C98" w:rsidRDefault="00F337CA">
      <w:pPr>
        <w:numPr>
          <w:ilvl w:val="0"/>
          <w:numId w:val="1"/>
        </w:numPr>
        <w:spacing w:after="0" w:line="240" w:lineRule="auto"/>
        <w:ind w:left="720" w:hanging="360"/>
        <w:jc w:val="both"/>
        <w:rPr>
          <w:rFonts w:ascii="Calibri" w:eastAsia="Calibri" w:hAnsi="Calibri" w:cs="Calibri"/>
          <w:i/>
          <w:color w:val="FF0000"/>
          <w:sz w:val="20"/>
          <w:shd w:val="clear" w:color="auto" w:fill="FFFFFF"/>
        </w:rPr>
      </w:pPr>
      <w:r>
        <w:rPr>
          <w:rFonts w:ascii="Calibri" w:eastAsia="Calibri" w:hAnsi="Calibri" w:cs="Calibri"/>
          <w:i/>
          <w:color w:val="FF0000"/>
          <w:sz w:val="20"/>
          <w:shd w:val="clear" w:color="auto" w:fill="FFFFFF"/>
        </w:rPr>
        <w:t>Il faudra également s’interroger sur les menaces résultant des activités humaines (menaces criminelles, actes militants, risques liés aux aléas technologiques, déversements de substances dangereuses, chocs financiers, pannes d’électricité, accidents, etc.)</w:t>
      </w:r>
      <w:r>
        <w:rPr>
          <w:rFonts w:ascii="Calibri" w:eastAsia="Calibri" w:hAnsi="Calibri" w:cs="Calibri"/>
          <w:i/>
          <w:color w:val="FF0000"/>
          <w:sz w:val="20"/>
          <w:shd w:val="clear" w:color="auto" w:fill="FFFFFF"/>
        </w:rPr>
        <w:t>.</w:t>
      </w:r>
    </w:p>
  </w:footnote>
  <w:footnote w:id="3">
    <w:p w14:paraId="41F0CAC1" w14:textId="2A071235" w:rsidR="00910C98" w:rsidRDefault="00F337CA">
      <w:pPr>
        <w:pStyle w:val="Testonotaapidipagina"/>
      </w:pPr>
      <w:r>
        <w:rPr>
          <w:rStyle w:val="Rimandonotaapidipagina"/>
        </w:rPr>
        <w:footnoteRef/>
      </w:r>
      <w:r>
        <w:t xml:space="preserve"> </w:t>
      </w:r>
      <w:r>
        <w:rPr>
          <w:rFonts w:ascii="Calibri" w:eastAsia="Calibri" w:hAnsi="Calibri" w:cs="Calibri"/>
          <w:i/>
          <w:iCs/>
          <w:color w:val="FF0000"/>
        </w:rPr>
        <w:t xml:space="preserve">Pour les risques financiers, reportez-vous au Guide et trousse d’outils pour la viabilité financière de Société nationale en réponse à la COVID-19 et à ses incidences économiques, en particulier </w:t>
      </w:r>
      <w:hyperlink r:id="rId2">
        <w:r w:rsidR="00E6121D">
          <w:rPr>
            <w:rFonts w:ascii="Calibri" w:eastAsia="Calibri" w:hAnsi="Calibri" w:cs="Calibri"/>
            <w:color w:val="0563C1"/>
            <w:u w:val="single"/>
          </w:rPr>
          <w:t xml:space="preserve">  </w:t>
        </w:r>
        <w:r>
          <w:rPr>
            <w:rFonts w:ascii="Calibri" w:eastAsia="Calibri" w:hAnsi="Calibri" w:cs="Calibri"/>
            <w:color w:val="0563C1"/>
            <w:u w:val="single"/>
          </w:rPr>
          <w:t>l’Outil #2</w:t>
        </w:r>
      </w:hyperlink>
      <w:r>
        <w:rPr>
          <w:rFonts w:ascii="Calibri" w:eastAsia="Calibri" w:hAnsi="Calibri" w:cs="Calibri"/>
          <w:i/>
          <w:iCs/>
          <w:color w:val="FF0000"/>
        </w:rPr>
        <w:t>.</w:t>
      </w:r>
      <w:r w:rsidR="00E6121D">
        <w:rPr>
          <w:rFonts w:ascii="Calibri" w:eastAsia="Calibri" w:hAnsi="Calibri" w:cs="Calibri"/>
          <w:color w:val="FF0000"/>
        </w:rPr>
        <w:t xml:space="preserve"> </w:t>
      </w:r>
    </w:p>
  </w:footnote>
  <w:footnote w:id="4">
    <w:p w14:paraId="4B99E064" w14:textId="29C5F75D" w:rsidR="00910C98" w:rsidRDefault="00F337CA">
      <w:pPr>
        <w:spacing w:after="0" w:line="240" w:lineRule="auto"/>
        <w:jc w:val="both"/>
        <w:rPr>
          <w:rFonts w:ascii="Calibri" w:eastAsia="Calibri" w:hAnsi="Calibri" w:cs="Calibri"/>
          <w:i/>
          <w:color w:val="FF0000"/>
          <w:sz w:val="20"/>
          <w:shd w:val="clear" w:color="auto" w:fill="FFFFFF"/>
        </w:rPr>
      </w:pPr>
      <w:r>
        <w:rPr>
          <w:rStyle w:val="Rimandonotaapidipagina"/>
        </w:rPr>
        <w:footnoteRef/>
      </w:r>
      <w:r>
        <w:t xml:space="preserve"> </w:t>
      </w:r>
      <w:r>
        <w:rPr>
          <w:rFonts w:ascii="Calibri" w:eastAsia="Calibri" w:hAnsi="Calibri" w:cs="Calibri"/>
          <w:i/>
          <w:color w:val="FF0000"/>
          <w:sz w:val="20"/>
          <w:shd w:val="clear" w:color="auto" w:fill="FFFFFF"/>
        </w:rPr>
        <w:t xml:space="preserve">Le recensement des principales vulnérabilités de la Société nationale requiert la participation de toutes les unités et de tous les </w:t>
      </w:r>
      <w:r>
        <w:rPr>
          <w:rFonts w:ascii="Calibri" w:eastAsia="Calibri" w:hAnsi="Calibri" w:cs="Calibri"/>
          <w:i/>
          <w:color w:val="FF0000"/>
          <w:sz w:val="20"/>
          <w:shd w:val="clear" w:color="auto" w:fill="FFFFFF"/>
        </w:rPr>
        <w:t>services associés au plan de continuité d’activité. Par la suite, chaque vulnérabilité peut être attribuée à une composante spécifique de la Société nationale, fortement touchée par une menace particulière ; ainsi, le service des finances se verra attribue</w:t>
      </w:r>
      <w:r>
        <w:rPr>
          <w:rFonts w:ascii="Calibri" w:eastAsia="Calibri" w:hAnsi="Calibri" w:cs="Calibri"/>
          <w:i/>
          <w:color w:val="FF0000"/>
          <w:sz w:val="20"/>
          <w:shd w:val="clear" w:color="auto" w:fill="FFFFFF"/>
        </w:rPr>
        <w:t>r les menaces à l’accès aux fonds, le service des bénévoles celles qui sont liées au bénévolat, et ainsi de suite.</w:t>
      </w:r>
      <w:r w:rsidR="00E6121D">
        <w:rPr>
          <w:rFonts w:ascii="Calibri" w:eastAsia="Calibri" w:hAnsi="Calibri" w:cs="Calibri"/>
          <w:i/>
          <w:color w:val="FF0000"/>
          <w:sz w:val="20"/>
          <w:shd w:val="clear" w:color="auto" w:fill="FFFFFF"/>
        </w:rPr>
        <w:t xml:space="preserve"> </w:t>
      </w:r>
    </w:p>
    <w:p w14:paraId="69422C33" w14:textId="77777777" w:rsidR="00910C98" w:rsidRDefault="00F337CA">
      <w:pPr>
        <w:spacing w:after="0" w:line="240" w:lineRule="auto"/>
        <w:jc w:val="both"/>
        <w:rPr>
          <w:rFonts w:ascii="Calibri" w:eastAsia="Calibri" w:hAnsi="Calibri" w:cs="Calibri"/>
          <w:i/>
          <w:color w:val="FF0000"/>
          <w:sz w:val="20"/>
          <w:shd w:val="clear" w:color="auto" w:fill="FFFFFF"/>
        </w:rPr>
      </w:pPr>
      <w:r>
        <w:rPr>
          <w:rFonts w:ascii="Calibri" w:eastAsia="Calibri" w:hAnsi="Calibri" w:cs="Calibri"/>
          <w:i/>
          <w:color w:val="FF0000"/>
          <w:sz w:val="20"/>
          <w:shd w:val="clear" w:color="auto" w:fill="FFFFFF"/>
        </w:rPr>
        <w:t>Pendant le recensement des vulnérabilités, il convient d’examiner :</w:t>
      </w:r>
    </w:p>
    <w:p w14:paraId="2AA6927F" w14:textId="77777777" w:rsidR="00910C98" w:rsidRDefault="00F337CA">
      <w:pPr>
        <w:numPr>
          <w:ilvl w:val="0"/>
          <w:numId w:val="2"/>
        </w:numPr>
        <w:spacing w:after="0" w:line="240" w:lineRule="auto"/>
        <w:ind w:left="630" w:hanging="360"/>
        <w:jc w:val="both"/>
        <w:rPr>
          <w:rFonts w:ascii="Calibri" w:eastAsia="Calibri" w:hAnsi="Calibri" w:cs="Calibri"/>
          <w:i/>
          <w:color w:val="FF0000"/>
          <w:sz w:val="20"/>
          <w:shd w:val="clear" w:color="auto" w:fill="FFFFFF"/>
        </w:rPr>
      </w:pPr>
      <w:r>
        <w:rPr>
          <w:rFonts w:ascii="Calibri" w:eastAsia="Calibri" w:hAnsi="Calibri" w:cs="Calibri"/>
          <w:i/>
          <w:color w:val="FF0000"/>
          <w:sz w:val="20"/>
          <w:shd w:val="clear" w:color="auto" w:fill="FFFFFF"/>
        </w:rPr>
        <w:t>les conséquences sur le plan humain : traumatismes physiques et psychol</w:t>
      </w:r>
      <w:r>
        <w:rPr>
          <w:rFonts w:ascii="Calibri" w:eastAsia="Calibri" w:hAnsi="Calibri" w:cs="Calibri"/>
          <w:i/>
          <w:color w:val="FF0000"/>
          <w:sz w:val="20"/>
          <w:shd w:val="clear" w:color="auto" w:fill="FFFFFF"/>
        </w:rPr>
        <w:t>ogiques aux délégués, membres de la famille, consultants, visiteurs, partenaires de la Société nationale, bénévoles, autres parties prenantes, etc. ;</w:t>
      </w:r>
    </w:p>
    <w:p w14:paraId="534ED02D" w14:textId="77777777" w:rsidR="00910C98" w:rsidRDefault="00F337CA">
      <w:pPr>
        <w:numPr>
          <w:ilvl w:val="0"/>
          <w:numId w:val="2"/>
        </w:numPr>
        <w:spacing w:after="0" w:line="240" w:lineRule="auto"/>
        <w:ind w:left="630" w:hanging="360"/>
        <w:jc w:val="both"/>
        <w:rPr>
          <w:rFonts w:ascii="Calibri" w:eastAsia="Calibri" w:hAnsi="Calibri" w:cs="Calibri"/>
          <w:i/>
          <w:color w:val="FF0000"/>
          <w:sz w:val="20"/>
          <w:shd w:val="clear" w:color="auto" w:fill="FFFFFF"/>
        </w:rPr>
      </w:pPr>
      <w:r>
        <w:rPr>
          <w:rFonts w:ascii="Calibri" w:eastAsia="Calibri" w:hAnsi="Calibri" w:cs="Calibri"/>
          <w:i/>
          <w:color w:val="FF0000"/>
          <w:sz w:val="20"/>
          <w:shd w:val="clear" w:color="auto" w:fill="FFFFFF"/>
        </w:rPr>
        <w:t>le coût financier : remplacement de matériel et rénovation des infrastructures, rémunération des heures su</w:t>
      </w:r>
      <w:r>
        <w:rPr>
          <w:rFonts w:ascii="Calibri" w:eastAsia="Calibri" w:hAnsi="Calibri" w:cs="Calibri"/>
          <w:i/>
          <w:color w:val="FF0000"/>
          <w:sz w:val="20"/>
          <w:shd w:val="clear" w:color="auto" w:fill="FFFFFF"/>
        </w:rPr>
        <w:t>pplémentaires, pénalités contractuelles ;</w:t>
      </w:r>
    </w:p>
    <w:p w14:paraId="339DAE66" w14:textId="49841471" w:rsidR="00910C98" w:rsidRDefault="00F337CA">
      <w:pPr>
        <w:numPr>
          <w:ilvl w:val="0"/>
          <w:numId w:val="2"/>
        </w:numPr>
        <w:spacing w:after="0" w:line="240" w:lineRule="auto"/>
        <w:ind w:left="630" w:hanging="360"/>
        <w:jc w:val="both"/>
        <w:rPr>
          <w:rFonts w:ascii="Calibri" w:eastAsia="Calibri" w:hAnsi="Calibri" w:cs="Calibri"/>
          <w:i/>
          <w:color w:val="FF0000"/>
          <w:shd w:val="clear" w:color="auto" w:fill="FFFFFF"/>
        </w:rPr>
      </w:pPr>
      <w:r>
        <w:rPr>
          <w:rFonts w:ascii="Calibri" w:eastAsia="Calibri" w:hAnsi="Calibri" w:cs="Calibri"/>
          <w:i/>
          <w:color w:val="FF0000"/>
          <w:sz w:val="20"/>
          <w:shd w:val="clear" w:color="auto" w:fill="FFFFFF"/>
        </w:rPr>
        <w:t>l’atteinte à l’image organisationnelle : réputation, position dans la communauté, partenaires Croix-Rouge/Croissant-Rouge, bénévoles, presse négative et population affectée ;</w:t>
      </w:r>
    </w:p>
  </w:footnote>
  <w:footnote w:id="5">
    <w:p w14:paraId="32917ADF" w14:textId="70245482" w:rsidR="00910C98" w:rsidRDefault="00F337CA">
      <w:pPr>
        <w:spacing w:after="0" w:line="240" w:lineRule="auto"/>
        <w:jc w:val="both"/>
        <w:rPr>
          <w:rFonts w:ascii="Calibri" w:eastAsia="Calibri" w:hAnsi="Calibri" w:cs="Calibri"/>
          <w:i/>
          <w:color w:val="FF0000"/>
          <w:shd w:val="clear" w:color="auto" w:fill="FFFFFF"/>
        </w:rPr>
      </w:pPr>
      <w:r>
        <w:rPr>
          <w:rStyle w:val="Rimandonotaapidipagina"/>
        </w:rPr>
        <w:footnoteRef/>
      </w:r>
      <w:r>
        <w:t xml:space="preserve"> </w:t>
      </w:r>
      <w:r>
        <w:rPr>
          <w:rFonts w:ascii="Calibri" w:eastAsia="Calibri" w:hAnsi="Calibri" w:cs="Calibri"/>
          <w:i/>
          <w:color w:val="FF0000"/>
          <w:sz w:val="20"/>
          <w:shd w:val="clear" w:color="auto" w:fill="FFFFFF"/>
        </w:rPr>
        <w:t xml:space="preserve">Comme pour le recensement des vulnérabilités, l’évaluation des risques devrait impliquer tous les services et unités de la Société nationale. Encore une fois, les risques peuvent être confiés à une unité spécifique de la Société nationale ou au service le </w:t>
      </w:r>
      <w:r>
        <w:rPr>
          <w:rFonts w:ascii="Calibri" w:eastAsia="Calibri" w:hAnsi="Calibri" w:cs="Calibri"/>
          <w:i/>
          <w:color w:val="FF0000"/>
          <w:sz w:val="20"/>
          <w:shd w:val="clear" w:color="auto" w:fill="FFFFFF"/>
        </w:rPr>
        <w:t>plus familier avec ce type de menace ou le plus touché par elles ; ainsi, le service des finances sera chargé des menaces à l’accès aux fonds, le service des bénévoles des menaces au bénévolat, et ainsi de suite.</w:t>
      </w:r>
    </w:p>
  </w:footnote>
  <w:footnote w:id="6">
    <w:p w14:paraId="31E14D58" w14:textId="4399CE20" w:rsidR="00910C98" w:rsidRDefault="00F337CA">
      <w:pPr>
        <w:pStyle w:val="Testonotaapidipagina"/>
        <w:rPr>
          <w:i/>
          <w:iCs/>
          <w:color w:val="FF0000"/>
        </w:rPr>
      </w:pPr>
      <w:r>
        <w:rPr>
          <w:rStyle w:val="Rimandonotaapidipagina"/>
        </w:rPr>
        <w:footnoteRef/>
      </w:r>
      <w:r>
        <w:t xml:space="preserve"> </w:t>
      </w:r>
      <w:r>
        <w:rPr>
          <w:rFonts w:ascii="Calibri" w:eastAsia="Calibri" w:hAnsi="Calibri" w:cs="Calibri"/>
          <w:i/>
          <w:iCs/>
          <w:color w:val="FF0000"/>
        </w:rPr>
        <w:t xml:space="preserve">Le processus de sélection des membres de </w:t>
      </w:r>
      <w:r>
        <w:rPr>
          <w:rFonts w:ascii="Calibri" w:eastAsia="Calibri" w:hAnsi="Calibri" w:cs="Calibri"/>
          <w:i/>
          <w:iCs/>
          <w:color w:val="FF0000"/>
        </w:rPr>
        <w:t>l’équipe doit trouver un équilibre délicat entre être inclusif (représenter tous les grands services ou grandes unités de l’organisation, en s’efforçant d’inclure tous les groupes et de faire participer également les hommes et les femmes), mais suffisammen</w:t>
      </w:r>
      <w:r>
        <w:rPr>
          <w:rFonts w:ascii="Calibri" w:eastAsia="Calibri" w:hAnsi="Calibri" w:cs="Calibri"/>
          <w:i/>
          <w:iCs/>
          <w:color w:val="FF0000"/>
        </w:rPr>
        <w:t>t petit pour pouvoir discuter des mesures clés et parvenir facilement à un consensus. Les candidats doivent être évalués et examinés sur la base de compétences techniques spécifiques, plutôt que de leur ancienneté au sein de l’organisation.</w:t>
      </w:r>
    </w:p>
  </w:footnote>
  <w:footnote w:id="7">
    <w:p w14:paraId="34EC697B" w14:textId="77777777" w:rsidR="00910C98" w:rsidRDefault="00F337CA">
      <w:pPr>
        <w:spacing w:after="0" w:line="240" w:lineRule="auto"/>
        <w:jc w:val="both"/>
        <w:rPr>
          <w:rFonts w:ascii="Calibri" w:eastAsia="Calibri" w:hAnsi="Calibri" w:cs="Calibri"/>
          <w:i/>
          <w:iCs/>
          <w:color w:val="FF0000"/>
          <w:sz w:val="20"/>
        </w:rPr>
      </w:pPr>
      <w:r>
        <w:rPr>
          <w:rStyle w:val="Rimandonotaapidipagina"/>
        </w:rPr>
        <w:footnoteRef/>
      </w:r>
      <w:r>
        <w:t xml:space="preserve"> </w:t>
      </w:r>
      <w:r>
        <w:rPr>
          <w:rFonts w:ascii="Calibri" w:eastAsia="Calibri" w:hAnsi="Calibri" w:cs="Calibri"/>
          <w:i/>
          <w:iCs/>
          <w:color w:val="FF0000"/>
          <w:sz w:val="20"/>
        </w:rPr>
        <w:t xml:space="preserve">Les Sociétés </w:t>
      </w:r>
      <w:r>
        <w:rPr>
          <w:rFonts w:ascii="Calibri" w:eastAsia="Calibri" w:hAnsi="Calibri" w:cs="Calibri"/>
          <w:i/>
          <w:iCs/>
          <w:color w:val="FF0000"/>
          <w:sz w:val="20"/>
        </w:rPr>
        <w:t>nationales qui ne sont pas en mesure d’assurer leur personnel et leurs bénévoles auprès d’une compagnie d’assurance (ou autre) devraient envisager les options suivantes pour mettre en place un mécanisme approprié :</w:t>
      </w:r>
    </w:p>
    <w:p w14:paraId="6C9776A9" w14:textId="77777777" w:rsidR="00910C98" w:rsidRDefault="00F337CA">
      <w:pPr>
        <w:numPr>
          <w:ilvl w:val="0"/>
          <w:numId w:val="13"/>
        </w:numPr>
        <w:spacing w:after="0" w:line="240" w:lineRule="auto"/>
        <w:ind w:left="720" w:hanging="360"/>
        <w:jc w:val="both"/>
        <w:rPr>
          <w:rFonts w:ascii="Calibri" w:eastAsia="Calibri" w:hAnsi="Calibri" w:cs="Calibri"/>
          <w:i/>
          <w:iCs/>
          <w:color w:val="FF0000"/>
          <w:sz w:val="20"/>
        </w:rPr>
      </w:pPr>
      <w:r>
        <w:rPr>
          <w:rFonts w:ascii="Calibri" w:eastAsia="Calibri" w:hAnsi="Calibri" w:cs="Calibri"/>
          <w:i/>
          <w:iCs/>
          <w:color w:val="FF0000"/>
          <w:sz w:val="20"/>
        </w:rPr>
        <w:t>plaider auprès du gouvernement afin que c</w:t>
      </w:r>
      <w:r>
        <w:rPr>
          <w:rFonts w:ascii="Calibri" w:eastAsia="Calibri" w:hAnsi="Calibri" w:cs="Calibri"/>
          <w:i/>
          <w:iCs/>
          <w:color w:val="FF0000"/>
          <w:sz w:val="20"/>
        </w:rPr>
        <w:t>elui-ci inclue le personnel et les bénévoles de la Croix-Rouge dans les régimes gouvernementaux d’assurance maladie (y compris les soins médicaux gratuits et l’indemnisation des familles) ou soutienne financièrement la Société nationale de sorte qu’elle pu</w:t>
      </w:r>
      <w:r>
        <w:rPr>
          <w:rFonts w:ascii="Calibri" w:eastAsia="Calibri" w:hAnsi="Calibri" w:cs="Calibri"/>
          <w:i/>
          <w:iCs/>
          <w:color w:val="FF0000"/>
          <w:sz w:val="20"/>
        </w:rPr>
        <w:t>isse se créer son propre mécanisme d’assurance ;</w:t>
      </w:r>
    </w:p>
    <w:p w14:paraId="09B02F94" w14:textId="77777777" w:rsidR="00910C98" w:rsidRDefault="00F337CA">
      <w:pPr>
        <w:numPr>
          <w:ilvl w:val="0"/>
          <w:numId w:val="13"/>
        </w:numPr>
        <w:spacing w:after="0" w:line="240" w:lineRule="auto"/>
        <w:ind w:left="720" w:hanging="360"/>
        <w:jc w:val="both"/>
        <w:rPr>
          <w:rFonts w:ascii="Calibri" w:eastAsia="Calibri" w:hAnsi="Calibri" w:cs="Calibri"/>
          <w:i/>
          <w:iCs/>
          <w:color w:val="FF0000"/>
          <w:sz w:val="20"/>
        </w:rPr>
      </w:pPr>
      <w:r>
        <w:rPr>
          <w:rFonts w:ascii="Calibri" w:eastAsia="Calibri" w:hAnsi="Calibri" w:cs="Calibri"/>
          <w:i/>
          <w:iCs/>
          <w:color w:val="FF0000"/>
          <w:sz w:val="20"/>
        </w:rPr>
        <w:t>mettre en place un mécanisme de solidarité qui soit géré par la Société nationale et financé par une collecte de fonds nationaux, par des contributions des partenaires du Mouvement ou à l’aide de l’appel d’u</w:t>
      </w:r>
      <w:r>
        <w:rPr>
          <w:rFonts w:ascii="Calibri" w:eastAsia="Calibri" w:hAnsi="Calibri" w:cs="Calibri"/>
          <w:i/>
          <w:iCs/>
          <w:color w:val="FF0000"/>
          <w:sz w:val="20"/>
        </w:rPr>
        <w:t>rgence de la FICR pour la lutte contre la COVID-19 (ou une combinaison de ces options) ;</w:t>
      </w:r>
    </w:p>
    <w:p w14:paraId="471DEFBF" w14:textId="77777777" w:rsidR="00910C98" w:rsidRDefault="00F337CA">
      <w:pPr>
        <w:spacing w:after="0" w:line="240" w:lineRule="auto"/>
        <w:jc w:val="both"/>
        <w:rPr>
          <w:rFonts w:ascii="Calibri" w:eastAsia="Calibri" w:hAnsi="Calibri" w:cs="Calibri"/>
          <w:i/>
          <w:iCs/>
          <w:color w:val="FF0000"/>
        </w:rPr>
      </w:pPr>
      <w:r>
        <w:rPr>
          <w:rFonts w:ascii="Calibri" w:eastAsia="Calibri" w:hAnsi="Calibri" w:cs="Calibri"/>
          <w:i/>
          <w:iCs/>
          <w:color w:val="FF0000"/>
          <w:sz w:val="20"/>
        </w:rPr>
        <w:t>Des orientations détaillées et une boîte à outils pour les Sociétés nationales (options pour la couverture des bénévoles non assurés de la Croix-Rouge et du Croissant-</w:t>
      </w:r>
      <w:r>
        <w:rPr>
          <w:rFonts w:ascii="Calibri" w:eastAsia="Calibri" w:hAnsi="Calibri" w:cs="Calibri"/>
          <w:i/>
          <w:iCs/>
          <w:color w:val="FF0000"/>
          <w:sz w:val="20"/>
        </w:rPr>
        <w:t xml:space="preserve">Rouge touchés par la COVID-19) sont disponibles </w:t>
      </w:r>
      <w:hyperlink r:id="rId3" w:history="1">
        <w:r>
          <w:rPr>
            <w:rStyle w:val="Collegamentoipertestuale"/>
            <w:rFonts w:ascii="Calibri" w:eastAsia="Calibri" w:hAnsi="Calibri" w:cs="Calibri"/>
            <w:i/>
            <w:iCs/>
            <w:sz w:val="20"/>
          </w:rPr>
          <w:t>ici</w:t>
        </w:r>
      </w:hyperlink>
      <w:r>
        <w:rPr>
          <w:rFonts w:ascii="Calibri" w:eastAsia="Calibri" w:hAnsi="Calibri" w:cs="Calibri"/>
          <w:i/>
          <w:iCs/>
          <w:color w:val="FF0000"/>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5FBC" w14:textId="77777777" w:rsidR="00910C98" w:rsidRDefault="00910C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FFEC" w14:textId="77777777" w:rsidR="00910C98" w:rsidRDefault="00910C9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5B83" w14:textId="77777777" w:rsidR="00910C98" w:rsidRDefault="00910C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3810"/>
    <w:multiLevelType w:val="hybridMultilevel"/>
    <w:tmpl w:val="EC50477A"/>
    <w:lvl w:ilvl="0" w:tplc="5D7853D2">
      <w:start w:val="3"/>
      <w:numFmt w:val="bullet"/>
      <w:lvlText w:val="-"/>
      <w:lvlJc w:val="left"/>
      <w:pPr>
        <w:ind w:left="720" w:hanging="360"/>
      </w:pPr>
      <w:rPr>
        <w:rFonts w:ascii="Calibri" w:eastAsia="Universal-NewswithCommPi" w:hAnsi="Calibri" w:cs="Universal-NewswithCommP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326CD"/>
    <w:multiLevelType w:val="multilevel"/>
    <w:tmpl w:val="60DEB92C"/>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1F176B"/>
    <w:multiLevelType w:val="multilevel"/>
    <w:tmpl w:val="118EB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D2915"/>
    <w:multiLevelType w:val="multilevel"/>
    <w:tmpl w:val="7C4A8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7211E"/>
    <w:multiLevelType w:val="multilevel"/>
    <w:tmpl w:val="67AA4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959D5"/>
    <w:multiLevelType w:val="multilevel"/>
    <w:tmpl w:val="0CD0F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0230D"/>
    <w:multiLevelType w:val="multilevel"/>
    <w:tmpl w:val="E820B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9E2360"/>
    <w:multiLevelType w:val="multilevel"/>
    <w:tmpl w:val="87347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61BF5"/>
    <w:multiLevelType w:val="multilevel"/>
    <w:tmpl w:val="6248D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E393A"/>
    <w:multiLevelType w:val="multilevel"/>
    <w:tmpl w:val="653C1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065A88"/>
    <w:multiLevelType w:val="multilevel"/>
    <w:tmpl w:val="AA201EE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C6208"/>
    <w:multiLevelType w:val="multilevel"/>
    <w:tmpl w:val="3B5A5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A257E8"/>
    <w:multiLevelType w:val="hybridMultilevel"/>
    <w:tmpl w:val="3B4E975A"/>
    <w:lvl w:ilvl="0" w:tplc="E7F09D94">
      <w:start w:val="1"/>
      <w:numFmt w:val="bullet"/>
      <w:lvlText w:val=""/>
      <w:lvlJc w:val="left"/>
      <w:pPr>
        <w:ind w:left="360" w:hanging="360"/>
      </w:pPr>
      <w:rPr>
        <w:rFonts w:ascii="Symbol" w:hAnsi="Symbol" w:hint="default"/>
        <w:lang w:val="en-NZ"/>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DDE5209"/>
    <w:multiLevelType w:val="multilevel"/>
    <w:tmpl w:val="BBE49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9F79CC"/>
    <w:multiLevelType w:val="multilevel"/>
    <w:tmpl w:val="C2D63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7600C"/>
    <w:multiLevelType w:val="multilevel"/>
    <w:tmpl w:val="E592C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090C9B"/>
    <w:multiLevelType w:val="multilevel"/>
    <w:tmpl w:val="7318F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C958B0"/>
    <w:multiLevelType w:val="multilevel"/>
    <w:tmpl w:val="64580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E07603"/>
    <w:multiLevelType w:val="multilevel"/>
    <w:tmpl w:val="2C66C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C63A96"/>
    <w:multiLevelType w:val="multilevel"/>
    <w:tmpl w:val="3FDC6A04"/>
    <w:lvl w:ilvl="0">
      <w:start w:val="1"/>
      <w:numFmt w:val="decimal"/>
      <w:lvlText w:val="%1."/>
      <w:lvlJc w:val="left"/>
      <w:pPr>
        <w:ind w:left="435" w:hanging="435"/>
      </w:pPr>
      <w:rPr>
        <w:rFonts w:hint="default"/>
      </w:rPr>
    </w:lvl>
    <w:lvl w:ilvl="1">
      <w:start w:val="1"/>
      <w:numFmt w:val="decimal"/>
      <w:pStyle w:val="Tito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425ED8"/>
    <w:multiLevelType w:val="multilevel"/>
    <w:tmpl w:val="84007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583F14"/>
    <w:multiLevelType w:val="multilevel"/>
    <w:tmpl w:val="3A40F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C52238"/>
    <w:multiLevelType w:val="multilevel"/>
    <w:tmpl w:val="C8C4B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B45359"/>
    <w:multiLevelType w:val="multilevel"/>
    <w:tmpl w:val="83002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1F6B8A"/>
    <w:multiLevelType w:val="multilevel"/>
    <w:tmpl w:val="BC36D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524869"/>
    <w:multiLevelType w:val="multilevel"/>
    <w:tmpl w:val="3E607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4B6D21"/>
    <w:multiLevelType w:val="multilevel"/>
    <w:tmpl w:val="AC7A5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6E6CFA"/>
    <w:multiLevelType w:val="multilevel"/>
    <w:tmpl w:val="18DE4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CF46FE"/>
    <w:multiLevelType w:val="multilevel"/>
    <w:tmpl w:val="6B867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BA50F4"/>
    <w:multiLevelType w:val="multilevel"/>
    <w:tmpl w:val="CD98F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13"/>
  </w:num>
  <w:num w:numId="4">
    <w:abstractNumId w:val="14"/>
  </w:num>
  <w:num w:numId="5">
    <w:abstractNumId w:val="22"/>
  </w:num>
  <w:num w:numId="6">
    <w:abstractNumId w:val="17"/>
  </w:num>
  <w:num w:numId="7">
    <w:abstractNumId w:val="25"/>
  </w:num>
  <w:num w:numId="8">
    <w:abstractNumId w:val="6"/>
  </w:num>
  <w:num w:numId="9">
    <w:abstractNumId w:val="2"/>
  </w:num>
  <w:num w:numId="10">
    <w:abstractNumId w:val="27"/>
  </w:num>
  <w:num w:numId="11">
    <w:abstractNumId w:val="5"/>
  </w:num>
  <w:num w:numId="12">
    <w:abstractNumId w:val="29"/>
  </w:num>
  <w:num w:numId="13">
    <w:abstractNumId w:val="18"/>
  </w:num>
  <w:num w:numId="14">
    <w:abstractNumId w:val="21"/>
  </w:num>
  <w:num w:numId="15">
    <w:abstractNumId w:val="28"/>
  </w:num>
  <w:num w:numId="16">
    <w:abstractNumId w:val="20"/>
  </w:num>
  <w:num w:numId="17">
    <w:abstractNumId w:val="24"/>
  </w:num>
  <w:num w:numId="18">
    <w:abstractNumId w:val="11"/>
  </w:num>
  <w:num w:numId="19">
    <w:abstractNumId w:val="23"/>
  </w:num>
  <w:num w:numId="20">
    <w:abstractNumId w:val="7"/>
  </w:num>
  <w:num w:numId="21">
    <w:abstractNumId w:val="4"/>
  </w:num>
  <w:num w:numId="22">
    <w:abstractNumId w:val="9"/>
  </w:num>
  <w:num w:numId="23">
    <w:abstractNumId w:val="26"/>
  </w:num>
  <w:num w:numId="24">
    <w:abstractNumId w:val="16"/>
  </w:num>
  <w:num w:numId="25">
    <w:abstractNumId w:val="8"/>
  </w:num>
  <w:num w:numId="26">
    <w:abstractNumId w:val="10"/>
  </w:num>
  <w:num w:numId="27">
    <w:abstractNumId w:val="19"/>
  </w:num>
  <w:num w:numId="28">
    <w:abstractNumId w:val="0"/>
  </w:num>
  <w:num w:numId="29">
    <w:abstractNumId w:val="1"/>
  </w:num>
  <w:num w:numId="30">
    <w:abstractNumId w:val="19"/>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64"/>
    <w:rsid w:val="00004501"/>
    <w:rsid w:val="0000743E"/>
    <w:rsid w:val="00015706"/>
    <w:rsid w:val="00033B07"/>
    <w:rsid w:val="000473A7"/>
    <w:rsid w:val="00047A84"/>
    <w:rsid w:val="00072D98"/>
    <w:rsid w:val="00090B7D"/>
    <w:rsid w:val="00090B85"/>
    <w:rsid w:val="000A209C"/>
    <w:rsid w:val="000C5118"/>
    <w:rsid w:val="000C669B"/>
    <w:rsid w:val="000E05FF"/>
    <w:rsid w:val="000E25E4"/>
    <w:rsid w:val="000E7B15"/>
    <w:rsid w:val="000F7A60"/>
    <w:rsid w:val="00113406"/>
    <w:rsid w:val="00125006"/>
    <w:rsid w:val="00125031"/>
    <w:rsid w:val="0017094E"/>
    <w:rsid w:val="001870D6"/>
    <w:rsid w:val="001A3428"/>
    <w:rsid w:val="001C1B96"/>
    <w:rsid w:val="001C6C7F"/>
    <w:rsid w:val="001F4D7B"/>
    <w:rsid w:val="00201D49"/>
    <w:rsid w:val="002101BE"/>
    <w:rsid w:val="00214B66"/>
    <w:rsid w:val="00216CCC"/>
    <w:rsid w:val="00222BBA"/>
    <w:rsid w:val="002238AF"/>
    <w:rsid w:val="00227785"/>
    <w:rsid w:val="00235F88"/>
    <w:rsid w:val="002363F4"/>
    <w:rsid w:val="002461EA"/>
    <w:rsid w:val="0025007D"/>
    <w:rsid w:val="00254424"/>
    <w:rsid w:val="00256F5E"/>
    <w:rsid w:val="002A27B4"/>
    <w:rsid w:val="002A541C"/>
    <w:rsid w:val="002A6BF6"/>
    <w:rsid w:val="002B6CC3"/>
    <w:rsid w:val="00300761"/>
    <w:rsid w:val="003034BC"/>
    <w:rsid w:val="0030755E"/>
    <w:rsid w:val="00310CFF"/>
    <w:rsid w:val="003116A9"/>
    <w:rsid w:val="00312924"/>
    <w:rsid w:val="0031325E"/>
    <w:rsid w:val="00324E21"/>
    <w:rsid w:val="003311E5"/>
    <w:rsid w:val="003440BB"/>
    <w:rsid w:val="00353C6C"/>
    <w:rsid w:val="0036658D"/>
    <w:rsid w:val="00380B90"/>
    <w:rsid w:val="00381D67"/>
    <w:rsid w:val="00383565"/>
    <w:rsid w:val="00394B54"/>
    <w:rsid w:val="003B770C"/>
    <w:rsid w:val="003B77BC"/>
    <w:rsid w:val="003D486E"/>
    <w:rsid w:val="00413DD6"/>
    <w:rsid w:val="00423D8B"/>
    <w:rsid w:val="00451F9D"/>
    <w:rsid w:val="0045558B"/>
    <w:rsid w:val="00456167"/>
    <w:rsid w:val="004611A3"/>
    <w:rsid w:val="004614D5"/>
    <w:rsid w:val="004627E3"/>
    <w:rsid w:val="00470CA6"/>
    <w:rsid w:val="0047707D"/>
    <w:rsid w:val="004945CA"/>
    <w:rsid w:val="004A0028"/>
    <w:rsid w:val="004A2049"/>
    <w:rsid w:val="004A3B99"/>
    <w:rsid w:val="004C122B"/>
    <w:rsid w:val="004C7423"/>
    <w:rsid w:val="004D216D"/>
    <w:rsid w:val="004E0E77"/>
    <w:rsid w:val="004E2AEE"/>
    <w:rsid w:val="004F01FC"/>
    <w:rsid w:val="004F5A40"/>
    <w:rsid w:val="005208A4"/>
    <w:rsid w:val="005333F5"/>
    <w:rsid w:val="00534A8B"/>
    <w:rsid w:val="00543B26"/>
    <w:rsid w:val="00551C19"/>
    <w:rsid w:val="00560138"/>
    <w:rsid w:val="005618A7"/>
    <w:rsid w:val="00573B6D"/>
    <w:rsid w:val="005742EB"/>
    <w:rsid w:val="005807B2"/>
    <w:rsid w:val="00580DC2"/>
    <w:rsid w:val="005A3103"/>
    <w:rsid w:val="005A5808"/>
    <w:rsid w:val="005B280C"/>
    <w:rsid w:val="005B401B"/>
    <w:rsid w:val="005B6F44"/>
    <w:rsid w:val="005C001F"/>
    <w:rsid w:val="005C24F8"/>
    <w:rsid w:val="005C7470"/>
    <w:rsid w:val="005F3A4F"/>
    <w:rsid w:val="005F5032"/>
    <w:rsid w:val="005F57F8"/>
    <w:rsid w:val="00604487"/>
    <w:rsid w:val="00614839"/>
    <w:rsid w:val="00621587"/>
    <w:rsid w:val="00636929"/>
    <w:rsid w:val="00640812"/>
    <w:rsid w:val="00643773"/>
    <w:rsid w:val="00656EB8"/>
    <w:rsid w:val="00672CE6"/>
    <w:rsid w:val="00692D17"/>
    <w:rsid w:val="006D36AF"/>
    <w:rsid w:val="006D6364"/>
    <w:rsid w:val="007004AF"/>
    <w:rsid w:val="007308B5"/>
    <w:rsid w:val="007357F3"/>
    <w:rsid w:val="00744041"/>
    <w:rsid w:val="007758E3"/>
    <w:rsid w:val="00780CBB"/>
    <w:rsid w:val="00781A43"/>
    <w:rsid w:val="00787932"/>
    <w:rsid w:val="00794766"/>
    <w:rsid w:val="00794779"/>
    <w:rsid w:val="00794788"/>
    <w:rsid w:val="007970D7"/>
    <w:rsid w:val="007B5892"/>
    <w:rsid w:val="007C190D"/>
    <w:rsid w:val="007C4E19"/>
    <w:rsid w:val="00800E15"/>
    <w:rsid w:val="0081691B"/>
    <w:rsid w:val="00816F86"/>
    <w:rsid w:val="00820E64"/>
    <w:rsid w:val="00823BEC"/>
    <w:rsid w:val="0084422C"/>
    <w:rsid w:val="00844D68"/>
    <w:rsid w:val="0086116F"/>
    <w:rsid w:val="00862251"/>
    <w:rsid w:val="008661ED"/>
    <w:rsid w:val="00866851"/>
    <w:rsid w:val="0087251A"/>
    <w:rsid w:val="0088650A"/>
    <w:rsid w:val="00893F8A"/>
    <w:rsid w:val="00894071"/>
    <w:rsid w:val="008B1326"/>
    <w:rsid w:val="008D00B2"/>
    <w:rsid w:val="008F3567"/>
    <w:rsid w:val="008F5490"/>
    <w:rsid w:val="008F7E60"/>
    <w:rsid w:val="008F7EC4"/>
    <w:rsid w:val="00902687"/>
    <w:rsid w:val="009107F9"/>
    <w:rsid w:val="00910C98"/>
    <w:rsid w:val="00916D09"/>
    <w:rsid w:val="00934948"/>
    <w:rsid w:val="0093720B"/>
    <w:rsid w:val="0094542A"/>
    <w:rsid w:val="00957CE1"/>
    <w:rsid w:val="00971B9C"/>
    <w:rsid w:val="009971A7"/>
    <w:rsid w:val="009B7C62"/>
    <w:rsid w:val="009C70E9"/>
    <w:rsid w:val="009D7025"/>
    <w:rsid w:val="009F7705"/>
    <w:rsid w:val="00A02135"/>
    <w:rsid w:val="00A11B03"/>
    <w:rsid w:val="00A11E28"/>
    <w:rsid w:val="00A126AE"/>
    <w:rsid w:val="00A56E1C"/>
    <w:rsid w:val="00A579D0"/>
    <w:rsid w:val="00A64C9D"/>
    <w:rsid w:val="00A64EC4"/>
    <w:rsid w:val="00A659B2"/>
    <w:rsid w:val="00A716C2"/>
    <w:rsid w:val="00A7718B"/>
    <w:rsid w:val="00AA4C98"/>
    <w:rsid w:val="00AC17C4"/>
    <w:rsid w:val="00AC5407"/>
    <w:rsid w:val="00AE2F4E"/>
    <w:rsid w:val="00AF59A4"/>
    <w:rsid w:val="00B01598"/>
    <w:rsid w:val="00B05B9B"/>
    <w:rsid w:val="00B15FBA"/>
    <w:rsid w:val="00B35731"/>
    <w:rsid w:val="00B35A86"/>
    <w:rsid w:val="00B441F8"/>
    <w:rsid w:val="00B5799F"/>
    <w:rsid w:val="00B579B6"/>
    <w:rsid w:val="00B85C0C"/>
    <w:rsid w:val="00B878F8"/>
    <w:rsid w:val="00B95C51"/>
    <w:rsid w:val="00BB26D7"/>
    <w:rsid w:val="00BD0825"/>
    <w:rsid w:val="00BE5629"/>
    <w:rsid w:val="00BF206D"/>
    <w:rsid w:val="00BF2DBA"/>
    <w:rsid w:val="00BF5D39"/>
    <w:rsid w:val="00C06473"/>
    <w:rsid w:val="00C13E79"/>
    <w:rsid w:val="00C14339"/>
    <w:rsid w:val="00C27B13"/>
    <w:rsid w:val="00C4491E"/>
    <w:rsid w:val="00C539D5"/>
    <w:rsid w:val="00C75845"/>
    <w:rsid w:val="00C76287"/>
    <w:rsid w:val="00C87C3D"/>
    <w:rsid w:val="00CA5853"/>
    <w:rsid w:val="00CB47D8"/>
    <w:rsid w:val="00CC2C4E"/>
    <w:rsid w:val="00CC3A90"/>
    <w:rsid w:val="00CE7DDB"/>
    <w:rsid w:val="00CF132A"/>
    <w:rsid w:val="00CF3F3E"/>
    <w:rsid w:val="00D01D38"/>
    <w:rsid w:val="00D03314"/>
    <w:rsid w:val="00D073F4"/>
    <w:rsid w:val="00D10F3E"/>
    <w:rsid w:val="00D27972"/>
    <w:rsid w:val="00D30F5E"/>
    <w:rsid w:val="00D54AA8"/>
    <w:rsid w:val="00D60ECA"/>
    <w:rsid w:val="00D715FC"/>
    <w:rsid w:val="00D723F4"/>
    <w:rsid w:val="00D770D9"/>
    <w:rsid w:val="00D83BFE"/>
    <w:rsid w:val="00DA34A6"/>
    <w:rsid w:val="00DA65D8"/>
    <w:rsid w:val="00DB0DEB"/>
    <w:rsid w:val="00DD3C60"/>
    <w:rsid w:val="00DF28CB"/>
    <w:rsid w:val="00DF29B6"/>
    <w:rsid w:val="00E02FE9"/>
    <w:rsid w:val="00E07048"/>
    <w:rsid w:val="00E1173B"/>
    <w:rsid w:val="00E13079"/>
    <w:rsid w:val="00E1595D"/>
    <w:rsid w:val="00E22C46"/>
    <w:rsid w:val="00E245C3"/>
    <w:rsid w:val="00E37926"/>
    <w:rsid w:val="00E6121D"/>
    <w:rsid w:val="00E64422"/>
    <w:rsid w:val="00E670F9"/>
    <w:rsid w:val="00E9128E"/>
    <w:rsid w:val="00E946F4"/>
    <w:rsid w:val="00EC3486"/>
    <w:rsid w:val="00ED166C"/>
    <w:rsid w:val="00EE0F92"/>
    <w:rsid w:val="00EE211F"/>
    <w:rsid w:val="00EF0C7E"/>
    <w:rsid w:val="00EF57E9"/>
    <w:rsid w:val="00F17267"/>
    <w:rsid w:val="00F26BBB"/>
    <w:rsid w:val="00F337CA"/>
    <w:rsid w:val="00F5175F"/>
    <w:rsid w:val="00F7567F"/>
    <w:rsid w:val="00F81A33"/>
    <w:rsid w:val="00F935E2"/>
    <w:rsid w:val="00F96501"/>
    <w:rsid w:val="00FB2197"/>
    <w:rsid w:val="00FB319C"/>
    <w:rsid w:val="00FB4C17"/>
    <w:rsid w:val="00FC7F72"/>
    <w:rsid w:val="00FD1FC7"/>
    <w:rsid w:val="00FE3402"/>
    <w:rsid w:val="00FE5769"/>
    <w:rsid w:val="00FF3F9F"/>
    <w:rsid w:val="03D4F44F"/>
    <w:rsid w:val="06627C8E"/>
    <w:rsid w:val="099648AE"/>
    <w:rsid w:val="0A50A8EF"/>
    <w:rsid w:val="0BA0CCD6"/>
    <w:rsid w:val="0F4DC2AD"/>
    <w:rsid w:val="1772DE08"/>
    <w:rsid w:val="17EC214C"/>
    <w:rsid w:val="26D438E0"/>
    <w:rsid w:val="30829F30"/>
    <w:rsid w:val="3B87FF72"/>
    <w:rsid w:val="3E5A18A1"/>
    <w:rsid w:val="64EA85AE"/>
    <w:rsid w:val="66EDC397"/>
    <w:rsid w:val="720489A1"/>
    <w:rsid w:val="7F490FD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95FDD"/>
  <w15:docId w15:val="{A0B9721B-0888-443D-978D-5DB46C39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1B9C"/>
    <w:pPr>
      <w:keepNext/>
      <w:keepLines/>
      <w:spacing w:after="0" w:line="276" w:lineRule="auto"/>
      <w:outlineLvl w:val="0"/>
    </w:pPr>
    <w:rPr>
      <w:rFonts w:ascii="Cambria" w:eastAsia="Cambria" w:hAnsi="Cambria" w:cs="Cambria"/>
      <w:b/>
      <w:color w:val="366091"/>
      <w:sz w:val="36"/>
      <w:szCs w:val="36"/>
    </w:rPr>
  </w:style>
  <w:style w:type="paragraph" w:styleId="Titolo2">
    <w:name w:val="heading 2"/>
    <w:basedOn w:val="Normale"/>
    <w:next w:val="Normale"/>
    <w:link w:val="Titolo2Carattere"/>
    <w:uiPriority w:val="9"/>
    <w:unhideWhenUsed/>
    <w:qFormat/>
    <w:rsid w:val="00DD3C60"/>
    <w:pPr>
      <w:keepNext/>
      <w:keepLines/>
      <w:numPr>
        <w:ilvl w:val="1"/>
        <w:numId w:val="30"/>
      </w:numPr>
      <w:spacing w:before="40" w:after="0"/>
      <w:outlineLvl w:val="1"/>
    </w:pPr>
    <w:rPr>
      <w:rFonts w:asciiTheme="majorHAnsi" w:eastAsia="Calibri" w:hAnsiTheme="majorHAnsi" w:cstheme="majorBidi"/>
      <w:b/>
      <w:bCs/>
      <w:color w:val="2E74B5" w:themeColor="accent1" w:themeShade="BF"/>
      <w:sz w:val="26"/>
      <w:szCs w:val="26"/>
    </w:rPr>
  </w:style>
  <w:style w:type="paragraph" w:styleId="Titolo3">
    <w:name w:val="heading 3"/>
    <w:basedOn w:val="Normale"/>
    <w:next w:val="Normale"/>
    <w:link w:val="Titolo3Carattere"/>
    <w:uiPriority w:val="9"/>
    <w:unhideWhenUsed/>
    <w:qFormat/>
    <w:rsid w:val="005F57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413D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473A7"/>
    <w:rPr>
      <w:sz w:val="16"/>
      <w:szCs w:val="16"/>
    </w:rPr>
  </w:style>
  <w:style w:type="paragraph" w:styleId="Testocommento">
    <w:name w:val="annotation text"/>
    <w:basedOn w:val="Normale"/>
    <w:link w:val="TestocommentoCarattere"/>
    <w:uiPriority w:val="99"/>
    <w:semiHidden/>
    <w:unhideWhenUsed/>
    <w:rsid w:val="000473A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473A7"/>
    <w:rPr>
      <w:sz w:val="20"/>
      <w:szCs w:val="20"/>
    </w:rPr>
  </w:style>
  <w:style w:type="paragraph" w:styleId="Soggettocommento">
    <w:name w:val="annotation subject"/>
    <w:basedOn w:val="Testocommento"/>
    <w:next w:val="Testocommento"/>
    <w:link w:val="SoggettocommentoCarattere"/>
    <w:uiPriority w:val="99"/>
    <w:semiHidden/>
    <w:unhideWhenUsed/>
    <w:rsid w:val="000473A7"/>
    <w:rPr>
      <w:b/>
      <w:bCs/>
    </w:rPr>
  </w:style>
  <w:style w:type="character" w:customStyle="1" w:styleId="SoggettocommentoCarattere">
    <w:name w:val="Soggetto commento Carattere"/>
    <w:basedOn w:val="TestocommentoCarattere"/>
    <w:link w:val="Soggettocommento"/>
    <w:uiPriority w:val="99"/>
    <w:semiHidden/>
    <w:rsid w:val="000473A7"/>
    <w:rPr>
      <w:b/>
      <w:bCs/>
      <w:sz w:val="20"/>
      <w:szCs w:val="20"/>
    </w:rPr>
  </w:style>
  <w:style w:type="paragraph" w:styleId="Revisione">
    <w:name w:val="Revision"/>
    <w:hidden/>
    <w:uiPriority w:val="99"/>
    <w:semiHidden/>
    <w:rsid w:val="000473A7"/>
    <w:pPr>
      <w:spacing w:after="0" w:line="240" w:lineRule="auto"/>
    </w:pPr>
  </w:style>
  <w:style w:type="paragraph" w:styleId="Testofumetto">
    <w:name w:val="Balloon Text"/>
    <w:basedOn w:val="Normale"/>
    <w:link w:val="TestofumettoCarattere"/>
    <w:uiPriority w:val="99"/>
    <w:semiHidden/>
    <w:unhideWhenUsed/>
    <w:rsid w:val="000473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73A7"/>
    <w:rPr>
      <w:rFonts w:ascii="Segoe UI" w:hAnsi="Segoe UI" w:cs="Segoe UI"/>
      <w:sz w:val="18"/>
      <w:szCs w:val="18"/>
    </w:rPr>
  </w:style>
  <w:style w:type="paragraph" w:styleId="Paragrafoelenco">
    <w:name w:val="List Paragraph"/>
    <w:aliases w:val="Bullet List,FooterText,List Paragraph1,Colorful List Accent 1"/>
    <w:basedOn w:val="Normale"/>
    <w:link w:val="ParagrafoelencoCarattere"/>
    <w:uiPriority w:val="34"/>
    <w:qFormat/>
    <w:rsid w:val="00D83BFE"/>
    <w:pPr>
      <w:ind w:left="720"/>
      <w:contextualSpacing/>
    </w:pPr>
  </w:style>
  <w:style w:type="character" w:customStyle="1" w:styleId="Titolo1Carattere">
    <w:name w:val="Titolo 1 Carattere"/>
    <w:basedOn w:val="Carpredefinitoparagrafo"/>
    <w:link w:val="Titolo1"/>
    <w:uiPriority w:val="9"/>
    <w:rsid w:val="00971B9C"/>
    <w:rPr>
      <w:rFonts w:ascii="Cambria" w:eastAsia="Cambria" w:hAnsi="Cambria" w:cs="Cambria"/>
      <w:b/>
      <w:color w:val="366091"/>
      <w:sz w:val="36"/>
      <w:szCs w:val="36"/>
    </w:rPr>
  </w:style>
  <w:style w:type="character" w:customStyle="1" w:styleId="Titolo3Carattere">
    <w:name w:val="Titolo 3 Carattere"/>
    <w:basedOn w:val="Carpredefinitoparagrafo"/>
    <w:link w:val="Titolo3"/>
    <w:uiPriority w:val="9"/>
    <w:rsid w:val="005F57F8"/>
    <w:rPr>
      <w:rFonts w:asciiTheme="majorHAnsi" w:eastAsiaTheme="majorEastAsia" w:hAnsiTheme="majorHAnsi" w:cstheme="majorBidi"/>
      <w:color w:val="1F4D78" w:themeColor="accent1" w:themeShade="7F"/>
      <w:sz w:val="24"/>
      <w:szCs w:val="24"/>
    </w:rPr>
  </w:style>
  <w:style w:type="character" w:customStyle="1" w:styleId="Titolo2Carattere">
    <w:name w:val="Titolo 2 Carattere"/>
    <w:basedOn w:val="Carpredefinitoparagrafo"/>
    <w:link w:val="Titolo2"/>
    <w:uiPriority w:val="9"/>
    <w:rsid w:val="00DD3C60"/>
    <w:rPr>
      <w:rFonts w:asciiTheme="majorHAnsi" w:eastAsia="Calibri" w:hAnsiTheme="majorHAnsi" w:cstheme="majorBidi"/>
      <w:b/>
      <w:bCs/>
      <w:color w:val="2E74B5" w:themeColor="accent1" w:themeShade="BF"/>
      <w:sz w:val="26"/>
      <w:szCs w:val="26"/>
    </w:rPr>
  </w:style>
  <w:style w:type="character" w:customStyle="1" w:styleId="Titolo4Carattere">
    <w:name w:val="Titolo 4 Carattere"/>
    <w:basedOn w:val="Carpredefinitoparagrafo"/>
    <w:link w:val="Titolo4"/>
    <w:uiPriority w:val="9"/>
    <w:rsid w:val="00413DD6"/>
    <w:rPr>
      <w:rFonts w:asciiTheme="majorHAnsi" w:eastAsiaTheme="majorEastAsia" w:hAnsiTheme="majorHAnsi" w:cstheme="majorBidi"/>
      <w:i/>
      <w:iCs/>
      <w:color w:val="2E74B5" w:themeColor="accent1" w:themeShade="BF"/>
    </w:rPr>
  </w:style>
  <w:style w:type="table" w:styleId="Grigliatabella">
    <w:name w:val="Table Grid"/>
    <w:basedOn w:val="Tabellanormale"/>
    <w:uiPriority w:val="39"/>
    <w:rsid w:val="008D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7C4E19"/>
    <w:p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Sommario1">
    <w:name w:val="toc 1"/>
    <w:basedOn w:val="Normale"/>
    <w:next w:val="Normale"/>
    <w:autoRedefine/>
    <w:uiPriority w:val="39"/>
    <w:unhideWhenUsed/>
    <w:rsid w:val="007C4E19"/>
    <w:pPr>
      <w:spacing w:after="100"/>
    </w:pPr>
  </w:style>
  <w:style w:type="paragraph" w:styleId="Sommario2">
    <w:name w:val="toc 2"/>
    <w:basedOn w:val="Normale"/>
    <w:next w:val="Normale"/>
    <w:autoRedefine/>
    <w:uiPriority w:val="39"/>
    <w:unhideWhenUsed/>
    <w:rsid w:val="007C4E19"/>
    <w:pPr>
      <w:spacing w:after="100"/>
      <w:ind w:left="220"/>
    </w:pPr>
  </w:style>
  <w:style w:type="paragraph" w:styleId="Sommario3">
    <w:name w:val="toc 3"/>
    <w:basedOn w:val="Normale"/>
    <w:next w:val="Normale"/>
    <w:autoRedefine/>
    <w:uiPriority w:val="39"/>
    <w:unhideWhenUsed/>
    <w:rsid w:val="007C4E19"/>
    <w:pPr>
      <w:spacing w:after="100"/>
      <w:ind w:left="440"/>
    </w:pPr>
  </w:style>
  <w:style w:type="character" w:styleId="Collegamentoipertestuale">
    <w:name w:val="Hyperlink"/>
    <w:basedOn w:val="Carpredefinitoparagrafo"/>
    <w:uiPriority w:val="99"/>
    <w:unhideWhenUsed/>
    <w:rsid w:val="007C4E19"/>
    <w:rPr>
      <w:color w:val="0563C1" w:themeColor="hyperlink"/>
      <w:u w:val="single"/>
    </w:rPr>
  </w:style>
  <w:style w:type="character" w:styleId="Menzionenonrisolta">
    <w:name w:val="Unresolved Mention"/>
    <w:basedOn w:val="Carpredefinitoparagrafo"/>
    <w:uiPriority w:val="99"/>
    <w:semiHidden/>
    <w:unhideWhenUsed/>
    <w:rsid w:val="00090B85"/>
    <w:rPr>
      <w:color w:val="605E5C"/>
      <w:shd w:val="clear" w:color="auto" w:fill="E1DFDD"/>
    </w:rPr>
  </w:style>
  <w:style w:type="paragraph" w:styleId="Testonotaapidipagina">
    <w:name w:val="footnote text"/>
    <w:basedOn w:val="Normale"/>
    <w:link w:val="TestonotaapidipaginaCarattere"/>
    <w:uiPriority w:val="99"/>
    <w:semiHidden/>
    <w:unhideWhenUsed/>
    <w:rsid w:val="00DB0DE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0DEB"/>
    <w:rPr>
      <w:sz w:val="20"/>
      <w:szCs w:val="20"/>
    </w:rPr>
  </w:style>
  <w:style w:type="character" w:styleId="Rimandonotaapidipagina">
    <w:name w:val="footnote reference"/>
    <w:basedOn w:val="Carpredefinitoparagrafo"/>
    <w:uiPriority w:val="99"/>
    <w:semiHidden/>
    <w:unhideWhenUsed/>
    <w:rsid w:val="00DB0DEB"/>
    <w:rPr>
      <w:vertAlign w:val="superscript"/>
    </w:rPr>
  </w:style>
  <w:style w:type="character" w:styleId="Collegamentovisitato">
    <w:name w:val="FollowedHyperlink"/>
    <w:basedOn w:val="Carpredefinitoparagrafo"/>
    <w:uiPriority w:val="99"/>
    <w:semiHidden/>
    <w:unhideWhenUsed/>
    <w:rsid w:val="00113406"/>
    <w:rPr>
      <w:color w:val="954F72" w:themeColor="followedHyperlink"/>
      <w:u w:val="single"/>
    </w:rPr>
  </w:style>
  <w:style w:type="paragraph" w:styleId="Intestazione">
    <w:name w:val="header"/>
    <w:basedOn w:val="Normale"/>
    <w:link w:val="IntestazioneCarattere"/>
    <w:uiPriority w:val="99"/>
    <w:unhideWhenUsed/>
    <w:rsid w:val="0079477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794779"/>
  </w:style>
  <w:style w:type="paragraph" w:styleId="Pidipagina">
    <w:name w:val="footer"/>
    <w:basedOn w:val="Normale"/>
    <w:link w:val="PidipaginaCarattere"/>
    <w:uiPriority w:val="99"/>
    <w:unhideWhenUsed/>
    <w:rsid w:val="0079477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794779"/>
  </w:style>
  <w:style w:type="character" w:customStyle="1" w:styleId="ParagrafoelencoCarattere">
    <w:name w:val="Paragrafo elenco Carattere"/>
    <w:aliases w:val="Bullet List Carattere,FooterText Carattere,List Paragraph1 Carattere,Colorful List Accent 1 Carattere"/>
    <w:basedOn w:val="Carpredefinitoparagrafo"/>
    <w:link w:val="Paragrafoelenco"/>
    <w:uiPriority w:val="34"/>
    <w:locked/>
    <w:rsid w:val="005C0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91443">
      <w:bodyDiv w:val="1"/>
      <w:marLeft w:val="0"/>
      <w:marRight w:val="0"/>
      <w:marTop w:val="0"/>
      <w:marBottom w:val="0"/>
      <w:divBdr>
        <w:top w:val="none" w:sz="0" w:space="0" w:color="auto"/>
        <w:left w:val="none" w:sz="0" w:space="0" w:color="auto"/>
        <w:bottom w:val="none" w:sz="0" w:space="0" w:color="auto"/>
        <w:right w:val="none" w:sz="0" w:space="0" w:color="auto"/>
      </w:divBdr>
    </w:div>
    <w:div w:id="1574774976">
      <w:bodyDiv w:val="1"/>
      <w:marLeft w:val="0"/>
      <w:marRight w:val="0"/>
      <w:marTop w:val="0"/>
      <w:marBottom w:val="0"/>
      <w:divBdr>
        <w:top w:val="none" w:sz="0" w:space="0" w:color="auto"/>
        <w:left w:val="none" w:sz="0" w:space="0" w:color="auto"/>
        <w:bottom w:val="none" w:sz="0" w:space="0" w:color="auto"/>
        <w:right w:val="none" w:sz="0" w:space="0" w:color="auto"/>
      </w:divBdr>
    </w:div>
    <w:div w:id="198496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media.ifrc.org/ifrc/wp-content/uploads/sites/5/2018/11/PAPE-AW-WEB-min.pdf" TargetMode="External"/><Relationship Id="rId3" Type="http://schemas.openxmlformats.org/officeDocument/2006/relationships/styles" Target="styles.xml"/><Relationship Id="rId21" Type="http://schemas.openxmlformats.org/officeDocument/2006/relationships/footer" Target="footer1.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fednet.ifrc.org/en/resources/security/security-manage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2.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3.xml"/><Relationship Id="rId28" Type="http://schemas.openxmlformats.org/officeDocument/2006/relationships/diagramLayout" Target="diagrams/layout3.xml"/><Relationship Id="rId10" Type="http://schemas.openxmlformats.org/officeDocument/2006/relationships/diagramLayout" Target="diagrams/layout1.xml"/><Relationship Id="rId19" Type="http://schemas.openxmlformats.org/officeDocument/2006/relationships/header" Target="header1.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 Id="rId27" Type="http://schemas.openxmlformats.org/officeDocument/2006/relationships/diagramData" Target="diagrams/data3.xml"/><Relationship Id="rId30" Type="http://schemas.openxmlformats.org/officeDocument/2006/relationships/diagramColors" Target="diagrams/colors3.xml"/><Relationship Id="rId8" Type="http://schemas.openxmlformats.org/officeDocument/2006/relationships/hyperlink" Target="https://www.preparecenter.org/resource/business-continuity-planning-guidelin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olunteeringredcross.org/wp-content/uploads/2020/05/IFRC-Guidance-Duty-of-Care-for-Volunteers-18-May.pdf" TargetMode="External"/><Relationship Id="rId2" Type="http://schemas.openxmlformats.org/officeDocument/2006/relationships/hyperlink" Target="https://fednet.ifrc.org/PageFiles/254219/English/2.%20Tool_2%20for%20NS%20FS_Sample%20scenario%20of%20COVID-19_2020.4.17_ver1_rev20200423.pdf" TargetMode="External"/><Relationship Id="rId1" Type="http://schemas.openxmlformats.org/officeDocument/2006/relationships/hyperlink" Target="https://www.acaps.org/sites/acaps/files/resources/files/acaps_technical_brief_scenario_building_august_2016.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A62BEA-AF8E-41FF-960B-9147CA88EBF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BBEDE06B-52B6-4557-890A-094856B23F34}">
      <dgm:prSet phldrT="[Text]"/>
      <dgm:spPr/>
      <dgm:t>
        <a:bodyPr/>
        <a:lstStyle/>
        <a:p>
          <a:r>
            <a:rPr lang="en-US"/>
            <a:t>Menaces extérieures à la continuité d’activité</a:t>
          </a:r>
        </a:p>
      </dgm:t>
    </dgm:pt>
    <dgm:pt modelId="{AFA82DEB-20C1-4767-BEA5-26EBEE26B561}" type="parTrans" cxnId="{FA08CB7E-31E2-486D-8DCB-887DCE1B35E9}">
      <dgm:prSet/>
      <dgm:spPr/>
      <dgm:t>
        <a:bodyPr/>
        <a:lstStyle/>
        <a:p>
          <a:endParaRPr lang="en-US"/>
        </a:p>
      </dgm:t>
    </dgm:pt>
    <dgm:pt modelId="{772597E6-E98C-4BAD-AD09-1F3C8595CC74}" type="sibTrans" cxnId="{FA08CB7E-31E2-486D-8DCB-887DCE1B35E9}">
      <dgm:prSet/>
      <dgm:spPr/>
      <dgm:t>
        <a:bodyPr/>
        <a:lstStyle/>
        <a:p>
          <a:endParaRPr lang="en-US"/>
        </a:p>
      </dgm:t>
    </dgm:pt>
    <dgm:pt modelId="{5FF6A3E8-FFFC-4E7B-B524-48D0545AAC7C}">
      <dgm:prSet phldrT="[Text]"/>
      <dgm:spPr/>
      <dgm:t>
        <a:bodyPr/>
        <a:lstStyle/>
        <a:p>
          <a:r>
            <a:rPr lang="en-US"/>
            <a:t>Nouvelle flambée épidémique de COVID-19</a:t>
          </a:r>
        </a:p>
      </dgm:t>
    </dgm:pt>
    <dgm:pt modelId="{FEC58080-7C6B-4531-8F4B-A1AB0A94E676}" type="parTrans" cxnId="{12E5D331-DD5F-4E64-A111-B80A0C244FB4}">
      <dgm:prSet/>
      <dgm:spPr/>
      <dgm:t>
        <a:bodyPr/>
        <a:lstStyle/>
        <a:p>
          <a:endParaRPr lang="en-US"/>
        </a:p>
      </dgm:t>
    </dgm:pt>
    <dgm:pt modelId="{6BDFDBA2-5F86-4C94-9098-AA009A830429}" type="sibTrans" cxnId="{12E5D331-DD5F-4E64-A111-B80A0C244FB4}">
      <dgm:prSet/>
      <dgm:spPr/>
      <dgm:t>
        <a:bodyPr/>
        <a:lstStyle/>
        <a:p>
          <a:endParaRPr lang="en-US"/>
        </a:p>
      </dgm:t>
    </dgm:pt>
    <dgm:pt modelId="{9091EF40-44ED-49F0-96F1-CA60B12BFABC}">
      <dgm:prSet phldrT="[Text]"/>
      <dgm:spPr/>
      <dgm:t>
        <a:bodyPr/>
        <a:lstStyle/>
        <a:p>
          <a:r>
            <a:rPr lang="en-US"/>
            <a:t>Montée du chômage, du vol ou de la criminalité</a:t>
          </a:r>
        </a:p>
      </dgm:t>
    </dgm:pt>
    <dgm:pt modelId="{84D12055-13DC-4B0D-B719-5FB6AAF1CAD3}" type="parTrans" cxnId="{AFB1EB56-98BC-4D6A-AF01-4777A3BB640F}">
      <dgm:prSet/>
      <dgm:spPr/>
      <dgm:t>
        <a:bodyPr/>
        <a:lstStyle/>
        <a:p>
          <a:endParaRPr lang="en-US"/>
        </a:p>
      </dgm:t>
    </dgm:pt>
    <dgm:pt modelId="{9C750D96-14C3-4EEC-A800-06ACC746CFD3}" type="sibTrans" cxnId="{AFB1EB56-98BC-4D6A-AF01-4777A3BB640F}">
      <dgm:prSet/>
      <dgm:spPr/>
      <dgm:t>
        <a:bodyPr/>
        <a:lstStyle/>
        <a:p>
          <a:endParaRPr lang="en-US"/>
        </a:p>
      </dgm:t>
    </dgm:pt>
    <dgm:pt modelId="{2911A3E2-0FEC-4F9D-8433-BAEA84E18CAE}">
      <dgm:prSet phldrT="[Text]"/>
      <dgm:spPr/>
      <dgm:t>
        <a:bodyPr/>
        <a:lstStyle/>
        <a:p>
          <a:r>
            <a:rPr lang="en-US"/>
            <a:t>Fermeture obligatoire du système bancaire</a:t>
          </a:r>
        </a:p>
      </dgm:t>
    </dgm:pt>
    <dgm:pt modelId="{044FB5C5-9901-450F-9883-B201A97B8F07}" type="parTrans" cxnId="{EDD5AF76-FF55-4940-B5C6-F1E9BB539712}">
      <dgm:prSet/>
      <dgm:spPr/>
      <dgm:t>
        <a:bodyPr/>
        <a:lstStyle/>
        <a:p>
          <a:endParaRPr lang="en-US"/>
        </a:p>
      </dgm:t>
    </dgm:pt>
    <dgm:pt modelId="{2F3B5CF7-3D67-4C75-BAD2-FE1291E148A2}" type="sibTrans" cxnId="{EDD5AF76-FF55-4940-B5C6-F1E9BB539712}">
      <dgm:prSet/>
      <dgm:spPr/>
      <dgm:t>
        <a:bodyPr/>
        <a:lstStyle/>
        <a:p>
          <a:endParaRPr lang="en-US"/>
        </a:p>
      </dgm:t>
    </dgm:pt>
    <dgm:pt modelId="{81F1ACD0-0E86-448C-BC57-B02503D0EDA9}">
      <dgm:prSet phldrT="[Text]"/>
      <dgm:spPr/>
      <dgm:t>
        <a:bodyPr/>
        <a:lstStyle/>
        <a:p>
          <a:r>
            <a:rPr lang="en-US"/>
            <a:t>Cyclone, inondation ou tremblement de terre</a:t>
          </a:r>
        </a:p>
      </dgm:t>
    </dgm:pt>
    <dgm:pt modelId="{78C0F6CA-0D42-459D-A657-CC9730458AEF}" type="parTrans" cxnId="{8F39BBD2-A4BE-4024-AB16-793B4C32F656}">
      <dgm:prSet/>
      <dgm:spPr/>
      <dgm:t>
        <a:bodyPr/>
        <a:lstStyle/>
        <a:p>
          <a:endParaRPr lang="en-US"/>
        </a:p>
      </dgm:t>
    </dgm:pt>
    <dgm:pt modelId="{4F3DF869-DC91-4E6F-BD47-A4154EC29DDD}" type="sibTrans" cxnId="{8F39BBD2-A4BE-4024-AB16-793B4C32F656}">
      <dgm:prSet/>
      <dgm:spPr/>
      <dgm:t>
        <a:bodyPr/>
        <a:lstStyle/>
        <a:p>
          <a:endParaRPr lang="en-US"/>
        </a:p>
      </dgm:t>
    </dgm:pt>
    <dgm:pt modelId="{70D0BE5D-B521-4035-92F0-EE5392D62CCD}">
      <dgm:prSet phldrT="[Text]"/>
      <dgm:spPr/>
      <dgm:t>
        <a:bodyPr/>
        <a:lstStyle/>
        <a:p>
          <a:r>
            <a:rPr lang="en-US"/>
            <a:t>Émeutes de la faim</a:t>
          </a:r>
        </a:p>
      </dgm:t>
    </dgm:pt>
    <dgm:pt modelId="{74077700-644C-4667-93A7-D84A45615254}" type="parTrans" cxnId="{A24BFBB3-AAFA-461D-9F87-2F227D136ABC}">
      <dgm:prSet/>
      <dgm:spPr/>
      <dgm:t>
        <a:bodyPr/>
        <a:lstStyle/>
        <a:p>
          <a:endParaRPr lang="en-US"/>
        </a:p>
      </dgm:t>
    </dgm:pt>
    <dgm:pt modelId="{6A84CB9B-BAEC-47DA-8880-A7D9DF584DF2}" type="sibTrans" cxnId="{A24BFBB3-AAFA-461D-9F87-2F227D136ABC}">
      <dgm:prSet/>
      <dgm:spPr/>
      <dgm:t>
        <a:bodyPr/>
        <a:lstStyle/>
        <a:p>
          <a:endParaRPr lang="en-US"/>
        </a:p>
      </dgm:t>
    </dgm:pt>
    <dgm:pt modelId="{130FC5C9-D444-4099-A623-61F2160D73D2}" type="pres">
      <dgm:prSet presAssocID="{E9A62BEA-AF8E-41FF-960B-9147CA88EBF5}" presName="cycle" presStyleCnt="0">
        <dgm:presLayoutVars>
          <dgm:chMax val="1"/>
          <dgm:dir/>
          <dgm:animLvl val="ctr"/>
          <dgm:resizeHandles val="exact"/>
        </dgm:presLayoutVars>
      </dgm:prSet>
      <dgm:spPr/>
    </dgm:pt>
    <dgm:pt modelId="{20AA6E28-7B4C-4CC0-83F0-041882DDED89}" type="pres">
      <dgm:prSet presAssocID="{BBEDE06B-52B6-4557-890A-094856B23F34}" presName="centerShape" presStyleLbl="node0" presStyleIdx="0" presStyleCnt="1"/>
      <dgm:spPr/>
    </dgm:pt>
    <dgm:pt modelId="{7189AE6E-6770-422B-836B-3363C4819BA4}" type="pres">
      <dgm:prSet presAssocID="{FEC58080-7C6B-4531-8F4B-A1AB0A94E676}" presName="parTrans" presStyleLbl="bgSibTrans2D1" presStyleIdx="0" presStyleCnt="5"/>
      <dgm:spPr/>
    </dgm:pt>
    <dgm:pt modelId="{0ADE963B-890A-4E4F-9B24-17D6E714952D}" type="pres">
      <dgm:prSet presAssocID="{5FF6A3E8-FFFC-4E7B-B524-48D0545AAC7C}" presName="node" presStyleLbl="node1" presStyleIdx="0" presStyleCnt="5">
        <dgm:presLayoutVars>
          <dgm:bulletEnabled val="1"/>
        </dgm:presLayoutVars>
      </dgm:prSet>
      <dgm:spPr/>
    </dgm:pt>
    <dgm:pt modelId="{6B27A985-CAAA-46C9-9B93-9601C349DF2A}" type="pres">
      <dgm:prSet presAssocID="{74077700-644C-4667-93A7-D84A45615254}" presName="parTrans" presStyleLbl="bgSibTrans2D1" presStyleIdx="1" presStyleCnt="5"/>
      <dgm:spPr/>
    </dgm:pt>
    <dgm:pt modelId="{327E720A-FD77-4E65-9B9E-BF0BECF49BC9}" type="pres">
      <dgm:prSet presAssocID="{70D0BE5D-B521-4035-92F0-EE5392D62CCD}" presName="node" presStyleLbl="node1" presStyleIdx="1" presStyleCnt="5">
        <dgm:presLayoutVars>
          <dgm:bulletEnabled val="1"/>
        </dgm:presLayoutVars>
      </dgm:prSet>
      <dgm:spPr/>
    </dgm:pt>
    <dgm:pt modelId="{F297E5BA-2CD7-4DEE-AD28-C5D3276CC21F}" type="pres">
      <dgm:prSet presAssocID="{84D12055-13DC-4B0D-B719-5FB6AAF1CAD3}" presName="parTrans" presStyleLbl="bgSibTrans2D1" presStyleIdx="2" presStyleCnt="5"/>
      <dgm:spPr/>
    </dgm:pt>
    <dgm:pt modelId="{0EFCC7CA-4D66-4F70-ADA0-3A4092A28929}" type="pres">
      <dgm:prSet presAssocID="{9091EF40-44ED-49F0-96F1-CA60B12BFABC}" presName="node" presStyleLbl="node1" presStyleIdx="2" presStyleCnt="5">
        <dgm:presLayoutVars>
          <dgm:bulletEnabled val="1"/>
        </dgm:presLayoutVars>
      </dgm:prSet>
      <dgm:spPr/>
    </dgm:pt>
    <dgm:pt modelId="{71B822C8-0076-4BD4-9D77-A8989678F0C9}" type="pres">
      <dgm:prSet presAssocID="{044FB5C5-9901-450F-9883-B201A97B8F07}" presName="parTrans" presStyleLbl="bgSibTrans2D1" presStyleIdx="3" presStyleCnt="5"/>
      <dgm:spPr/>
    </dgm:pt>
    <dgm:pt modelId="{E50A693B-AF28-4231-8751-FD5CB3D6BB5B}" type="pres">
      <dgm:prSet presAssocID="{2911A3E2-0FEC-4F9D-8433-BAEA84E18CAE}" presName="node" presStyleLbl="node1" presStyleIdx="3" presStyleCnt="5">
        <dgm:presLayoutVars>
          <dgm:bulletEnabled val="1"/>
        </dgm:presLayoutVars>
      </dgm:prSet>
      <dgm:spPr/>
    </dgm:pt>
    <dgm:pt modelId="{32DD8EE4-7EB8-449D-B63E-BD75555FD7B3}" type="pres">
      <dgm:prSet presAssocID="{78C0F6CA-0D42-459D-A657-CC9730458AEF}" presName="parTrans" presStyleLbl="bgSibTrans2D1" presStyleIdx="4" presStyleCnt="5"/>
      <dgm:spPr/>
    </dgm:pt>
    <dgm:pt modelId="{1D3291FF-477A-4B08-93C8-873451BAD570}" type="pres">
      <dgm:prSet presAssocID="{81F1ACD0-0E86-448C-BC57-B02503D0EDA9}" presName="node" presStyleLbl="node1" presStyleIdx="4" presStyleCnt="5">
        <dgm:presLayoutVars>
          <dgm:bulletEnabled val="1"/>
        </dgm:presLayoutVars>
      </dgm:prSet>
      <dgm:spPr/>
    </dgm:pt>
  </dgm:ptLst>
  <dgm:cxnLst>
    <dgm:cxn modelId="{C911992F-0D1B-4168-A03D-1FC26882FFF2}" type="presOf" srcId="{E9A62BEA-AF8E-41FF-960B-9147CA88EBF5}" destId="{130FC5C9-D444-4099-A623-61F2160D73D2}" srcOrd="0" destOrd="0" presId="urn:microsoft.com/office/officeart/2005/8/layout/radial4"/>
    <dgm:cxn modelId="{12E5D331-DD5F-4E64-A111-B80A0C244FB4}" srcId="{BBEDE06B-52B6-4557-890A-094856B23F34}" destId="{5FF6A3E8-FFFC-4E7B-B524-48D0545AAC7C}" srcOrd="0" destOrd="0" parTransId="{FEC58080-7C6B-4531-8F4B-A1AB0A94E676}" sibTransId="{6BDFDBA2-5F86-4C94-9098-AA009A830429}"/>
    <dgm:cxn modelId="{1E82515D-BD7D-4425-9911-6DCF310ABA1E}" type="presOf" srcId="{2911A3E2-0FEC-4F9D-8433-BAEA84E18CAE}" destId="{E50A693B-AF28-4231-8751-FD5CB3D6BB5B}" srcOrd="0" destOrd="0" presId="urn:microsoft.com/office/officeart/2005/8/layout/radial4"/>
    <dgm:cxn modelId="{EDD5AF76-FF55-4940-B5C6-F1E9BB539712}" srcId="{BBEDE06B-52B6-4557-890A-094856B23F34}" destId="{2911A3E2-0FEC-4F9D-8433-BAEA84E18CAE}" srcOrd="3" destOrd="0" parTransId="{044FB5C5-9901-450F-9883-B201A97B8F07}" sibTransId="{2F3B5CF7-3D67-4C75-BAD2-FE1291E148A2}"/>
    <dgm:cxn modelId="{AFB1EB56-98BC-4D6A-AF01-4777A3BB640F}" srcId="{BBEDE06B-52B6-4557-890A-094856B23F34}" destId="{9091EF40-44ED-49F0-96F1-CA60B12BFABC}" srcOrd="2" destOrd="0" parTransId="{84D12055-13DC-4B0D-B719-5FB6AAF1CAD3}" sibTransId="{9C750D96-14C3-4EEC-A800-06ACC746CFD3}"/>
    <dgm:cxn modelId="{FA08CB7E-31E2-486D-8DCB-887DCE1B35E9}" srcId="{E9A62BEA-AF8E-41FF-960B-9147CA88EBF5}" destId="{BBEDE06B-52B6-4557-890A-094856B23F34}" srcOrd="0" destOrd="0" parTransId="{AFA82DEB-20C1-4767-BEA5-26EBEE26B561}" sibTransId="{772597E6-E98C-4BAD-AD09-1F3C8595CC74}"/>
    <dgm:cxn modelId="{FC39EF89-7735-4C64-9629-4CECE9CBB328}" type="presOf" srcId="{74077700-644C-4667-93A7-D84A45615254}" destId="{6B27A985-CAAA-46C9-9B93-9601C349DF2A}" srcOrd="0" destOrd="0" presId="urn:microsoft.com/office/officeart/2005/8/layout/radial4"/>
    <dgm:cxn modelId="{90158DA2-116F-40E0-98B2-F9F3C42E5B9F}" type="presOf" srcId="{FEC58080-7C6B-4531-8F4B-A1AB0A94E676}" destId="{7189AE6E-6770-422B-836B-3363C4819BA4}" srcOrd="0" destOrd="0" presId="urn:microsoft.com/office/officeart/2005/8/layout/radial4"/>
    <dgm:cxn modelId="{CE57A1A7-22F4-450C-977C-8A7A1DCBE618}" type="presOf" srcId="{78C0F6CA-0D42-459D-A657-CC9730458AEF}" destId="{32DD8EE4-7EB8-449D-B63E-BD75555FD7B3}" srcOrd="0" destOrd="0" presId="urn:microsoft.com/office/officeart/2005/8/layout/radial4"/>
    <dgm:cxn modelId="{3B3648AD-EE61-48D6-AFAA-80134D0C86A0}" type="presOf" srcId="{9091EF40-44ED-49F0-96F1-CA60B12BFABC}" destId="{0EFCC7CA-4D66-4F70-ADA0-3A4092A28929}" srcOrd="0" destOrd="0" presId="urn:microsoft.com/office/officeart/2005/8/layout/radial4"/>
    <dgm:cxn modelId="{A24BFBB3-AAFA-461D-9F87-2F227D136ABC}" srcId="{BBEDE06B-52B6-4557-890A-094856B23F34}" destId="{70D0BE5D-B521-4035-92F0-EE5392D62CCD}" srcOrd="1" destOrd="0" parTransId="{74077700-644C-4667-93A7-D84A45615254}" sibTransId="{6A84CB9B-BAEC-47DA-8880-A7D9DF584DF2}"/>
    <dgm:cxn modelId="{804F2DB6-FEA8-483D-A4E2-2617941A919D}" type="presOf" srcId="{044FB5C5-9901-450F-9883-B201A97B8F07}" destId="{71B822C8-0076-4BD4-9D77-A8989678F0C9}" srcOrd="0" destOrd="0" presId="urn:microsoft.com/office/officeart/2005/8/layout/radial4"/>
    <dgm:cxn modelId="{DE3BD3C1-5ADC-49C9-BFEF-63D5E95B780A}" type="presOf" srcId="{5FF6A3E8-FFFC-4E7B-B524-48D0545AAC7C}" destId="{0ADE963B-890A-4E4F-9B24-17D6E714952D}" srcOrd="0" destOrd="0" presId="urn:microsoft.com/office/officeart/2005/8/layout/radial4"/>
    <dgm:cxn modelId="{8F39BBD2-A4BE-4024-AB16-793B4C32F656}" srcId="{BBEDE06B-52B6-4557-890A-094856B23F34}" destId="{81F1ACD0-0E86-448C-BC57-B02503D0EDA9}" srcOrd="4" destOrd="0" parTransId="{78C0F6CA-0D42-459D-A657-CC9730458AEF}" sibTransId="{4F3DF869-DC91-4E6F-BD47-A4154EC29DDD}"/>
    <dgm:cxn modelId="{02DB70DF-BCF9-4C71-ACBD-24EA0A4B3F8B}" type="presOf" srcId="{84D12055-13DC-4B0D-B719-5FB6AAF1CAD3}" destId="{F297E5BA-2CD7-4DEE-AD28-C5D3276CC21F}" srcOrd="0" destOrd="0" presId="urn:microsoft.com/office/officeart/2005/8/layout/radial4"/>
    <dgm:cxn modelId="{9A8DA7E7-29AE-40BA-AAFF-5F6BD7083393}" type="presOf" srcId="{70D0BE5D-B521-4035-92F0-EE5392D62CCD}" destId="{327E720A-FD77-4E65-9B9E-BF0BECF49BC9}" srcOrd="0" destOrd="0" presId="urn:microsoft.com/office/officeart/2005/8/layout/radial4"/>
    <dgm:cxn modelId="{94E745F6-3920-4250-87D7-DBF420727103}" type="presOf" srcId="{81F1ACD0-0E86-448C-BC57-B02503D0EDA9}" destId="{1D3291FF-477A-4B08-93C8-873451BAD570}" srcOrd="0" destOrd="0" presId="urn:microsoft.com/office/officeart/2005/8/layout/radial4"/>
    <dgm:cxn modelId="{913C52FC-2221-4311-B8C3-11AC8BC1072C}" type="presOf" srcId="{BBEDE06B-52B6-4557-890A-094856B23F34}" destId="{20AA6E28-7B4C-4CC0-83F0-041882DDED89}" srcOrd="0" destOrd="0" presId="urn:microsoft.com/office/officeart/2005/8/layout/radial4"/>
    <dgm:cxn modelId="{6491021E-2245-4638-ADC0-7EB9AD4F32F9}" type="presParOf" srcId="{130FC5C9-D444-4099-A623-61F2160D73D2}" destId="{20AA6E28-7B4C-4CC0-83F0-041882DDED89}" srcOrd="0" destOrd="0" presId="urn:microsoft.com/office/officeart/2005/8/layout/radial4"/>
    <dgm:cxn modelId="{DB8982F4-A8B3-4282-A178-CFC66DBB2641}" type="presParOf" srcId="{130FC5C9-D444-4099-A623-61F2160D73D2}" destId="{7189AE6E-6770-422B-836B-3363C4819BA4}" srcOrd="1" destOrd="0" presId="urn:microsoft.com/office/officeart/2005/8/layout/radial4"/>
    <dgm:cxn modelId="{DBAD61A3-53DB-4545-816B-280C63A1DA9F}" type="presParOf" srcId="{130FC5C9-D444-4099-A623-61F2160D73D2}" destId="{0ADE963B-890A-4E4F-9B24-17D6E714952D}" srcOrd="2" destOrd="0" presId="urn:microsoft.com/office/officeart/2005/8/layout/radial4"/>
    <dgm:cxn modelId="{24D26286-CB19-4576-932F-996999978DA5}" type="presParOf" srcId="{130FC5C9-D444-4099-A623-61F2160D73D2}" destId="{6B27A985-CAAA-46C9-9B93-9601C349DF2A}" srcOrd="3" destOrd="0" presId="urn:microsoft.com/office/officeart/2005/8/layout/radial4"/>
    <dgm:cxn modelId="{0D913D7C-3C87-48E4-9FCB-5C2836F2219C}" type="presParOf" srcId="{130FC5C9-D444-4099-A623-61F2160D73D2}" destId="{327E720A-FD77-4E65-9B9E-BF0BECF49BC9}" srcOrd="4" destOrd="0" presId="urn:microsoft.com/office/officeart/2005/8/layout/radial4"/>
    <dgm:cxn modelId="{CA2AE142-B163-4D82-A4F5-25823F9A862B}" type="presParOf" srcId="{130FC5C9-D444-4099-A623-61F2160D73D2}" destId="{F297E5BA-2CD7-4DEE-AD28-C5D3276CC21F}" srcOrd="5" destOrd="0" presId="urn:microsoft.com/office/officeart/2005/8/layout/radial4"/>
    <dgm:cxn modelId="{9D575E11-78C4-494D-9759-B74828ECB96D}" type="presParOf" srcId="{130FC5C9-D444-4099-A623-61F2160D73D2}" destId="{0EFCC7CA-4D66-4F70-ADA0-3A4092A28929}" srcOrd="6" destOrd="0" presId="urn:microsoft.com/office/officeart/2005/8/layout/radial4"/>
    <dgm:cxn modelId="{6A7BEDD8-2F3E-4E66-A920-330BF647DC0B}" type="presParOf" srcId="{130FC5C9-D444-4099-A623-61F2160D73D2}" destId="{71B822C8-0076-4BD4-9D77-A8989678F0C9}" srcOrd="7" destOrd="0" presId="urn:microsoft.com/office/officeart/2005/8/layout/radial4"/>
    <dgm:cxn modelId="{550AF5D7-09AF-46D7-A976-F3E6C0194327}" type="presParOf" srcId="{130FC5C9-D444-4099-A623-61F2160D73D2}" destId="{E50A693B-AF28-4231-8751-FD5CB3D6BB5B}" srcOrd="8" destOrd="0" presId="urn:microsoft.com/office/officeart/2005/8/layout/radial4"/>
    <dgm:cxn modelId="{114D98BC-D8AA-4052-A144-3D0024DBF917}" type="presParOf" srcId="{130FC5C9-D444-4099-A623-61F2160D73D2}" destId="{32DD8EE4-7EB8-449D-B63E-BD75555FD7B3}" srcOrd="9" destOrd="0" presId="urn:microsoft.com/office/officeart/2005/8/layout/radial4"/>
    <dgm:cxn modelId="{B8D7178D-91CD-44E3-B16F-74AF997E0E0E}" type="presParOf" srcId="{130FC5C9-D444-4099-A623-61F2160D73D2}" destId="{1D3291FF-477A-4B08-93C8-873451BAD570}" srcOrd="10"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A62BEA-AF8E-41FF-960B-9147CA88EBF5}" type="doc">
      <dgm:prSet loTypeId="urn:microsoft.com/office/officeart/2005/8/layout/radial4" loCatId="relationship" qsTypeId="urn:microsoft.com/office/officeart/2005/8/quickstyle/simple1" qsCatId="simple" csTypeId="urn:microsoft.com/office/officeart/2005/8/colors/accent2_2" csCatId="accent2" phldr="1"/>
      <dgm:spPr/>
      <dgm:t>
        <a:bodyPr/>
        <a:lstStyle/>
        <a:p>
          <a:endParaRPr lang="en-US"/>
        </a:p>
      </dgm:t>
    </dgm:pt>
    <dgm:pt modelId="{BBEDE06B-52B6-4557-890A-094856B23F34}">
      <dgm:prSet phldrT="[Text]"/>
      <dgm:spPr>
        <a:solidFill>
          <a:srgbClr val="CC3300"/>
        </a:solidFill>
      </dgm:spPr>
      <dgm:t>
        <a:bodyPr/>
        <a:lstStyle/>
        <a:p>
          <a:r>
            <a:rPr lang="en-US"/>
            <a:t>Menace interne à la continuité d’activité de la société nationale</a:t>
          </a:r>
        </a:p>
      </dgm:t>
    </dgm:pt>
    <dgm:pt modelId="{AFA82DEB-20C1-4767-BEA5-26EBEE26B561}" type="parTrans" cxnId="{FA08CB7E-31E2-486D-8DCB-887DCE1B35E9}">
      <dgm:prSet/>
      <dgm:spPr/>
      <dgm:t>
        <a:bodyPr/>
        <a:lstStyle/>
        <a:p>
          <a:endParaRPr lang="en-US"/>
        </a:p>
      </dgm:t>
    </dgm:pt>
    <dgm:pt modelId="{772597E6-E98C-4BAD-AD09-1F3C8595CC74}" type="sibTrans" cxnId="{FA08CB7E-31E2-486D-8DCB-887DCE1B35E9}">
      <dgm:prSet/>
      <dgm:spPr/>
      <dgm:t>
        <a:bodyPr/>
        <a:lstStyle/>
        <a:p>
          <a:endParaRPr lang="en-US"/>
        </a:p>
      </dgm:t>
    </dgm:pt>
    <dgm:pt modelId="{5FF6A3E8-FFFC-4E7B-B524-48D0545AAC7C}">
      <dgm:prSet phldrT="[Text]"/>
      <dgm:spPr>
        <a:solidFill>
          <a:srgbClr val="CC3300"/>
        </a:solidFill>
      </dgm:spPr>
      <dgm:t>
        <a:bodyPr/>
        <a:lstStyle/>
        <a:p>
          <a:r>
            <a:rPr lang="en-US"/>
            <a:t>Besoins croissants et pression d’y répondre</a:t>
          </a:r>
        </a:p>
      </dgm:t>
    </dgm:pt>
    <dgm:pt modelId="{FEC58080-7C6B-4531-8F4B-A1AB0A94E676}" type="parTrans" cxnId="{12E5D331-DD5F-4E64-A111-B80A0C244FB4}">
      <dgm:prSet/>
      <dgm:spPr/>
      <dgm:t>
        <a:bodyPr/>
        <a:lstStyle/>
        <a:p>
          <a:endParaRPr lang="en-US"/>
        </a:p>
      </dgm:t>
    </dgm:pt>
    <dgm:pt modelId="{6BDFDBA2-5F86-4C94-9098-AA009A830429}" type="sibTrans" cxnId="{12E5D331-DD5F-4E64-A111-B80A0C244FB4}">
      <dgm:prSet/>
      <dgm:spPr/>
      <dgm:t>
        <a:bodyPr/>
        <a:lstStyle/>
        <a:p>
          <a:endParaRPr lang="en-US"/>
        </a:p>
      </dgm:t>
    </dgm:pt>
    <dgm:pt modelId="{5FEB160A-1260-46D0-AA4C-1ADD54CFE253}">
      <dgm:prSet/>
      <dgm:spPr>
        <a:solidFill>
          <a:srgbClr val="CC3300"/>
        </a:solidFill>
      </dgm:spPr>
      <dgm:t>
        <a:bodyPr/>
        <a:lstStyle/>
        <a:p>
          <a:pPr>
            <a:buFont typeface="Wingdings" panose="05000000000000000000" pitchFamily="2" charset="2"/>
            <a:buChar char=""/>
          </a:pPr>
          <a:r>
            <a:rPr lang="en-US"/>
            <a:t> Accroissement de l’affectation des fonds</a:t>
          </a:r>
        </a:p>
      </dgm:t>
    </dgm:pt>
    <dgm:pt modelId="{EF823DA9-94CB-403A-9562-8CBD4AC84EDB}" type="parTrans" cxnId="{D00097D9-1255-4869-8FBB-47CD034B2816}">
      <dgm:prSet/>
      <dgm:spPr/>
      <dgm:t>
        <a:bodyPr/>
        <a:lstStyle/>
        <a:p>
          <a:endParaRPr lang="en-US"/>
        </a:p>
      </dgm:t>
    </dgm:pt>
    <dgm:pt modelId="{4787ADFA-B74E-4AD6-BC3B-05F47B921816}" type="sibTrans" cxnId="{D00097D9-1255-4869-8FBB-47CD034B2816}">
      <dgm:prSet/>
      <dgm:spPr/>
      <dgm:t>
        <a:bodyPr/>
        <a:lstStyle/>
        <a:p>
          <a:endParaRPr lang="en-US"/>
        </a:p>
      </dgm:t>
    </dgm:pt>
    <dgm:pt modelId="{4C53B531-A3AA-4D2A-BE78-2D6F78C51AA9}">
      <dgm:prSet/>
      <dgm:spPr>
        <a:solidFill>
          <a:srgbClr val="CC3300"/>
        </a:solidFill>
      </dgm:spPr>
      <dgm:t>
        <a:bodyPr/>
        <a:lstStyle/>
        <a:p>
          <a:pPr>
            <a:buFont typeface="Wingdings" panose="05000000000000000000" pitchFamily="2" charset="2"/>
            <a:buChar char=""/>
          </a:pPr>
          <a:r>
            <a:rPr lang="en-US"/>
            <a:t>Restrictions apportées à la prestation de services</a:t>
          </a:r>
        </a:p>
      </dgm:t>
    </dgm:pt>
    <dgm:pt modelId="{14796DC1-4FF3-49A8-B54F-6A1CB0509FF3}" type="parTrans" cxnId="{E4B9A9C8-5A9C-47AF-A048-F21DD32213C2}">
      <dgm:prSet/>
      <dgm:spPr/>
      <dgm:t>
        <a:bodyPr/>
        <a:lstStyle/>
        <a:p>
          <a:endParaRPr lang="en-US"/>
        </a:p>
      </dgm:t>
    </dgm:pt>
    <dgm:pt modelId="{F6DCC8A0-78C5-4BFA-8867-25D48E102E51}" type="sibTrans" cxnId="{E4B9A9C8-5A9C-47AF-A048-F21DD32213C2}">
      <dgm:prSet/>
      <dgm:spPr/>
      <dgm:t>
        <a:bodyPr/>
        <a:lstStyle/>
        <a:p>
          <a:endParaRPr lang="en-US"/>
        </a:p>
      </dgm:t>
    </dgm:pt>
    <dgm:pt modelId="{BC28117B-E416-444B-834B-EF69CFA1B8C0}">
      <dgm:prSet/>
      <dgm:spPr>
        <a:solidFill>
          <a:srgbClr val="CC3300"/>
        </a:solidFill>
      </dgm:spPr>
      <dgm:t>
        <a:bodyPr/>
        <a:lstStyle/>
        <a:p>
          <a:pPr>
            <a:buFont typeface="Wingdings" panose="05000000000000000000" pitchFamily="2" charset="2"/>
            <a:buChar char=""/>
          </a:pPr>
          <a:r>
            <a:rPr lang="en-US"/>
            <a:t>Crise économique et financière</a:t>
          </a:r>
        </a:p>
      </dgm:t>
    </dgm:pt>
    <dgm:pt modelId="{E8B24E29-2154-4D71-8C8E-DD731BE5F1EE}" type="parTrans" cxnId="{D5BA6506-BD10-4AE4-9705-14E26BD3CF04}">
      <dgm:prSet/>
      <dgm:spPr/>
      <dgm:t>
        <a:bodyPr/>
        <a:lstStyle/>
        <a:p>
          <a:endParaRPr lang="en-US"/>
        </a:p>
      </dgm:t>
    </dgm:pt>
    <dgm:pt modelId="{A78E09D3-B618-448B-82D3-F9D76F55249E}" type="sibTrans" cxnId="{D5BA6506-BD10-4AE4-9705-14E26BD3CF04}">
      <dgm:prSet/>
      <dgm:spPr/>
      <dgm:t>
        <a:bodyPr/>
        <a:lstStyle/>
        <a:p>
          <a:endParaRPr lang="en-US"/>
        </a:p>
      </dgm:t>
    </dgm:pt>
    <dgm:pt modelId="{6A930D1B-12BD-4A07-B034-266605D2F6C7}">
      <dgm:prSet/>
      <dgm:spPr>
        <a:solidFill>
          <a:srgbClr val="CC3300"/>
        </a:solidFill>
      </dgm:spPr>
      <dgm:t>
        <a:bodyPr/>
        <a:lstStyle/>
        <a:p>
          <a:pPr>
            <a:buFont typeface="Wingdings" panose="05000000000000000000" pitchFamily="2" charset="2"/>
            <a:buChar char=""/>
          </a:pPr>
          <a:r>
            <a:rPr lang="en-US"/>
            <a:t>Maladie du personnel</a:t>
          </a:r>
        </a:p>
      </dgm:t>
    </dgm:pt>
    <dgm:pt modelId="{AF40611B-EF5B-40E2-BA77-6C3830FCC88D}" type="parTrans" cxnId="{D5555A17-FCBA-41A2-A269-66B84436BB08}">
      <dgm:prSet/>
      <dgm:spPr/>
      <dgm:t>
        <a:bodyPr/>
        <a:lstStyle/>
        <a:p>
          <a:endParaRPr lang="en-US"/>
        </a:p>
      </dgm:t>
    </dgm:pt>
    <dgm:pt modelId="{D8D9A4AB-AFAE-4D55-8C24-54F20DAC92A1}" type="sibTrans" cxnId="{D5555A17-FCBA-41A2-A269-66B84436BB08}">
      <dgm:prSet/>
      <dgm:spPr/>
      <dgm:t>
        <a:bodyPr/>
        <a:lstStyle/>
        <a:p>
          <a:endParaRPr lang="en-US"/>
        </a:p>
      </dgm:t>
    </dgm:pt>
    <dgm:pt modelId="{494BBC38-780C-4DDE-ACEC-869E923ACE75}">
      <dgm:prSet/>
      <dgm:spPr>
        <a:solidFill>
          <a:srgbClr val="CC3300"/>
        </a:solidFill>
      </dgm:spPr>
      <dgm:t>
        <a:bodyPr/>
        <a:lstStyle/>
        <a:p>
          <a:pPr>
            <a:buFont typeface="Wingdings" panose="05000000000000000000" pitchFamily="2" charset="2"/>
            <a:buChar char=""/>
          </a:pPr>
          <a:r>
            <a:rPr lang="en-US"/>
            <a:t>Baisse du nombre de bénévoles à cause de la peur du virus</a:t>
          </a:r>
        </a:p>
      </dgm:t>
    </dgm:pt>
    <dgm:pt modelId="{769E76F1-628B-4662-B4AF-BF038CA74C0E}" type="parTrans" cxnId="{8FFA5815-20D4-4937-A3E9-F693BAC45844}">
      <dgm:prSet/>
      <dgm:spPr/>
      <dgm:t>
        <a:bodyPr/>
        <a:lstStyle/>
        <a:p>
          <a:endParaRPr lang="en-US"/>
        </a:p>
      </dgm:t>
    </dgm:pt>
    <dgm:pt modelId="{A6C2A9C8-B1CE-44BC-B7F1-1512607591EE}" type="sibTrans" cxnId="{8FFA5815-20D4-4937-A3E9-F693BAC45844}">
      <dgm:prSet/>
      <dgm:spPr/>
      <dgm:t>
        <a:bodyPr/>
        <a:lstStyle/>
        <a:p>
          <a:endParaRPr lang="en-US"/>
        </a:p>
      </dgm:t>
    </dgm:pt>
    <dgm:pt modelId="{130FC5C9-D444-4099-A623-61F2160D73D2}" type="pres">
      <dgm:prSet presAssocID="{E9A62BEA-AF8E-41FF-960B-9147CA88EBF5}" presName="cycle" presStyleCnt="0">
        <dgm:presLayoutVars>
          <dgm:chMax val="1"/>
          <dgm:dir/>
          <dgm:animLvl val="ctr"/>
          <dgm:resizeHandles val="exact"/>
        </dgm:presLayoutVars>
      </dgm:prSet>
      <dgm:spPr/>
    </dgm:pt>
    <dgm:pt modelId="{20AA6E28-7B4C-4CC0-83F0-041882DDED89}" type="pres">
      <dgm:prSet presAssocID="{BBEDE06B-52B6-4557-890A-094856B23F34}" presName="centerShape" presStyleLbl="node0" presStyleIdx="0" presStyleCnt="1"/>
      <dgm:spPr/>
    </dgm:pt>
    <dgm:pt modelId="{7189AE6E-6770-422B-836B-3363C4819BA4}" type="pres">
      <dgm:prSet presAssocID="{FEC58080-7C6B-4531-8F4B-A1AB0A94E676}" presName="parTrans" presStyleLbl="bgSibTrans2D1" presStyleIdx="0" presStyleCnt="6"/>
      <dgm:spPr/>
    </dgm:pt>
    <dgm:pt modelId="{0ADE963B-890A-4E4F-9B24-17D6E714952D}" type="pres">
      <dgm:prSet presAssocID="{5FF6A3E8-FFFC-4E7B-B524-48D0545AAC7C}" presName="node" presStyleLbl="node1" presStyleIdx="0" presStyleCnt="6">
        <dgm:presLayoutVars>
          <dgm:bulletEnabled val="1"/>
        </dgm:presLayoutVars>
      </dgm:prSet>
      <dgm:spPr/>
    </dgm:pt>
    <dgm:pt modelId="{2DA8C72F-EDBC-4A56-BBB7-AE30A478390B}" type="pres">
      <dgm:prSet presAssocID="{EF823DA9-94CB-403A-9562-8CBD4AC84EDB}" presName="parTrans" presStyleLbl="bgSibTrans2D1" presStyleIdx="1" presStyleCnt="6"/>
      <dgm:spPr/>
    </dgm:pt>
    <dgm:pt modelId="{D2DC0C0D-5222-4B00-9C7D-347A5A376935}" type="pres">
      <dgm:prSet presAssocID="{5FEB160A-1260-46D0-AA4C-1ADD54CFE253}" presName="node" presStyleLbl="node1" presStyleIdx="1" presStyleCnt="6">
        <dgm:presLayoutVars>
          <dgm:bulletEnabled val="1"/>
        </dgm:presLayoutVars>
      </dgm:prSet>
      <dgm:spPr/>
    </dgm:pt>
    <dgm:pt modelId="{8455843F-A1EE-4F1F-ABC7-E7ECF02E890C}" type="pres">
      <dgm:prSet presAssocID="{14796DC1-4FF3-49A8-B54F-6A1CB0509FF3}" presName="parTrans" presStyleLbl="bgSibTrans2D1" presStyleIdx="2" presStyleCnt="6"/>
      <dgm:spPr/>
    </dgm:pt>
    <dgm:pt modelId="{CC7C7CA6-A161-4C94-BA3D-AC9FF5C310F4}" type="pres">
      <dgm:prSet presAssocID="{4C53B531-A3AA-4D2A-BE78-2D6F78C51AA9}" presName="node" presStyleLbl="node1" presStyleIdx="2" presStyleCnt="6">
        <dgm:presLayoutVars>
          <dgm:bulletEnabled val="1"/>
        </dgm:presLayoutVars>
      </dgm:prSet>
      <dgm:spPr/>
    </dgm:pt>
    <dgm:pt modelId="{19A8175B-09AD-4B19-9A4A-12921FB9AFCC}" type="pres">
      <dgm:prSet presAssocID="{E8B24E29-2154-4D71-8C8E-DD731BE5F1EE}" presName="parTrans" presStyleLbl="bgSibTrans2D1" presStyleIdx="3" presStyleCnt="6"/>
      <dgm:spPr/>
    </dgm:pt>
    <dgm:pt modelId="{65720670-6F4E-4BFE-973A-2228EEFC98DE}" type="pres">
      <dgm:prSet presAssocID="{BC28117B-E416-444B-834B-EF69CFA1B8C0}" presName="node" presStyleLbl="node1" presStyleIdx="3" presStyleCnt="6">
        <dgm:presLayoutVars>
          <dgm:bulletEnabled val="1"/>
        </dgm:presLayoutVars>
      </dgm:prSet>
      <dgm:spPr/>
    </dgm:pt>
    <dgm:pt modelId="{53DF01E3-842A-4322-8515-2AE13CD37EB2}" type="pres">
      <dgm:prSet presAssocID="{AF40611B-EF5B-40E2-BA77-6C3830FCC88D}" presName="parTrans" presStyleLbl="bgSibTrans2D1" presStyleIdx="4" presStyleCnt="6"/>
      <dgm:spPr/>
    </dgm:pt>
    <dgm:pt modelId="{4CEFDBE3-F15A-438A-B8BF-4444D53F5170}" type="pres">
      <dgm:prSet presAssocID="{6A930D1B-12BD-4A07-B034-266605D2F6C7}" presName="node" presStyleLbl="node1" presStyleIdx="4" presStyleCnt="6">
        <dgm:presLayoutVars>
          <dgm:bulletEnabled val="1"/>
        </dgm:presLayoutVars>
      </dgm:prSet>
      <dgm:spPr/>
    </dgm:pt>
    <dgm:pt modelId="{383948A8-E784-4786-8596-8333D23D4B73}" type="pres">
      <dgm:prSet presAssocID="{769E76F1-628B-4662-B4AF-BF038CA74C0E}" presName="parTrans" presStyleLbl="bgSibTrans2D1" presStyleIdx="5" presStyleCnt="6"/>
      <dgm:spPr/>
    </dgm:pt>
    <dgm:pt modelId="{178AF5F9-40CC-481F-83B4-9C9CD6391B7A}" type="pres">
      <dgm:prSet presAssocID="{494BBC38-780C-4DDE-ACEC-869E923ACE75}" presName="node" presStyleLbl="node1" presStyleIdx="5" presStyleCnt="6">
        <dgm:presLayoutVars>
          <dgm:bulletEnabled val="1"/>
        </dgm:presLayoutVars>
      </dgm:prSet>
      <dgm:spPr/>
    </dgm:pt>
  </dgm:ptLst>
  <dgm:cxnLst>
    <dgm:cxn modelId="{D5BA6506-BD10-4AE4-9705-14E26BD3CF04}" srcId="{BBEDE06B-52B6-4557-890A-094856B23F34}" destId="{BC28117B-E416-444B-834B-EF69CFA1B8C0}" srcOrd="3" destOrd="0" parTransId="{E8B24E29-2154-4D71-8C8E-DD731BE5F1EE}" sibTransId="{A78E09D3-B618-448B-82D3-F9D76F55249E}"/>
    <dgm:cxn modelId="{3A9AB207-58CC-4FDE-B8FC-5875335F5CAA}" type="presOf" srcId="{5FEB160A-1260-46D0-AA4C-1ADD54CFE253}" destId="{D2DC0C0D-5222-4B00-9C7D-347A5A376935}" srcOrd="0" destOrd="0" presId="urn:microsoft.com/office/officeart/2005/8/layout/radial4"/>
    <dgm:cxn modelId="{2E5B270E-662F-44AC-8B5D-40A775CE9312}" type="presOf" srcId="{AF40611B-EF5B-40E2-BA77-6C3830FCC88D}" destId="{53DF01E3-842A-4322-8515-2AE13CD37EB2}" srcOrd="0" destOrd="0" presId="urn:microsoft.com/office/officeart/2005/8/layout/radial4"/>
    <dgm:cxn modelId="{88DFE20F-B739-4DED-873E-17E0ACD9EB94}" type="presOf" srcId="{E8B24E29-2154-4D71-8C8E-DD731BE5F1EE}" destId="{19A8175B-09AD-4B19-9A4A-12921FB9AFCC}" srcOrd="0" destOrd="0" presId="urn:microsoft.com/office/officeart/2005/8/layout/radial4"/>
    <dgm:cxn modelId="{8FFA5815-20D4-4937-A3E9-F693BAC45844}" srcId="{BBEDE06B-52B6-4557-890A-094856B23F34}" destId="{494BBC38-780C-4DDE-ACEC-869E923ACE75}" srcOrd="5" destOrd="0" parTransId="{769E76F1-628B-4662-B4AF-BF038CA74C0E}" sibTransId="{A6C2A9C8-B1CE-44BC-B7F1-1512607591EE}"/>
    <dgm:cxn modelId="{D5555A17-FCBA-41A2-A269-66B84436BB08}" srcId="{BBEDE06B-52B6-4557-890A-094856B23F34}" destId="{6A930D1B-12BD-4A07-B034-266605D2F6C7}" srcOrd="4" destOrd="0" parTransId="{AF40611B-EF5B-40E2-BA77-6C3830FCC88D}" sibTransId="{D8D9A4AB-AFAE-4D55-8C24-54F20DAC92A1}"/>
    <dgm:cxn modelId="{C911992F-0D1B-4168-A03D-1FC26882FFF2}" type="presOf" srcId="{E9A62BEA-AF8E-41FF-960B-9147CA88EBF5}" destId="{130FC5C9-D444-4099-A623-61F2160D73D2}" srcOrd="0" destOrd="0" presId="urn:microsoft.com/office/officeart/2005/8/layout/radial4"/>
    <dgm:cxn modelId="{12E5D331-DD5F-4E64-A111-B80A0C244FB4}" srcId="{BBEDE06B-52B6-4557-890A-094856B23F34}" destId="{5FF6A3E8-FFFC-4E7B-B524-48D0545AAC7C}" srcOrd="0" destOrd="0" parTransId="{FEC58080-7C6B-4531-8F4B-A1AB0A94E676}" sibTransId="{6BDFDBA2-5F86-4C94-9098-AA009A830429}"/>
    <dgm:cxn modelId="{42FD3F6A-6846-4DD5-97C9-794E36B11DED}" type="presOf" srcId="{494BBC38-780C-4DDE-ACEC-869E923ACE75}" destId="{178AF5F9-40CC-481F-83B4-9C9CD6391B7A}" srcOrd="0" destOrd="0" presId="urn:microsoft.com/office/officeart/2005/8/layout/radial4"/>
    <dgm:cxn modelId="{0D368356-3853-4E5C-93A8-995902F20B88}" type="presOf" srcId="{14796DC1-4FF3-49A8-B54F-6A1CB0509FF3}" destId="{8455843F-A1EE-4F1F-ABC7-E7ECF02E890C}" srcOrd="0" destOrd="0" presId="urn:microsoft.com/office/officeart/2005/8/layout/radial4"/>
    <dgm:cxn modelId="{95485D5A-40E1-4F9B-9F4F-58523FC98D92}" type="presOf" srcId="{6A930D1B-12BD-4A07-B034-266605D2F6C7}" destId="{4CEFDBE3-F15A-438A-B8BF-4444D53F5170}" srcOrd="0" destOrd="0" presId="urn:microsoft.com/office/officeart/2005/8/layout/radial4"/>
    <dgm:cxn modelId="{FA08CB7E-31E2-486D-8DCB-887DCE1B35E9}" srcId="{E9A62BEA-AF8E-41FF-960B-9147CA88EBF5}" destId="{BBEDE06B-52B6-4557-890A-094856B23F34}" srcOrd="0" destOrd="0" parTransId="{AFA82DEB-20C1-4767-BEA5-26EBEE26B561}" sibTransId="{772597E6-E98C-4BAD-AD09-1F3C8595CC74}"/>
    <dgm:cxn modelId="{2107CB82-2476-412D-AC8A-3C3BDF7E5176}" type="presOf" srcId="{EF823DA9-94CB-403A-9562-8CBD4AC84EDB}" destId="{2DA8C72F-EDBC-4A56-BBB7-AE30A478390B}" srcOrd="0" destOrd="0" presId="urn:microsoft.com/office/officeart/2005/8/layout/radial4"/>
    <dgm:cxn modelId="{E9369D8F-7BD2-4EE2-B256-F3EF3B2BA913}" type="presOf" srcId="{4C53B531-A3AA-4D2A-BE78-2D6F78C51AA9}" destId="{CC7C7CA6-A161-4C94-BA3D-AC9FF5C310F4}" srcOrd="0" destOrd="0" presId="urn:microsoft.com/office/officeart/2005/8/layout/radial4"/>
    <dgm:cxn modelId="{90158DA2-116F-40E0-98B2-F9F3C42E5B9F}" type="presOf" srcId="{FEC58080-7C6B-4531-8F4B-A1AB0A94E676}" destId="{7189AE6E-6770-422B-836B-3363C4819BA4}" srcOrd="0" destOrd="0" presId="urn:microsoft.com/office/officeart/2005/8/layout/radial4"/>
    <dgm:cxn modelId="{F283AEA7-0B75-4572-AB7A-0987F8CA22C8}" type="presOf" srcId="{BC28117B-E416-444B-834B-EF69CFA1B8C0}" destId="{65720670-6F4E-4BFE-973A-2228EEFC98DE}" srcOrd="0" destOrd="0" presId="urn:microsoft.com/office/officeart/2005/8/layout/radial4"/>
    <dgm:cxn modelId="{DE3BD3C1-5ADC-49C9-BFEF-63D5E95B780A}" type="presOf" srcId="{5FF6A3E8-FFFC-4E7B-B524-48D0545AAC7C}" destId="{0ADE963B-890A-4E4F-9B24-17D6E714952D}" srcOrd="0" destOrd="0" presId="urn:microsoft.com/office/officeart/2005/8/layout/radial4"/>
    <dgm:cxn modelId="{E4B9A9C8-5A9C-47AF-A048-F21DD32213C2}" srcId="{BBEDE06B-52B6-4557-890A-094856B23F34}" destId="{4C53B531-A3AA-4D2A-BE78-2D6F78C51AA9}" srcOrd="2" destOrd="0" parTransId="{14796DC1-4FF3-49A8-B54F-6A1CB0509FF3}" sibTransId="{F6DCC8A0-78C5-4BFA-8867-25D48E102E51}"/>
    <dgm:cxn modelId="{DBCCDDD5-096D-4F25-B900-051764D9FBA4}" type="presOf" srcId="{769E76F1-628B-4662-B4AF-BF038CA74C0E}" destId="{383948A8-E784-4786-8596-8333D23D4B73}" srcOrd="0" destOrd="0" presId="urn:microsoft.com/office/officeart/2005/8/layout/radial4"/>
    <dgm:cxn modelId="{D00097D9-1255-4869-8FBB-47CD034B2816}" srcId="{BBEDE06B-52B6-4557-890A-094856B23F34}" destId="{5FEB160A-1260-46D0-AA4C-1ADD54CFE253}" srcOrd="1" destOrd="0" parTransId="{EF823DA9-94CB-403A-9562-8CBD4AC84EDB}" sibTransId="{4787ADFA-B74E-4AD6-BC3B-05F47B921816}"/>
    <dgm:cxn modelId="{913C52FC-2221-4311-B8C3-11AC8BC1072C}" type="presOf" srcId="{BBEDE06B-52B6-4557-890A-094856B23F34}" destId="{20AA6E28-7B4C-4CC0-83F0-041882DDED89}" srcOrd="0" destOrd="0" presId="urn:microsoft.com/office/officeart/2005/8/layout/radial4"/>
    <dgm:cxn modelId="{6491021E-2245-4638-ADC0-7EB9AD4F32F9}" type="presParOf" srcId="{130FC5C9-D444-4099-A623-61F2160D73D2}" destId="{20AA6E28-7B4C-4CC0-83F0-041882DDED89}" srcOrd="0" destOrd="0" presId="urn:microsoft.com/office/officeart/2005/8/layout/radial4"/>
    <dgm:cxn modelId="{DB8982F4-A8B3-4282-A178-CFC66DBB2641}" type="presParOf" srcId="{130FC5C9-D444-4099-A623-61F2160D73D2}" destId="{7189AE6E-6770-422B-836B-3363C4819BA4}" srcOrd="1" destOrd="0" presId="urn:microsoft.com/office/officeart/2005/8/layout/radial4"/>
    <dgm:cxn modelId="{DBAD61A3-53DB-4545-816B-280C63A1DA9F}" type="presParOf" srcId="{130FC5C9-D444-4099-A623-61F2160D73D2}" destId="{0ADE963B-890A-4E4F-9B24-17D6E714952D}" srcOrd="2" destOrd="0" presId="urn:microsoft.com/office/officeart/2005/8/layout/radial4"/>
    <dgm:cxn modelId="{13D85938-06CE-46F9-8C4D-07A24727967F}" type="presParOf" srcId="{130FC5C9-D444-4099-A623-61F2160D73D2}" destId="{2DA8C72F-EDBC-4A56-BBB7-AE30A478390B}" srcOrd="3" destOrd="0" presId="urn:microsoft.com/office/officeart/2005/8/layout/radial4"/>
    <dgm:cxn modelId="{63D4594B-B781-4323-9A62-8A86F79AF7BE}" type="presParOf" srcId="{130FC5C9-D444-4099-A623-61F2160D73D2}" destId="{D2DC0C0D-5222-4B00-9C7D-347A5A376935}" srcOrd="4" destOrd="0" presId="urn:microsoft.com/office/officeart/2005/8/layout/radial4"/>
    <dgm:cxn modelId="{F0F607AA-F646-453C-A8C3-82F0CC8FCDD6}" type="presParOf" srcId="{130FC5C9-D444-4099-A623-61F2160D73D2}" destId="{8455843F-A1EE-4F1F-ABC7-E7ECF02E890C}" srcOrd="5" destOrd="0" presId="urn:microsoft.com/office/officeart/2005/8/layout/radial4"/>
    <dgm:cxn modelId="{54B51524-6FE8-4247-B7AE-06CDD449788C}" type="presParOf" srcId="{130FC5C9-D444-4099-A623-61F2160D73D2}" destId="{CC7C7CA6-A161-4C94-BA3D-AC9FF5C310F4}" srcOrd="6" destOrd="0" presId="urn:microsoft.com/office/officeart/2005/8/layout/radial4"/>
    <dgm:cxn modelId="{80C552D9-F211-4C11-BAD7-0F9549CED506}" type="presParOf" srcId="{130FC5C9-D444-4099-A623-61F2160D73D2}" destId="{19A8175B-09AD-4B19-9A4A-12921FB9AFCC}" srcOrd="7" destOrd="0" presId="urn:microsoft.com/office/officeart/2005/8/layout/radial4"/>
    <dgm:cxn modelId="{E1128968-FAF0-41F9-A9BD-6C846951D3C6}" type="presParOf" srcId="{130FC5C9-D444-4099-A623-61F2160D73D2}" destId="{65720670-6F4E-4BFE-973A-2228EEFC98DE}" srcOrd="8" destOrd="0" presId="urn:microsoft.com/office/officeart/2005/8/layout/radial4"/>
    <dgm:cxn modelId="{3DFC5A82-131E-4B40-BCE7-851F8C5EDC12}" type="presParOf" srcId="{130FC5C9-D444-4099-A623-61F2160D73D2}" destId="{53DF01E3-842A-4322-8515-2AE13CD37EB2}" srcOrd="9" destOrd="0" presId="urn:microsoft.com/office/officeart/2005/8/layout/radial4"/>
    <dgm:cxn modelId="{71E3E761-5ED2-4FCB-A883-8C997F5DA758}" type="presParOf" srcId="{130FC5C9-D444-4099-A623-61F2160D73D2}" destId="{4CEFDBE3-F15A-438A-B8BF-4444D53F5170}" srcOrd="10" destOrd="0" presId="urn:microsoft.com/office/officeart/2005/8/layout/radial4"/>
    <dgm:cxn modelId="{9CF6C7B8-768D-4631-AC12-C9803B384107}" type="presParOf" srcId="{130FC5C9-D444-4099-A623-61F2160D73D2}" destId="{383948A8-E784-4786-8596-8333D23D4B73}" srcOrd="11" destOrd="0" presId="urn:microsoft.com/office/officeart/2005/8/layout/radial4"/>
    <dgm:cxn modelId="{8CD7CECC-4031-4ABE-AEE1-E1103C8C487A}" type="presParOf" srcId="{130FC5C9-D444-4099-A623-61F2160D73D2}" destId="{178AF5F9-40CC-481F-83B4-9C9CD6391B7A}" srcOrd="12"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BEE6E2D-ACFC-4B4C-93D0-EC26A142F5D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CH"/>
        </a:p>
      </dgm:t>
    </dgm:pt>
    <dgm:pt modelId="{ACDBAA39-3BE1-4DFB-B816-ED00FF56B1AA}">
      <dgm:prSet phldrT="[Text]"/>
      <dgm:spPr/>
      <dgm:t>
        <a:bodyPr/>
        <a:lstStyle/>
        <a:p>
          <a:r>
            <a:rPr lang="en-CH"/>
            <a:t>A</a:t>
          </a:r>
        </a:p>
      </dgm:t>
    </dgm:pt>
    <dgm:pt modelId="{A9EAE5A2-EF95-4839-9E64-64740C76EF62}" type="parTrans" cxnId="{7DC1A8B9-165E-46F2-B93A-3B4BE44DE212}">
      <dgm:prSet/>
      <dgm:spPr/>
      <dgm:t>
        <a:bodyPr/>
        <a:lstStyle/>
        <a:p>
          <a:endParaRPr lang="en-CH"/>
        </a:p>
      </dgm:t>
    </dgm:pt>
    <dgm:pt modelId="{37457D19-631B-44E3-814C-E4E29400B78D}" type="sibTrans" cxnId="{7DC1A8B9-165E-46F2-B93A-3B4BE44DE212}">
      <dgm:prSet/>
      <dgm:spPr/>
      <dgm:t>
        <a:bodyPr/>
        <a:lstStyle/>
        <a:p>
          <a:endParaRPr lang="en-CH"/>
        </a:p>
      </dgm:t>
    </dgm:pt>
    <dgm:pt modelId="{C1DD91D2-D6EB-402B-96E1-21D8398FC5E3}">
      <dgm:prSet phldrT="[Text]"/>
      <dgm:spPr/>
      <dgm:t>
        <a:bodyPr/>
        <a:lstStyle/>
        <a:p>
          <a:r>
            <a:rPr lang="en-CH"/>
            <a:t>B</a:t>
          </a:r>
        </a:p>
      </dgm:t>
    </dgm:pt>
    <dgm:pt modelId="{D2E77F20-1B52-4097-BA46-9D604209693B}" type="parTrans" cxnId="{BF8EE95F-7EE7-40F0-905F-97EC1725CA37}">
      <dgm:prSet/>
      <dgm:spPr/>
      <dgm:t>
        <a:bodyPr/>
        <a:lstStyle/>
        <a:p>
          <a:endParaRPr lang="en-CH"/>
        </a:p>
      </dgm:t>
    </dgm:pt>
    <dgm:pt modelId="{80091F45-F80B-4DC1-8D01-B44A54FBE24D}" type="sibTrans" cxnId="{BF8EE95F-7EE7-40F0-905F-97EC1725CA37}">
      <dgm:prSet/>
      <dgm:spPr/>
      <dgm:t>
        <a:bodyPr/>
        <a:lstStyle/>
        <a:p>
          <a:endParaRPr lang="en-CH"/>
        </a:p>
      </dgm:t>
    </dgm:pt>
    <dgm:pt modelId="{337D203B-BC8A-4FED-85EE-F8AE57AAA778}">
      <dgm:prSet phldrT="[Text]"/>
      <dgm:spPr/>
      <dgm:t>
        <a:bodyPr/>
        <a:lstStyle/>
        <a:p>
          <a:r>
            <a:rPr lang="en-CH"/>
            <a:t>D</a:t>
          </a:r>
        </a:p>
      </dgm:t>
    </dgm:pt>
    <dgm:pt modelId="{2EA12166-CFBD-4614-947B-F211914AA0CB}" type="parTrans" cxnId="{6282F168-282A-4966-96D6-E623B0CB1162}">
      <dgm:prSet/>
      <dgm:spPr/>
      <dgm:t>
        <a:bodyPr/>
        <a:lstStyle/>
        <a:p>
          <a:endParaRPr lang="en-CH"/>
        </a:p>
      </dgm:t>
    </dgm:pt>
    <dgm:pt modelId="{32A04695-7FA5-422F-B8FD-78DFA27CF859}" type="sibTrans" cxnId="{6282F168-282A-4966-96D6-E623B0CB1162}">
      <dgm:prSet/>
      <dgm:spPr/>
      <dgm:t>
        <a:bodyPr/>
        <a:lstStyle/>
        <a:p>
          <a:endParaRPr lang="en-CH"/>
        </a:p>
      </dgm:t>
    </dgm:pt>
    <dgm:pt modelId="{3C7E48EE-E4A9-4EBE-A937-166CE79BA5FC}">
      <dgm:prSet phldrT="[Text]"/>
      <dgm:spPr/>
      <dgm:t>
        <a:bodyPr/>
        <a:lstStyle/>
        <a:p>
          <a:r>
            <a:rPr lang="en-CH"/>
            <a:t>E</a:t>
          </a:r>
        </a:p>
      </dgm:t>
    </dgm:pt>
    <dgm:pt modelId="{CB37998E-FE0E-4DD2-B8CF-A0BCF6877986}" type="parTrans" cxnId="{6DDE7C92-B0BF-4073-8524-378D5C1EED1D}">
      <dgm:prSet/>
      <dgm:spPr/>
      <dgm:t>
        <a:bodyPr/>
        <a:lstStyle/>
        <a:p>
          <a:endParaRPr lang="en-CH"/>
        </a:p>
      </dgm:t>
    </dgm:pt>
    <dgm:pt modelId="{FE0C8E46-0B75-403D-97F9-2168BCEF52CA}" type="sibTrans" cxnId="{6DDE7C92-B0BF-4073-8524-378D5C1EED1D}">
      <dgm:prSet/>
      <dgm:spPr/>
      <dgm:t>
        <a:bodyPr/>
        <a:lstStyle/>
        <a:p>
          <a:endParaRPr lang="en-CH"/>
        </a:p>
      </dgm:t>
    </dgm:pt>
    <dgm:pt modelId="{3852A50B-D340-459A-9DAE-50E22DFAC907}">
      <dgm:prSet phldrT="[Text]"/>
      <dgm:spPr/>
      <dgm:t>
        <a:bodyPr/>
        <a:lstStyle/>
        <a:p>
          <a:r>
            <a:rPr lang="en-CH"/>
            <a:t>C</a:t>
          </a:r>
        </a:p>
      </dgm:t>
    </dgm:pt>
    <dgm:pt modelId="{7FE5C1D1-210E-4F42-886C-23F930AF8FA5}" type="parTrans" cxnId="{F0DDBDF7-C7D6-43F5-9298-97EAEFA7D418}">
      <dgm:prSet/>
      <dgm:spPr/>
      <dgm:t>
        <a:bodyPr/>
        <a:lstStyle/>
        <a:p>
          <a:endParaRPr lang="en-CH"/>
        </a:p>
      </dgm:t>
    </dgm:pt>
    <dgm:pt modelId="{A395DEE5-8D08-4788-87D6-AABF8321C686}" type="sibTrans" cxnId="{F0DDBDF7-C7D6-43F5-9298-97EAEFA7D418}">
      <dgm:prSet/>
      <dgm:spPr/>
      <dgm:t>
        <a:bodyPr/>
        <a:lstStyle/>
        <a:p>
          <a:endParaRPr lang="en-CH"/>
        </a:p>
      </dgm:t>
    </dgm:pt>
    <dgm:pt modelId="{3ADD9720-95DE-438F-AAC9-022DD99FF3EB}">
      <dgm:prSet phldrT="[Text]"/>
      <dgm:spPr/>
      <dgm:t>
        <a:bodyPr/>
        <a:lstStyle/>
        <a:p>
          <a:r>
            <a:rPr lang="en-CH"/>
            <a:t>F</a:t>
          </a:r>
        </a:p>
      </dgm:t>
    </dgm:pt>
    <dgm:pt modelId="{7E9BE9BA-1D9B-43E8-8848-1B27E216B6FA}" type="parTrans" cxnId="{FFB7F890-F28D-4FD2-83AD-DE9A0D9653D1}">
      <dgm:prSet/>
      <dgm:spPr/>
      <dgm:t>
        <a:bodyPr/>
        <a:lstStyle/>
        <a:p>
          <a:endParaRPr lang="en-CH"/>
        </a:p>
      </dgm:t>
    </dgm:pt>
    <dgm:pt modelId="{C617DD23-77C8-478A-A390-560884B685EE}" type="sibTrans" cxnId="{FFB7F890-F28D-4FD2-83AD-DE9A0D9653D1}">
      <dgm:prSet/>
      <dgm:spPr/>
      <dgm:t>
        <a:bodyPr/>
        <a:lstStyle/>
        <a:p>
          <a:endParaRPr lang="en-CH"/>
        </a:p>
      </dgm:t>
    </dgm:pt>
    <dgm:pt modelId="{C512CAC7-378E-4DD3-A6A8-3D2F6D218A79}" type="pres">
      <dgm:prSet presAssocID="{4BEE6E2D-ACFC-4B4C-93D0-EC26A142F5D2}" presName="diagram" presStyleCnt="0">
        <dgm:presLayoutVars>
          <dgm:chPref val="1"/>
          <dgm:dir/>
          <dgm:animOne val="branch"/>
          <dgm:animLvl val="lvl"/>
          <dgm:resizeHandles val="exact"/>
        </dgm:presLayoutVars>
      </dgm:prSet>
      <dgm:spPr/>
    </dgm:pt>
    <dgm:pt modelId="{4B85CA01-6286-487B-A2BA-5432992245EB}" type="pres">
      <dgm:prSet presAssocID="{ACDBAA39-3BE1-4DFB-B816-ED00FF56B1AA}" presName="root1" presStyleCnt="0"/>
      <dgm:spPr/>
    </dgm:pt>
    <dgm:pt modelId="{1D4B1E96-CD4C-418E-B20B-635367AB78DA}" type="pres">
      <dgm:prSet presAssocID="{ACDBAA39-3BE1-4DFB-B816-ED00FF56B1AA}" presName="LevelOneTextNode" presStyleLbl="node0" presStyleIdx="0" presStyleCnt="1">
        <dgm:presLayoutVars>
          <dgm:chPref val="3"/>
        </dgm:presLayoutVars>
      </dgm:prSet>
      <dgm:spPr/>
    </dgm:pt>
    <dgm:pt modelId="{968483CA-0C15-4C56-9348-8110B092C85A}" type="pres">
      <dgm:prSet presAssocID="{ACDBAA39-3BE1-4DFB-B816-ED00FF56B1AA}" presName="level2hierChild" presStyleCnt="0"/>
      <dgm:spPr/>
    </dgm:pt>
    <dgm:pt modelId="{490C749E-D64C-4183-9746-2CDA24FFEC30}" type="pres">
      <dgm:prSet presAssocID="{D2E77F20-1B52-4097-BA46-9D604209693B}" presName="conn2-1" presStyleLbl="parChTrans1D2" presStyleIdx="0" presStyleCnt="2"/>
      <dgm:spPr/>
    </dgm:pt>
    <dgm:pt modelId="{51DFF464-E9AC-436C-9821-C35CB40DD6C8}" type="pres">
      <dgm:prSet presAssocID="{D2E77F20-1B52-4097-BA46-9D604209693B}" presName="connTx" presStyleLbl="parChTrans1D2" presStyleIdx="0" presStyleCnt="2"/>
      <dgm:spPr/>
    </dgm:pt>
    <dgm:pt modelId="{5A5D846D-21F5-4602-95E2-C99B1DA83E33}" type="pres">
      <dgm:prSet presAssocID="{C1DD91D2-D6EB-402B-96E1-21D8398FC5E3}" presName="root2" presStyleCnt="0"/>
      <dgm:spPr/>
    </dgm:pt>
    <dgm:pt modelId="{C4CDDAA3-EB0B-4A7A-A813-D7E4D3C54A0A}" type="pres">
      <dgm:prSet presAssocID="{C1DD91D2-D6EB-402B-96E1-21D8398FC5E3}" presName="LevelTwoTextNode" presStyleLbl="node2" presStyleIdx="0" presStyleCnt="2">
        <dgm:presLayoutVars>
          <dgm:chPref val="3"/>
        </dgm:presLayoutVars>
      </dgm:prSet>
      <dgm:spPr/>
    </dgm:pt>
    <dgm:pt modelId="{8498C7D2-E2E6-40AB-89A9-F78FE7E257B3}" type="pres">
      <dgm:prSet presAssocID="{C1DD91D2-D6EB-402B-96E1-21D8398FC5E3}" presName="level3hierChild" presStyleCnt="0"/>
      <dgm:spPr/>
    </dgm:pt>
    <dgm:pt modelId="{DF0AB90C-7B64-49E7-B89C-E25596F282AD}" type="pres">
      <dgm:prSet presAssocID="{2EA12166-CFBD-4614-947B-F211914AA0CB}" presName="conn2-1" presStyleLbl="parChTrans1D3" presStyleIdx="0" presStyleCnt="3"/>
      <dgm:spPr/>
    </dgm:pt>
    <dgm:pt modelId="{DCAF8910-E52E-47C3-B5B5-7BF94AA3754B}" type="pres">
      <dgm:prSet presAssocID="{2EA12166-CFBD-4614-947B-F211914AA0CB}" presName="connTx" presStyleLbl="parChTrans1D3" presStyleIdx="0" presStyleCnt="3"/>
      <dgm:spPr/>
    </dgm:pt>
    <dgm:pt modelId="{2CA5B95D-D317-42AF-9697-2068829DD730}" type="pres">
      <dgm:prSet presAssocID="{337D203B-BC8A-4FED-85EE-F8AE57AAA778}" presName="root2" presStyleCnt="0"/>
      <dgm:spPr/>
    </dgm:pt>
    <dgm:pt modelId="{695E0DEF-5BAF-4557-A554-4142D40D4906}" type="pres">
      <dgm:prSet presAssocID="{337D203B-BC8A-4FED-85EE-F8AE57AAA778}" presName="LevelTwoTextNode" presStyleLbl="node3" presStyleIdx="0" presStyleCnt="3">
        <dgm:presLayoutVars>
          <dgm:chPref val="3"/>
        </dgm:presLayoutVars>
      </dgm:prSet>
      <dgm:spPr/>
    </dgm:pt>
    <dgm:pt modelId="{9394B416-392A-4963-BEE5-D931297340B6}" type="pres">
      <dgm:prSet presAssocID="{337D203B-BC8A-4FED-85EE-F8AE57AAA778}" presName="level3hierChild" presStyleCnt="0"/>
      <dgm:spPr/>
    </dgm:pt>
    <dgm:pt modelId="{C119241D-6400-4677-AF21-00DDAC5F3B3D}" type="pres">
      <dgm:prSet presAssocID="{CB37998E-FE0E-4DD2-B8CF-A0BCF6877986}" presName="conn2-1" presStyleLbl="parChTrans1D3" presStyleIdx="1" presStyleCnt="3"/>
      <dgm:spPr/>
    </dgm:pt>
    <dgm:pt modelId="{7E245966-4FB9-4849-AC04-7E0B150A7942}" type="pres">
      <dgm:prSet presAssocID="{CB37998E-FE0E-4DD2-B8CF-A0BCF6877986}" presName="connTx" presStyleLbl="parChTrans1D3" presStyleIdx="1" presStyleCnt="3"/>
      <dgm:spPr/>
    </dgm:pt>
    <dgm:pt modelId="{7507FAD8-E587-4997-A3E7-D00D01EF62A2}" type="pres">
      <dgm:prSet presAssocID="{3C7E48EE-E4A9-4EBE-A937-166CE79BA5FC}" presName="root2" presStyleCnt="0"/>
      <dgm:spPr/>
    </dgm:pt>
    <dgm:pt modelId="{530B5855-6F89-4FD3-BFB3-1AA78E660ADE}" type="pres">
      <dgm:prSet presAssocID="{3C7E48EE-E4A9-4EBE-A937-166CE79BA5FC}" presName="LevelTwoTextNode" presStyleLbl="node3" presStyleIdx="1" presStyleCnt="3">
        <dgm:presLayoutVars>
          <dgm:chPref val="3"/>
        </dgm:presLayoutVars>
      </dgm:prSet>
      <dgm:spPr/>
    </dgm:pt>
    <dgm:pt modelId="{60FFB690-CDE8-4059-9BFF-7E76A485EFCE}" type="pres">
      <dgm:prSet presAssocID="{3C7E48EE-E4A9-4EBE-A937-166CE79BA5FC}" presName="level3hierChild" presStyleCnt="0"/>
      <dgm:spPr/>
    </dgm:pt>
    <dgm:pt modelId="{9A80D6F0-0346-43A5-81E9-BE6179A65AED}" type="pres">
      <dgm:prSet presAssocID="{7FE5C1D1-210E-4F42-886C-23F930AF8FA5}" presName="conn2-1" presStyleLbl="parChTrans1D2" presStyleIdx="1" presStyleCnt="2"/>
      <dgm:spPr/>
    </dgm:pt>
    <dgm:pt modelId="{0F241543-C3CA-48A6-9B9E-0A7C9DF76DDE}" type="pres">
      <dgm:prSet presAssocID="{7FE5C1D1-210E-4F42-886C-23F930AF8FA5}" presName="connTx" presStyleLbl="parChTrans1D2" presStyleIdx="1" presStyleCnt="2"/>
      <dgm:spPr/>
    </dgm:pt>
    <dgm:pt modelId="{7EC95BA7-E487-4BAE-9BDC-A9ADEDE38A0A}" type="pres">
      <dgm:prSet presAssocID="{3852A50B-D340-459A-9DAE-50E22DFAC907}" presName="root2" presStyleCnt="0"/>
      <dgm:spPr/>
    </dgm:pt>
    <dgm:pt modelId="{1839A08C-9644-4A9A-ACC9-BD7D57FE4653}" type="pres">
      <dgm:prSet presAssocID="{3852A50B-D340-459A-9DAE-50E22DFAC907}" presName="LevelTwoTextNode" presStyleLbl="node2" presStyleIdx="1" presStyleCnt="2">
        <dgm:presLayoutVars>
          <dgm:chPref val="3"/>
        </dgm:presLayoutVars>
      </dgm:prSet>
      <dgm:spPr/>
    </dgm:pt>
    <dgm:pt modelId="{0F327EE2-95D6-4641-81AD-DAA3406CDE39}" type="pres">
      <dgm:prSet presAssocID="{3852A50B-D340-459A-9DAE-50E22DFAC907}" presName="level3hierChild" presStyleCnt="0"/>
      <dgm:spPr/>
    </dgm:pt>
    <dgm:pt modelId="{CE044CB5-A447-4A5A-9ADF-8FD17AF1F669}" type="pres">
      <dgm:prSet presAssocID="{7E9BE9BA-1D9B-43E8-8848-1B27E216B6FA}" presName="conn2-1" presStyleLbl="parChTrans1D3" presStyleIdx="2" presStyleCnt="3"/>
      <dgm:spPr/>
    </dgm:pt>
    <dgm:pt modelId="{178B9A97-B215-4803-91F0-F3420721B877}" type="pres">
      <dgm:prSet presAssocID="{7E9BE9BA-1D9B-43E8-8848-1B27E216B6FA}" presName="connTx" presStyleLbl="parChTrans1D3" presStyleIdx="2" presStyleCnt="3"/>
      <dgm:spPr/>
    </dgm:pt>
    <dgm:pt modelId="{D3818D96-2A5D-48DF-A628-13210F864209}" type="pres">
      <dgm:prSet presAssocID="{3ADD9720-95DE-438F-AAC9-022DD99FF3EB}" presName="root2" presStyleCnt="0"/>
      <dgm:spPr/>
    </dgm:pt>
    <dgm:pt modelId="{43175DC5-604D-49C7-A6DE-22ED28A81479}" type="pres">
      <dgm:prSet presAssocID="{3ADD9720-95DE-438F-AAC9-022DD99FF3EB}" presName="LevelTwoTextNode" presStyleLbl="node3" presStyleIdx="2" presStyleCnt="3">
        <dgm:presLayoutVars>
          <dgm:chPref val="3"/>
        </dgm:presLayoutVars>
      </dgm:prSet>
      <dgm:spPr/>
    </dgm:pt>
    <dgm:pt modelId="{E126C7BB-10A7-4D78-8832-761FAF521A3B}" type="pres">
      <dgm:prSet presAssocID="{3ADD9720-95DE-438F-AAC9-022DD99FF3EB}" presName="level3hierChild" presStyleCnt="0"/>
      <dgm:spPr/>
    </dgm:pt>
  </dgm:ptLst>
  <dgm:cxnLst>
    <dgm:cxn modelId="{FBB7F310-5667-48A5-A77D-C884FE782B85}" type="presOf" srcId="{7E9BE9BA-1D9B-43E8-8848-1B27E216B6FA}" destId="{178B9A97-B215-4803-91F0-F3420721B877}" srcOrd="1" destOrd="0" presId="urn:microsoft.com/office/officeart/2005/8/layout/hierarchy2"/>
    <dgm:cxn modelId="{1B3AA51E-B92A-4295-9615-7351768A75F6}" type="presOf" srcId="{2EA12166-CFBD-4614-947B-F211914AA0CB}" destId="{DF0AB90C-7B64-49E7-B89C-E25596F282AD}" srcOrd="0" destOrd="0" presId="urn:microsoft.com/office/officeart/2005/8/layout/hierarchy2"/>
    <dgm:cxn modelId="{DD0D722C-06DE-4C72-953E-7928B04816D6}" type="presOf" srcId="{3ADD9720-95DE-438F-AAC9-022DD99FF3EB}" destId="{43175DC5-604D-49C7-A6DE-22ED28A81479}" srcOrd="0" destOrd="0" presId="urn:microsoft.com/office/officeart/2005/8/layout/hierarchy2"/>
    <dgm:cxn modelId="{D3869E34-24E4-46FF-BF17-1BC6EC95EC52}" type="presOf" srcId="{D2E77F20-1B52-4097-BA46-9D604209693B}" destId="{51DFF464-E9AC-436C-9821-C35CB40DD6C8}" srcOrd="1" destOrd="0" presId="urn:microsoft.com/office/officeart/2005/8/layout/hierarchy2"/>
    <dgm:cxn modelId="{BF8EE95F-7EE7-40F0-905F-97EC1725CA37}" srcId="{ACDBAA39-3BE1-4DFB-B816-ED00FF56B1AA}" destId="{C1DD91D2-D6EB-402B-96E1-21D8398FC5E3}" srcOrd="0" destOrd="0" parTransId="{D2E77F20-1B52-4097-BA46-9D604209693B}" sibTransId="{80091F45-F80B-4DC1-8D01-B44A54FBE24D}"/>
    <dgm:cxn modelId="{158D0F62-0F06-4C10-9883-0A177FC5E109}" type="presOf" srcId="{7FE5C1D1-210E-4F42-886C-23F930AF8FA5}" destId="{9A80D6F0-0346-43A5-81E9-BE6179A65AED}" srcOrd="0" destOrd="0" presId="urn:microsoft.com/office/officeart/2005/8/layout/hierarchy2"/>
    <dgm:cxn modelId="{4C926267-A907-4B23-B59D-0561E464FF2E}" type="presOf" srcId="{D2E77F20-1B52-4097-BA46-9D604209693B}" destId="{490C749E-D64C-4183-9746-2CDA24FFEC30}" srcOrd="0" destOrd="0" presId="urn:microsoft.com/office/officeart/2005/8/layout/hierarchy2"/>
    <dgm:cxn modelId="{6282F168-282A-4966-96D6-E623B0CB1162}" srcId="{C1DD91D2-D6EB-402B-96E1-21D8398FC5E3}" destId="{337D203B-BC8A-4FED-85EE-F8AE57AAA778}" srcOrd="0" destOrd="0" parTransId="{2EA12166-CFBD-4614-947B-F211914AA0CB}" sibTransId="{32A04695-7FA5-422F-B8FD-78DFA27CF859}"/>
    <dgm:cxn modelId="{1ED34C49-A6C1-4E5A-9B76-2D07EEDFF333}" type="presOf" srcId="{7FE5C1D1-210E-4F42-886C-23F930AF8FA5}" destId="{0F241543-C3CA-48A6-9B9E-0A7C9DF76DDE}" srcOrd="1" destOrd="0" presId="urn:microsoft.com/office/officeart/2005/8/layout/hierarchy2"/>
    <dgm:cxn modelId="{DA54FB6D-7821-4441-A710-397485B3D7BF}" type="presOf" srcId="{7E9BE9BA-1D9B-43E8-8848-1B27E216B6FA}" destId="{CE044CB5-A447-4A5A-9ADF-8FD17AF1F669}" srcOrd="0" destOrd="0" presId="urn:microsoft.com/office/officeart/2005/8/layout/hierarchy2"/>
    <dgm:cxn modelId="{A7A74272-52E4-41AF-9AFE-7921287ECB9F}" type="presOf" srcId="{ACDBAA39-3BE1-4DFB-B816-ED00FF56B1AA}" destId="{1D4B1E96-CD4C-418E-B20B-635367AB78DA}" srcOrd="0" destOrd="0" presId="urn:microsoft.com/office/officeart/2005/8/layout/hierarchy2"/>
    <dgm:cxn modelId="{E3A5388E-5FDA-4065-9316-067C109EEF03}" type="presOf" srcId="{C1DD91D2-D6EB-402B-96E1-21D8398FC5E3}" destId="{C4CDDAA3-EB0B-4A7A-A813-D7E4D3C54A0A}" srcOrd="0" destOrd="0" presId="urn:microsoft.com/office/officeart/2005/8/layout/hierarchy2"/>
    <dgm:cxn modelId="{FFB7F890-F28D-4FD2-83AD-DE9A0D9653D1}" srcId="{3852A50B-D340-459A-9DAE-50E22DFAC907}" destId="{3ADD9720-95DE-438F-AAC9-022DD99FF3EB}" srcOrd="0" destOrd="0" parTransId="{7E9BE9BA-1D9B-43E8-8848-1B27E216B6FA}" sibTransId="{C617DD23-77C8-478A-A390-560884B685EE}"/>
    <dgm:cxn modelId="{6DDE7C92-B0BF-4073-8524-378D5C1EED1D}" srcId="{C1DD91D2-D6EB-402B-96E1-21D8398FC5E3}" destId="{3C7E48EE-E4A9-4EBE-A937-166CE79BA5FC}" srcOrd="1" destOrd="0" parTransId="{CB37998E-FE0E-4DD2-B8CF-A0BCF6877986}" sibTransId="{FE0C8E46-0B75-403D-97F9-2168BCEF52CA}"/>
    <dgm:cxn modelId="{46960C9D-8EEF-439F-9EF1-8CF9899FCC50}" type="presOf" srcId="{2EA12166-CFBD-4614-947B-F211914AA0CB}" destId="{DCAF8910-E52E-47C3-B5B5-7BF94AA3754B}" srcOrd="1" destOrd="0" presId="urn:microsoft.com/office/officeart/2005/8/layout/hierarchy2"/>
    <dgm:cxn modelId="{0B629DA8-4CF7-41CA-BF25-B20347F23973}" type="presOf" srcId="{337D203B-BC8A-4FED-85EE-F8AE57AAA778}" destId="{695E0DEF-5BAF-4557-A554-4142D40D4906}" srcOrd="0" destOrd="0" presId="urn:microsoft.com/office/officeart/2005/8/layout/hierarchy2"/>
    <dgm:cxn modelId="{E6D699B6-7B60-4AC2-9E05-C3265B84253B}" type="presOf" srcId="{CB37998E-FE0E-4DD2-B8CF-A0BCF6877986}" destId="{7E245966-4FB9-4849-AC04-7E0B150A7942}" srcOrd="1" destOrd="0" presId="urn:microsoft.com/office/officeart/2005/8/layout/hierarchy2"/>
    <dgm:cxn modelId="{A1FE6CB8-60F7-4EC4-B48A-81D72A820C5F}" type="presOf" srcId="{4BEE6E2D-ACFC-4B4C-93D0-EC26A142F5D2}" destId="{C512CAC7-378E-4DD3-A6A8-3D2F6D218A79}" srcOrd="0" destOrd="0" presId="urn:microsoft.com/office/officeart/2005/8/layout/hierarchy2"/>
    <dgm:cxn modelId="{7DC1A8B9-165E-46F2-B93A-3B4BE44DE212}" srcId="{4BEE6E2D-ACFC-4B4C-93D0-EC26A142F5D2}" destId="{ACDBAA39-3BE1-4DFB-B816-ED00FF56B1AA}" srcOrd="0" destOrd="0" parTransId="{A9EAE5A2-EF95-4839-9E64-64740C76EF62}" sibTransId="{37457D19-631B-44E3-814C-E4E29400B78D}"/>
    <dgm:cxn modelId="{88120FE8-E6F7-4BF4-AEC4-FD35E49ADBDA}" type="presOf" srcId="{3852A50B-D340-459A-9DAE-50E22DFAC907}" destId="{1839A08C-9644-4A9A-ACC9-BD7D57FE4653}" srcOrd="0" destOrd="0" presId="urn:microsoft.com/office/officeart/2005/8/layout/hierarchy2"/>
    <dgm:cxn modelId="{344F9AF3-B626-4F5B-A8AD-90727669D0C9}" type="presOf" srcId="{3C7E48EE-E4A9-4EBE-A937-166CE79BA5FC}" destId="{530B5855-6F89-4FD3-BFB3-1AA78E660ADE}" srcOrd="0" destOrd="0" presId="urn:microsoft.com/office/officeart/2005/8/layout/hierarchy2"/>
    <dgm:cxn modelId="{F0DDBDF7-C7D6-43F5-9298-97EAEFA7D418}" srcId="{ACDBAA39-3BE1-4DFB-B816-ED00FF56B1AA}" destId="{3852A50B-D340-459A-9DAE-50E22DFAC907}" srcOrd="1" destOrd="0" parTransId="{7FE5C1D1-210E-4F42-886C-23F930AF8FA5}" sibTransId="{A395DEE5-8D08-4788-87D6-AABF8321C686}"/>
    <dgm:cxn modelId="{69308FFA-5F74-42C5-A80B-3F8739367C3B}" type="presOf" srcId="{CB37998E-FE0E-4DD2-B8CF-A0BCF6877986}" destId="{C119241D-6400-4677-AF21-00DDAC5F3B3D}" srcOrd="0" destOrd="0" presId="urn:microsoft.com/office/officeart/2005/8/layout/hierarchy2"/>
    <dgm:cxn modelId="{974D3963-19F8-457E-9DA9-C7742293EF57}" type="presParOf" srcId="{C512CAC7-378E-4DD3-A6A8-3D2F6D218A79}" destId="{4B85CA01-6286-487B-A2BA-5432992245EB}" srcOrd="0" destOrd="0" presId="urn:microsoft.com/office/officeart/2005/8/layout/hierarchy2"/>
    <dgm:cxn modelId="{E37D0753-C971-4F6A-B61D-5409F8FBC7DB}" type="presParOf" srcId="{4B85CA01-6286-487B-A2BA-5432992245EB}" destId="{1D4B1E96-CD4C-418E-B20B-635367AB78DA}" srcOrd="0" destOrd="0" presId="urn:microsoft.com/office/officeart/2005/8/layout/hierarchy2"/>
    <dgm:cxn modelId="{09FDE23E-1C9B-4698-B05B-1DC75412E063}" type="presParOf" srcId="{4B85CA01-6286-487B-A2BA-5432992245EB}" destId="{968483CA-0C15-4C56-9348-8110B092C85A}" srcOrd="1" destOrd="0" presId="urn:microsoft.com/office/officeart/2005/8/layout/hierarchy2"/>
    <dgm:cxn modelId="{30499C20-C296-4031-8C3F-85C25487EF79}" type="presParOf" srcId="{968483CA-0C15-4C56-9348-8110B092C85A}" destId="{490C749E-D64C-4183-9746-2CDA24FFEC30}" srcOrd="0" destOrd="0" presId="urn:microsoft.com/office/officeart/2005/8/layout/hierarchy2"/>
    <dgm:cxn modelId="{4D86FBFC-1BD7-4E01-B314-AC22F471A38E}" type="presParOf" srcId="{490C749E-D64C-4183-9746-2CDA24FFEC30}" destId="{51DFF464-E9AC-436C-9821-C35CB40DD6C8}" srcOrd="0" destOrd="0" presId="urn:microsoft.com/office/officeart/2005/8/layout/hierarchy2"/>
    <dgm:cxn modelId="{77EC1A7C-9D61-4177-AD94-2B7D2959FF00}" type="presParOf" srcId="{968483CA-0C15-4C56-9348-8110B092C85A}" destId="{5A5D846D-21F5-4602-95E2-C99B1DA83E33}" srcOrd="1" destOrd="0" presId="urn:microsoft.com/office/officeart/2005/8/layout/hierarchy2"/>
    <dgm:cxn modelId="{11ECEF18-794E-4E7E-A5B6-958F6330068C}" type="presParOf" srcId="{5A5D846D-21F5-4602-95E2-C99B1DA83E33}" destId="{C4CDDAA3-EB0B-4A7A-A813-D7E4D3C54A0A}" srcOrd="0" destOrd="0" presId="urn:microsoft.com/office/officeart/2005/8/layout/hierarchy2"/>
    <dgm:cxn modelId="{257EC60A-86A0-48D3-B2F1-7DC0D11AC1C8}" type="presParOf" srcId="{5A5D846D-21F5-4602-95E2-C99B1DA83E33}" destId="{8498C7D2-E2E6-40AB-89A9-F78FE7E257B3}" srcOrd="1" destOrd="0" presId="urn:microsoft.com/office/officeart/2005/8/layout/hierarchy2"/>
    <dgm:cxn modelId="{BC83ACF3-3231-43C2-80C6-A6FDE5F48AA1}" type="presParOf" srcId="{8498C7D2-E2E6-40AB-89A9-F78FE7E257B3}" destId="{DF0AB90C-7B64-49E7-B89C-E25596F282AD}" srcOrd="0" destOrd="0" presId="urn:microsoft.com/office/officeart/2005/8/layout/hierarchy2"/>
    <dgm:cxn modelId="{0CE293C6-6536-40BC-8B7C-E53258046B47}" type="presParOf" srcId="{DF0AB90C-7B64-49E7-B89C-E25596F282AD}" destId="{DCAF8910-E52E-47C3-B5B5-7BF94AA3754B}" srcOrd="0" destOrd="0" presId="urn:microsoft.com/office/officeart/2005/8/layout/hierarchy2"/>
    <dgm:cxn modelId="{D1D34D73-1894-4E8F-88D4-9CB16B21501B}" type="presParOf" srcId="{8498C7D2-E2E6-40AB-89A9-F78FE7E257B3}" destId="{2CA5B95D-D317-42AF-9697-2068829DD730}" srcOrd="1" destOrd="0" presId="urn:microsoft.com/office/officeart/2005/8/layout/hierarchy2"/>
    <dgm:cxn modelId="{04947FFF-95EC-479B-8143-E9E883CF7539}" type="presParOf" srcId="{2CA5B95D-D317-42AF-9697-2068829DD730}" destId="{695E0DEF-5BAF-4557-A554-4142D40D4906}" srcOrd="0" destOrd="0" presId="urn:microsoft.com/office/officeart/2005/8/layout/hierarchy2"/>
    <dgm:cxn modelId="{0013F0FC-5061-40DF-A925-7AAF633293ED}" type="presParOf" srcId="{2CA5B95D-D317-42AF-9697-2068829DD730}" destId="{9394B416-392A-4963-BEE5-D931297340B6}" srcOrd="1" destOrd="0" presId="urn:microsoft.com/office/officeart/2005/8/layout/hierarchy2"/>
    <dgm:cxn modelId="{8DAB20F8-0E8E-415E-8199-1E88E2AB1C16}" type="presParOf" srcId="{8498C7D2-E2E6-40AB-89A9-F78FE7E257B3}" destId="{C119241D-6400-4677-AF21-00DDAC5F3B3D}" srcOrd="2" destOrd="0" presId="urn:microsoft.com/office/officeart/2005/8/layout/hierarchy2"/>
    <dgm:cxn modelId="{C73285FF-EBE4-4FC5-9D10-31861CE5C26F}" type="presParOf" srcId="{C119241D-6400-4677-AF21-00DDAC5F3B3D}" destId="{7E245966-4FB9-4849-AC04-7E0B150A7942}" srcOrd="0" destOrd="0" presId="urn:microsoft.com/office/officeart/2005/8/layout/hierarchy2"/>
    <dgm:cxn modelId="{6975FD8A-D72A-4B15-88B3-586E855A8E9D}" type="presParOf" srcId="{8498C7D2-E2E6-40AB-89A9-F78FE7E257B3}" destId="{7507FAD8-E587-4997-A3E7-D00D01EF62A2}" srcOrd="3" destOrd="0" presId="urn:microsoft.com/office/officeart/2005/8/layout/hierarchy2"/>
    <dgm:cxn modelId="{065D4916-8B15-4DCD-951E-2E6F74958F81}" type="presParOf" srcId="{7507FAD8-E587-4997-A3E7-D00D01EF62A2}" destId="{530B5855-6F89-4FD3-BFB3-1AA78E660ADE}" srcOrd="0" destOrd="0" presId="urn:microsoft.com/office/officeart/2005/8/layout/hierarchy2"/>
    <dgm:cxn modelId="{AF689F08-A52D-4F0D-B617-548195C6451C}" type="presParOf" srcId="{7507FAD8-E587-4997-A3E7-D00D01EF62A2}" destId="{60FFB690-CDE8-4059-9BFF-7E76A485EFCE}" srcOrd="1" destOrd="0" presId="urn:microsoft.com/office/officeart/2005/8/layout/hierarchy2"/>
    <dgm:cxn modelId="{FFC08D62-0C8C-4B7C-9DFE-DE8F13E1E736}" type="presParOf" srcId="{968483CA-0C15-4C56-9348-8110B092C85A}" destId="{9A80D6F0-0346-43A5-81E9-BE6179A65AED}" srcOrd="2" destOrd="0" presId="urn:microsoft.com/office/officeart/2005/8/layout/hierarchy2"/>
    <dgm:cxn modelId="{5BDB460A-9015-4565-957A-381EBEE73F8C}" type="presParOf" srcId="{9A80D6F0-0346-43A5-81E9-BE6179A65AED}" destId="{0F241543-C3CA-48A6-9B9E-0A7C9DF76DDE}" srcOrd="0" destOrd="0" presId="urn:microsoft.com/office/officeart/2005/8/layout/hierarchy2"/>
    <dgm:cxn modelId="{5474E0FD-E63B-461D-85CC-53632FBA2558}" type="presParOf" srcId="{968483CA-0C15-4C56-9348-8110B092C85A}" destId="{7EC95BA7-E487-4BAE-9BDC-A9ADEDE38A0A}" srcOrd="3" destOrd="0" presId="urn:microsoft.com/office/officeart/2005/8/layout/hierarchy2"/>
    <dgm:cxn modelId="{27629B66-C162-45AB-87E4-586D0E3AFC77}" type="presParOf" srcId="{7EC95BA7-E487-4BAE-9BDC-A9ADEDE38A0A}" destId="{1839A08C-9644-4A9A-ACC9-BD7D57FE4653}" srcOrd="0" destOrd="0" presId="urn:microsoft.com/office/officeart/2005/8/layout/hierarchy2"/>
    <dgm:cxn modelId="{8C23FCED-74CD-4BE5-BF4F-B2E47BA5C40E}" type="presParOf" srcId="{7EC95BA7-E487-4BAE-9BDC-A9ADEDE38A0A}" destId="{0F327EE2-95D6-4641-81AD-DAA3406CDE39}" srcOrd="1" destOrd="0" presId="urn:microsoft.com/office/officeart/2005/8/layout/hierarchy2"/>
    <dgm:cxn modelId="{4056AF4A-AB87-4FE6-A7FA-F61C9442BF61}" type="presParOf" srcId="{0F327EE2-95D6-4641-81AD-DAA3406CDE39}" destId="{CE044CB5-A447-4A5A-9ADF-8FD17AF1F669}" srcOrd="0" destOrd="0" presId="urn:microsoft.com/office/officeart/2005/8/layout/hierarchy2"/>
    <dgm:cxn modelId="{3D2218C8-8165-46BB-9A9F-6CE4610C054A}" type="presParOf" srcId="{CE044CB5-A447-4A5A-9ADF-8FD17AF1F669}" destId="{178B9A97-B215-4803-91F0-F3420721B877}" srcOrd="0" destOrd="0" presId="urn:microsoft.com/office/officeart/2005/8/layout/hierarchy2"/>
    <dgm:cxn modelId="{92AFA6CD-181E-4B16-88D1-A139680B146F}" type="presParOf" srcId="{0F327EE2-95D6-4641-81AD-DAA3406CDE39}" destId="{D3818D96-2A5D-48DF-A628-13210F864209}" srcOrd="1" destOrd="0" presId="urn:microsoft.com/office/officeart/2005/8/layout/hierarchy2"/>
    <dgm:cxn modelId="{64065770-1950-4C3B-9EB1-030425EC63B6}" type="presParOf" srcId="{D3818D96-2A5D-48DF-A628-13210F864209}" destId="{43175DC5-604D-49C7-A6DE-22ED28A81479}" srcOrd="0" destOrd="0" presId="urn:microsoft.com/office/officeart/2005/8/layout/hierarchy2"/>
    <dgm:cxn modelId="{09438D63-B691-48C9-9840-60CE7FD7CD5D}" type="presParOf" srcId="{D3818D96-2A5D-48DF-A628-13210F864209}" destId="{E126C7BB-10A7-4D78-8832-761FAF521A3B}"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A6E28-7B4C-4CC0-83F0-041882DDED89}">
      <dsp:nvSpPr>
        <dsp:cNvPr id="0" name=""/>
        <dsp:cNvSpPr/>
      </dsp:nvSpPr>
      <dsp:spPr>
        <a:xfrm>
          <a:off x="2326576" y="1125716"/>
          <a:ext cx="833246" cy="8332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Menaces extérieures à la continuité d’activité</a:t>
          </a:r>
        </a:p>
      </dsp:txBody>
      <dsp:txXfrm>
        <a:off x="2448602" y="1247742"/>
        <a:ext cx="589194" cy="589194"/>
      </dsp:txXfrm>
    </dsp:sp>
    <dsp:sp modelId="{7189AE6E-6770-422B-836B-3363C4819BA4}">
      <dsp:nvSpPr>
        <dsp:cNvPr id="0" name=""/>
        <dsp:cNvSpPr/>
      </dsp:nvSpPr>
      <dsp:spPr>
        <a:xfrm rot="10800000">
          <a:off x="1517958" y="1423602"/>
          <a:ext cx="764143" cy="23747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DE963B-890A-4E4F-9B24-17D6E714952D}">
      <dsp:nvSpPr>
        <dsp:cNvPr id="0" name=""/>
        <dsp:cNvSpPr/>
      </dsp:nvSpPr>
      <dsp:spPr>
        <a:xfrm>
          <a:off x="1122166" y="1225706"/>
          <a:ext cx="791584" cy="633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kern="1200"/>
            <a:t>Nouvelle flambée épidémique de COVID-19</a:t>
          </a:r>
        </a:p>
      </dsp:txBody>
      <dsp:txXfrm>
        <a:off x="1140714" y="1244254"/>
        <a:ext cx="754488" cy="596171"/>
      </dsp:txXfrm>
    </dsp:sp>
    <dsp:sp modelId="{6B27A985-CAAA-46C9-9B93-9601C349DF2A}">
      <dsp:nvSpPr>
        <dsp:cNvPr id="0" name=""/>
        <dsp:cNvSpPr/>
      </dsp:nvSpPr>
      <dsp:spPr>
        <a:xfrm rot="13500000">
          <a:off x="1764917" y="827391"/>
          <a:ext cx="764143" cy="23747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7E720A-FD77-4E65-9B9E-BF0BECF49BC9}">
      <dsp:nvSpPr>
        <dsp:cNvPr id="0" name=""/>
        <dsp:cNvSpPr/>
      </dsp:nvSpPr>
      <dsp:spPr>
        <a:xfrm>
          <a:off x="1481031" y="359330"/>
          <a:ext cx="791584" cy="633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kern="1200"/>
            <a:t>Émeutes de la faim</a:t>
          </a:r>
        </a:p>
      </dsp:txBody>
      <dsp:txXfrm>
        <a:off x="1499579" y="377878"/>
        <a:ext cx="754488" cy="596171"/>
      </dsp:txXfrm>
    </dsp:sp>
    <dsp:sp modelId="{F297E5BA-2CD7-4DEE-AD28-C5D3276CC21F}">
      <dsp:nvSpPr>
        <dsp:cNvPr id="0" name=""/>
        <dsp:cNvSpPr/>
      </dsp:nvSpPr>
      <dsp:spPr>
        <a:xfrm rot="16200000">
          <a:off x="2361128" y="580433"/>
          <a:ext cx="764143" cy="23747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FCC7CA-4D66-4F70-ADA0-3A4092A28929}">
      <dsp:nvSpPr>
        <dsp:cNvPr id="0" name=""/>
        <dsp:cNvSpPr/>
      </dsp:nvSpPr>
      <dsp:spPr>
        <a:xfrm>
          <a:off x="2347407" y="465"/>
          <a:ext cx="791584" cy="633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kern="1200"/>
            <a:t>Montée du chômage, du vol ou de la criminalité</a:t>
          </a:r>
        </a:p>
      </dsp:txBody>
      <dsp:txXfrm>
        <a:off x="2365955" y="19013"/>
        <a:ext cx="754488" cy="596171"/>
      </dsp:txXfrm>
    </dsp:sp>
    <dsp:sp modelId="{71B822C8-0076-4BD4-9D77-A8989678F0C9}">
      <dsp:nvSpPr>
        <dsp:cNvPr id="0" name=""/>
        <dsp:cNvSpPr/>
      </dsp:nvSpPr>
      <dsp:spPr>
        <a:xfrm rot="18900000">
          <a:off x="2957338" y="827391"/>
          <a:ext cx="764143" cy="23747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0A693B-AF28-4231-8751-FD5CB3D6BB5B}">
      <dsp:nvSpPr>
        <dsp:cNvPr id="0" name=""/>
        <dsp:cNvSpPr/>
      </dsp:nvSpPr>
      <dsp:spPr>
        <a:xfrm>
          <a:off x="3213783" y="359330"/>
          <a:ext cx="791584" cy="633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kern="1200"/>
            <a:t>Fermeture obligatoire du système bancaire</a:t>
          </a:r>
        </a:p>
      </dsp:txBody>
      <dsp:txXfrm>
        <a:off x="3232331" y="377878"/>
        <a:ext cx="754488" cy="596171"/>
      </dsp:txXfrm>
    </dsp:sp>
    <dsp:sp modelId="{32DD8EE4-7EB8-449D-B63E-BD75555FD7B3}">
      <dsp:nvSpPr>
        <dsp:cNvPr id="0" name=""/>
        <dsp:cNvSpPr/>
      </dsp:nvSpPr>
      <dsp:spPr>
        <a:xfrm>
          <a:off x="3204297" y="1423602"/>
          <a:ext cx="764143" cy="23747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3291FF-477A-4B08-93C8-873451BAD570}">
      <dsp:nvSpPr>
        <dsp:cNvPr id="0" name=""/>
        <dsp:cNvSpPr/>
      </dsp:nvSpPr>
      <dsp:spPr>
        <a:xfrm>
          <a:off x="3572648" y="1225706"/>
          <a:ext cx="791584" cy="633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kern="1200"/>
            <a:t>Cyclone, inondation ou tremblement de terre</a:t>
          </a:r>
        </a:p>
      </dsp:txBody>
      <dsp:txXfrm>
        <a:off x="3591196" y="1244254"/>
        <a:ext cx="754488" cy="5961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A6E28-7B4C-4CC0-83F0-041882DDED89}">
      <dsp:nvSpPr>
        <dsp:cNvPr id="0" name=""/>
        <dsp:cNvSpPr/>
      </dsp:nvSpPr>
      <dsp:spPr>
        <a:xfrm>
          <a:off x="2238333" y="1233130"/>
          <a:ext cx="1009733" cy="1009733"/>
        </a:xfrm>
        <a:prstGeom prst="ellipse">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Menace interne à la continuité d’activité de la société nationale</a:t>
          </a:r>
        </a:p>
      </dsp:txBody>
      <dsp:txXfrm>
        <a:off x="2386205" y="1381002"/>
        <a:ext cx="713989" cy="713989"/>
      </dsp:txXfrm>
    </dsp:sp>
    <dsp:sp modelId="{7189AE6E-6770-422B-836B-3363C4819BA4}">
      <dsp:nvSpPr>
        <dsp:cNvPr id="0" name=""/>
        <dsp:cNvSpPr/>
      </dsp:nvSpPr>
      <dsp:spPr>
        <a:xfrm rot="10800000">
          <a:off x="1213040" y="1594109"/>
          <a:ext cx="968901" cy="287774"/>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DE963B-890A-4E4F-9B24-17D6E714952D}">
      <dsp:nvSpPr>
        <dsp:cNvPr id="0" name=""/>
        <dsp:cNvSpPr/>
      </dsp:nvSpPr>
      <dsp:spPr>
        <a:xfrm>
          <a:off x="859633" y="1455271"/>
          <a:ext cx="706813" cy="565450"/>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en-US" sz="700" kern="1200"/>
            <a:t>Besoins croissants et pression d’y répondre</a:t>
          </a:r>
        </a:p>
      </dsp:txBody>
      <dsp:txXfrm>
        <a:off x="876194" y="1471832"/>
        <a:ext cx="673691" cy="532328"/>
      </dsp:txXfrm>
    </dsp:sp>
    <dsp:sp modelId="{2DA8C72F-EDBC-4A56-BBB7-AE30A478390B}">
      <dsp:nvSpPr>
        <dsp:cNvPr id="0" name=""/>
        <dsp:cNvSpPr/>
      </dsp:nvSpPr>
      <dsp:spPr>
        <a:xfrm rot="12960000">
          <a:off x="1412752" y="979457"/>
          <a:ext cx="968901" cy="287774"/>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DC0C0D-5222-4B00-9C7D-347A5A376935}">
      <dsp:nvSpPr>
        <dsp:cNvPr id="0" name=""/>
        <dsp:cNvSpPr/>
      </dsp:nvSpPr>
      <dsp:spPr>
        <a:xfrm>
          <a:off x="1151868" y="555866"/>
          <a:ext cx="706813" cy="565450"/>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Font typeface="Wingdings" panose="05000000000000000000" pitchFamily="2" charset="2"/>
            <a:buNone/>
          </a:pPr>
          <a:r>
            <a:rPr lang="en-US" sz="700" kern="1200"/>
            <a:t> Accroissement de l’affectation des fonds</a:t>
          </a:r>
        </a:p>
      </dsp:txBody>
      <dsp:txXfrm>
        <a:off x="1168429" y="572427"/>
        <a:ext cx="673691" cy="532328"/>
      </dsp:txXfrm>
    </dsp:sp>
    <dsp:sp modelId="{8455843F-A1EE-4F1F-ABC7-E7ECF02E890C}">
      <dsp:nvSpPr>
        <dsp:cNvPr id="0" name=""/>
        <dsp:cNvSpPr/>
      </dsp:nvSpPr>
      <dsp:spPr>
        <a:xfrm rot="15120000">
          <a:off x="1935607" y="599581"/>
          <a:ext cx="968901" cy="287774"/>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7C7CA6-A161-4C94-BA3D-AC9FF5C310F4}">
      <dsp:nvSpPr>
        <dsp:cNvPr id="0" name=""/>
        <dsp:cNvSpPr/>
      </dsp:nvSpPr>
      <dsp:spPr>
        <a:xfrm>
          <a:off x="1916948" y="3"/>
          <a:ext cx="706813" cy="565450"/>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Font typeface="Wingdings" panose="05000000000000000000" pitchFamily="2" charset="2"/>
            <a:buNone/>
          </a:pPr>
          <a:r>
            <a:rPr lang="en-US" sz="700" kern="1200"/>
            <a:t>Restrictions apportées à la prestation de services</a:t>
          </a:r>
        </a:p>
      </dsp:txBody>
      <dsp:txXfrm>
        <a:off x="1933509" y="16564"/>
        <a:ext cx="673691" cy="532328"/>
      </dsp:txXfrm>
    </dsp:sp>
    <dsp:sp modelId="{19A8175B-09AD-4B19-9A4A-12921FB9AFCC}">
      <dsp:nvSpPr>
        <dsp:cNvPr id="0" name=""/>
        <dsp:cNvSpPr/>
      </dsp:nvSpPr>
      <dsp:spPr>
        <a:xfrm rot="17280000">
          <a:off x="2581890" y="599581"/>
          <a:ext cx="968901" cy="287774"/>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720670-6F4E-4BFE-973A-2228EEFC98DE}">
      <dsp:nvSpPr>
        <dsp:cNvPr id="0" name=""/>
        <dsp:cNvSpPr/>
      </dsp:nvSpPr>
      <dsp:spPr>
        <a:xfrm>
          <a:off x="2862638" y="3"/>
          <a:ext cx="706813" cy="565450"/>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Font typeface="Wingdings" panose="05000000000000000000" pitchFamily="2" charset="2"/>
            <a:buNone/>
          </a:pPr>
          <a:r>
            <a:rPr lang="en-US" sz="700" kern="1200"/>
            <a:t>Crise économique et financière</a:t>
          </a:r>
        </a:p>
      </dsp:txBody>
      <dsp:txXfrm>
        <a:off x="2879199" y="16564"/>
        <a:ext cx="673691" cy="532328"/>
      </dsp:txXfrm>
    </dsp:sp>
    <dsp:sp modelId="{53DF01E3-842A-4322-8515-2AE13CD37EB2}">
      <dsp:nvSpPr>
        <dsp:cNvPr id="0" name=""/>
        <dsp:cNvSpPr/>
      </dsp:nvSpPr>
      <dsp:spPr>
        <a:xfrm rot="19440000">
          <a:off x="3104745" y="979457"/>
          <a:ext cx="968901" cy="287774"/>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EFDBE3-F15A-438A-B8BF-4444D53F5170}">
      <dsp:nvSpPr>
        <dsp:cNvPr id="0" name=""/>
        <dsp:cNvSpPr/>
      </dsp:nvSpPr>
      <dsp:spPr>
        <a:xfrm>
          <a:off x="3627718" y="555866"/>
          <a:ext cx="706813" cy="565450"/>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Font typeface="Wingdings" panose="05000000000000000000" pitchFamily="2" charset="2"/>
            <a:buNone/>
          </a:pPr>
          <a:r>
            <a:rPr lang="en-US" sz="700" kern="1200"/>
            <a:t>Maladie du personnel</a:t>
          </a:r>
        </a:p>
      </dsp:txBody>
      <dsp:txXfrm>
        <a:off x="3644279" y="572427"/>
        <a:ext cx="673691" cy="532328"/>
      </dsp:txXfrm>
    </dsp:sp>
    <dsp:sp modelId="{383948A8-E784-4786-8596-8333D23D4B73}">
      <dsp:nvSpPr>
        <dsp:cNvPr id="0" name=""/>
        <dsp:cNvSpPr/>
      </dsp:nvSpPr>
      <dsp:spPr>
        <a:xfrm>
          <a:off x="3304457" y="1594109"/>
          <a:ext cx="968901" cy="287774"/>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8AF5F9-40CC-481F-83B4-9C9CD6391B7A}">
      <dsp:nvSpPr>
        <dsp:cNvPr id="0" name=""/>
        <dsp:cNvSpPr/>
      </dsp:nvSpPr>
      <dsp:spPr>
        <a:xfrm>
          <a:off x="3919952" y="1455271"/>
          <a:ext cx="706813" cy="565450"/>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Font typeface="Wingdings" panose="05000000000000000000" pitchFamily="2" charset="2"/>
            <a:buNone/>
          </a:pPr>
          <a:r>
            <a:rPr lang="en-US" sz="700" kern="1200"/>
            <a:t>Baisse du nombre de bénévoles à cause de la peur du virus</a:t>
          </a:r>
        </a:p>
      </dsp:txBody>
      <dsp:txXfrm>
        <a:off x="3936513" y="1471832"/>
        <a:ext cx="673691" cy="5323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4B1E96-CD4C-418E-B20B-635367AB78DA}">
      <dsp:nvSpPr>
        <dsp:cNvPr id="0" name=""/>
        <dsp:cNvSpPr/>
      </dsp:nvSpPr>
      <dsp:spPr>
        <a:xfrm>
          <a:off x="980984" y="475372"/>
          <a:ext cx="660646" cy="3303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CH" sz="2000" kern="1200"/>
            <a:t>A</a:t>
          </a:r>
        </a:p>
      </dsp:txBody>
      <dsp:txXfrm>
        <a:off x="990659" y="485047"/>
        <a:ext cx="641296" cy="310973"/>
      </dsp:txXfrm>
    </dsp:sp>
    <dsp:sp modelId="{490C749E-D64C-4183-9746-2CDA24FFEC30}">
      <dsp:nvSpPr>
        <dsp:cNvPr id="0" name=""/>
        <dsp:cNvSpPr/>
      </dsp:nvSpPr>
      <dsp:spPr>
        <a:xfrm rot="18770822">
          <a:off x="1579465" y="470836"/>
          <a:ext cx="388591" cy="54492"/>
        </a:xfrm>
        <a:custGeom>
          <a:avLst/>
          <a:gdLst/>
          <a:ahLst/>
          <a:cxnLst/>
          <a:rect l="0" t="0" r="0" b="0"/>
          <a:pathLst>
            <a:path>
              <a:moveTo>
                <a:pt x="0" y="27246"/>
              </a:moveTo>
              <a:lnTo>
                <a:pt x="388591"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H" sz="500" kern="1200"/>
        </a:p>
      </dsp:txBody>
      <dsp:txXfrm>
        <a:off x="1764046" y="488367"/>
        <a:ext cx="19429" cy="19429"/>
      </dsp:txXfrm>
    </dsp:sp>
    <dsp:sp modelId="{C4CDDAA3-EB0B-4A7A-A813-D7E4D3C54A0A}">
      <dsp:nvSpPr>
        <dsp:cNvPr id="0" name=""/>
        <dsp:cNvSpPr/>
      </dsp:nvSpPr>
      <dsp:spPr>
        <a:xfrm>
          <a:off x="1905890" y="190468"/>
          <a:ext cx="660646" cy="3303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CH" sz="2000" kern="1200"/>
            <a:t>B</a:t>
          </a:r>
        </a:p>
      </dsp:txBody>
      <dsp:txXfrm>
        <a:off x="1915565" y="200143"/>
        <a:ext cx="641296" cy="310973"/>
      </dsp:txXfrm>
    </dsp:sp>
    <dsp:sp modelId="{DF0AB90C-7B64-49E7-B89C-E25596F282AD}">
      <dsp:nvSpPr>
        <dsp:cNvPr id="0" name=""/>
        <dsp:cNvSpPr/>
      </dsp:nvSpPr>
      <dsp:spPr>
        <a:xfrm rot="19457599">
          <a:off x="2535949" y="233416"/>
          <a:ext cx="325435" cy="54492"/>
        </a:xfrm>
        <a:custGeom>
          <a:avLst/>
          <a:gdLst/>
          <a:ahLst/>
          <a:cxnLst/>
          <a:rect l="0" t="0" r="0" b="0"/>
          <a:pathLst>
            <a:path>
              <a:moveTo>
                <a:pt x="0" y="27246"/>
              </a:moveTo>
              <a:lnTo>
                <a:pt x="325435"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H" sz="500" kern="1200"/>
        </a:p>
      </dsp:txBody>
      <dsp:txXfrm>
        <a:off x="2690530" y="252526"/>
        <a:ext cx="16271" cy="16271"/>
      </dsp:txXfrm>
    </dsp:sp>
    <dsp:sp modelId="{695E0DEF-5BAF-4557-A554-4142D40D4906}">
      <dsp:nvSpPr>
        <dsp:cNvPr id="0" name=""/>
        <dsp:cNvSpPr/>
      </dsp:nvSpPr>
      <dsp:spPr>
        <a:xfrm>
          <a:off x="2830796" y="532"/>
          <a:ext cx="660646" cy="3303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CH" sz="2000" kern="1200"/>
            <a:t>D</a:t>
          </a:r>
        </a:p>
      </dsp:txBody>
      <dsp:txXfrm>
        <a:off x="2840471" y="10207"/>
        <a:ext cx="641296" cy="310973"/>
      </dsp:txXfrm>
    </dsp:sp>
    <dsp:sp modelId="{C119241D-6400-4677-AF21-00DDAC5F3B3D}">
      <dsp:nvSpPr>
        <dsp:cNvPr id="0" name=""/>
        <dsp:cNvSpPr/>
      </dsp:nvSpPr>
      <dsp:spPr>
        <a:xfrm rot="2142401">
          <a:off x="2535949" y="423352"/>
          <a:ext cx="325435" cy="54492"/>
        </a:xfrm>
        <a:custGeom>
          <a:avLst/>
          <a:gdLst/>
          <a:ahLst/>
          <a:cxnLst/>
          <a:rect l="0" t="0" r="0" b="0"/>
          <a:pathLst>
            <a:path>
              <a:moveTo>
                <a:pt x="0" y="27246"/>
              </a:moveTo>
              <a:lnTo>
                <a:pt x="325435"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H" sz="500" kern="1200"/>
        </a:p>
      </dsp:txBody>
      <dsp:txXfrm>
        <a:off x="2690530" y="442462"/>
        <a:ext cx="16271" cy="16271"/>
      </dsp:txXfrm>
    </dsp:sp>
    <dsp:sp modelId="{530B5855-6F89-4FD3-BFB3-1AA78E660ADE}">
      <dsp:nvSpPr>
        <dsp:cNvPr id="0" name=""/>
        <dsp:cNvSpPr/>
      </dsp:nvSpPr>
      <dsp:spPr>
        <a:xfrm>
          <a:off x="2830796" y="380404"/>
          <a:ext cx="660646" cy="3303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CH" sz="2000" kern="1200"/>
            <a:t>E</a:t>
          </a:r>
        </a:p>
      </dsp:txBody>
      <dsp:txXfrm>
        <a:off x="2840471" y="390079"/>
        <a:ext cx="641296" cy="310973"/>
      </dsp:txXfrm>
    </dsp:sp>
    <dsp:sp modelId="{9A80D6F0-0346-43A5-81E9-BE6179A65AED}">
      <dsp:nvSpPr>
        <dsp:cNvPr id="0" name=""/>
        <dsp:cNvSpPr/>
      </dsp:nvSpPr>
      <dsp:spPr>
        <a:xfrm rot="2829178">
          <a:off x="1579465" y="755740"/>
          <a:ext cx="388591" cy="54492"/>
        </a:xfrm>
        <a:custGeom>
          <a:avLst/>
          <a:gdLst/>
          <a:ahLst/>
          <a:cxnLst/>
          <a:rect l="0" t="0" r="0" b="0"/>
          <a:pathLst>
            <a:path>
              <a:moveTo>
                <a:pt x="0" y="27246"/>
              </a:moveTo>
              <a:lnTo>
                <a:pt x="388591"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H" sz="500" kern="1200"/>
        </a:p>
      </dsp:txBody>
      <dsp:txXfrm>
        <a:off x="1764046" y="773271"/>
        <a:ext cx="19429" cy="19429"/>
      </dsp:txXfrm>
    </dsp:sp>
    <dsp:sp modelId="{1839A08C-9644-4A9A-ACC9-BD7D57FE4653}">
      <dsp:nvSpPr>
        <dsp:cNvPr id="0" name=""/>
        <dsp:cNvSpPr/>
      </dsp:nvSpPr>
      <dsp:spPr>
        <a:xfrm>
          <a:off x="1905890" y="760276"/>
          <a:ext cx="660646" cy="3303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CH" sz="2000" kern="1200"/>
            <a:t>C</a:t>
          </a:r>
        </a:p>
      </dsp:txBody>
      <dsp:txXfrm>
        <a:off x="1915565" y="769951"/>
        <a:ext cx="641296" cy="310973"/>
      </dsp:txXfrm>
    </dsp:sp>
    <dsp:sp modelId="{CE044CB5-A447-4A5A-9ADF-8FD17AF1F669}">
      <dsp:nvSpPr>
        <dsp:cNvPr id="0" name=""/>
        <dsp:cNvSpPr/>
      </dsp:nvSpPr>
      <dsp:spPr>
        <a:xfrm>
          <a:off x="2566537" y="898192"/>
          <a:ext cx="264258" cy="54492"/>
        </a:xfrm>
        <a:custGeom>
          <a:avLst/>
          <a:gdLst/>
          <a:ahLst/>
          <a:cxnLst/>
          <a:rect l="0" t="0" r="0" b="0"/>
          <a:pathLst>
            <a:path>
              <a:moveTo>
                <a:pt x="0" y="27246"/>
              </a:moveTo>
              <a:lnTo>
                <a:pt x="26425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H" sz="500" kern="1200"/>
        </a:p>
      </dsp:txBody>
      <dsp:txXfrm>
        <a:off x="2692060" y="918832"/>
        <a:ext cx="13212" cy="13212"/>
      </dsp:txXfrm>
    </dsp:sp>
    <dsp:sp modelId="{43175DC5-604D-49C7-A6DE-22ED28A81479}">
      <dsp:nvSpPr>
        <dsp:cNvPr id="0" name=""/>
        <dsp:cNvSpPr/>
      </dsp:nvSpPr>
      <dsp:spPr>
        <a:xfrm>
          <a:off x="2830796" y="760276"/>
          <a:ext cx="660646" cy="3303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CH" sz="2000" kern="1200"/>
            <a:t>F</a:t>
          </a:r>
        </a:p>
      </dsp:txBody>
      <dsp:txXfrm>
        <a:off x="2840471" y="769951"/>
        <a:ext cx="641296" cy="3109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BA551-D688-4430-A122-F8750927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13584</Words>
  <Characters>77429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90832</CharactersWithSpaces>
  <SharedDoc>false</SharedDoc>
  <HLinks>
    <vt:vector size="312" baseType="variant">
      <vt:variant>
        <vt:i4>7012392</vt:i4>
      </vt:variant>
      <vt:variant>
        <vt:i4>279</vt:i4>
      </vt:variant>
      <vt:variant>
        <vt:i4>0</vt:i4>
      </vt:variant>
      <vt:variant>
        <vt:i4>5</vt:i4>
      </vt:variant>
      <vt:variant>
        <vt:lpwstr>https://media.ifrc.org/ifrc/wp-content/uploads/sites/5/2018/11/PAPE-AW-WEB-min.pdf</vt:lpwstr>
      </vt:variant>
      <vt:variant>
        <vt:lpwstr/>
      </vt:variant>
      <vt:variant>
        <vt:i4>8192051</vt:i4>
      </vt:variant>
      <vt:variant>
        <vt:i4>276</vt:i4>
      </vt:variant>
      <vt:variant>
        <vt:i4>0</vt:i4>
      </vt:variant>
      <vt:variant>
        <vt:i4>5</vt:i4>
      </vt:variant>
      <vt:variant>
        <vt:lpwstr>https://fednet.ifrc.org/en/resources/security/security-management/</vt:lpwstr>
      </vt:variant>
      <vt:variant>
        <vt:lpwstr/>
      </vt:variant>
      <vt:variant>
        <vt:i4>1376313</vt:i4>
      </vt:variant>
      <vt:variant>
        <vt:i4>269</vt:i4>
      </vt:variant>
      <vt:variant>
        <vt:i4>0</vt:i4>
      </vt:variant>
      <vt:variant>
        <vt:i4>5</vt:i4>
      </vt:variant>
      <vt:variant>
        <vt:lpwstr/>
      </vt:variant>
      <vt:variant>
        <vt:lpwstr>_Toc45019244</vt:lpwstr>
      </vt:variant>
      <vt:variant>
        <vt:i4>1179705</vt:i4>
      </vt:variant>
      <vt:variant>
        <vt:i4>263</vt:i4>
      </vt:variant>
      <vt:variant>
        <vt:i4>0</vt:i4>
      </vt:variant>
      <vt:variant>
        <vt:i4>5</vt:i4>
      </vt:variant>
      <vt:variant>
        <vt:lpwstr/>
      </vt:variant>
      <vt:variant>
        <vt:lpwstr>_Toc45019243</vt:lpwstr>
      </vt:variant>
      <vt:variant>
        <vt:i4>1245241</vt:i4>
      </vt:variant>
      <vt:variant>
        <vt:i4>257</vt:i4>
      </vt:variant>
      <vt:variant>
        <vt:i4>0</vt:i4>
      </vt:variant>
      <vt:variant>
        <vt:i4>5</vt:i4>
      </vt:variant>
      <vt:variant>
        <vt:lpwstr/>
      </vt:variant>
      <vt:variant>
        <vt:lpwstr>_Toc45019242</vt:lpwstr>
      </vt:variant>
      <vt:variant>
        <vt:i4>1048633</vt:i4>
      </vt:variant>
      <vt:variant>
        <vt:i4>251</vt:i4>
      </vt:variant>
      <vt:variant>
        <vt:i4>0</vt:i4>
      </vt:variant>
      <vt:variant>
        <vt:i4>5</vt:i4>
      </vt:variant>
      <vt:variant>
        <vt:lpwstr/>
      </vt:variant>
      <vt:variant>
        <vt:lpwstr>_Toc45019241</vt:lpwstr>
      </vt:variant>
      <vt:variant>
        <vt:i4>1114169</vt:i4>
      </vt:variant>
      <vt:variant>
        <vt:i4>245</vt:i4>
      </vt:variant>
      <vt:variant>
        <vt:i4>0</vt:i4>
      </vt:variant>
      <vt:variant>
        <vt:i4>5</vt:i4>
      </vt:variant>
      <vt:variant>
        <vt:lpwstr/>
      </vt:variant>
      <vt:variant>
        <vt:lpwstr>_Toc45019240</vt:lpwstr>
      </vt:variant>
      <vt:variant>
        <vt:i4>1572926</vt:i4>
      </vt:variant>
      <vt:variant>
        <vt:i4>239</vt:i4>
      </vt:variant>
      <vt:variant>
        <vt:i4>0</vt:i4>
      </vt:variant>
      <vt:variant>
        <vt:i4>5</vt:i4>
      </vt:variant>
      <vt:variant>
        <vt:lpwstr/>
      </vt:variant>
      <vt:variant>
        <vt:lpwstr>_Toc45019239</vt:lpwstr>
      </vt:variant>
      <vt:variant>
        <vt:i4>1638462</vt:i4>
      </vt:variant>
      <vt:variant>
        <vt:i4>233</vt:i4>
      </vt:variant>
      <vt:variant>
        <vt:i4>0</vt:i4>
      </vt:variant>
      <vt:variant>
        <vt:i4>5</vt:i4>
      </vt:variant>
      <vt:variant>
        <vt:lpwstr/>
      </vt:variant>
      <vt:variant>
        <vt:lpwstr>_Toc45019238</vt:lpwstr>
      </vt:variant>
      <vt:variant>
        <vt:i4>1441854</vt:i4>
      </vt:variant>
      <vt:variant>
        <vt:i4>227</vt:i4>
      </vt:variant>
      <vt:variant>
        <vt:i4>0</vt:i4>
      </vt:variant>
      <vt:variant>
        <vt:i4>5</vt:i4>
      </vt:variant>
      <vt:variant>
        <vt:lpwstr/>
      </vt:variant>
      <vt:variant>
        <vt:lpwstr>_Toc45019237</vt:lpwstr>
      </vt:variant>
      <vt:variant>
        <vt:i4>1507390</vt:i4>
      </vt:variant>
      <vt:variant>
        <vt:i4>221</vt:i4>
      </vt:variant>
      <vt:variant>
        <vt:i4>0</vt:i4>
      </vt:variant>
      <vt:variant>
        <vt:i4>5</vt:i4>
      </vt:variant>
      <vt:variant>
        <vt:lpwstr/>
      </vt:variant>
      <vt:variant>
        <vt:lpwstr>_Toc45019236</vt:lpwstr>
      </vt:variant>
      <vt:variant>
        <vt:i4>1376318</vt:i4>
      </vt:variant>
      <vt:variant>
        <vt:i4>215</vt:i4>
      </vt:variant>
      <vt:variant>
        <vt:i4>0</vt:i4>
      </vt:variant>
      <vt:variant>
        <vt:i4>5</vt:i4>
      </vt:variant>
      <vt:variant>
        <vt:lpwstr/>
      </vt:variant>
      <vt:variant>
        <vt:lpwstr>_Toc45019234</vt:lpwstr>
      </vt:variant>
      <vt:variant>
        <vt:i4>1179710</vt:i4>
      </vt:variant>
      <vt:variant>
        <vt:i4>209</vt:i4>
      </vt:variant>
      <vt:variant>
        <vt:i4>0</vt:i4>
      </vt:variant>
      <vt:variant>
        <vt:i4>5</vt:i4>
      </vt:variant>
      <vt:variant>
        <vt:lpwstr/>
      </vt:variant>
      <vt:variant>
        <vt:lpwstr>_Toc45019233</vt:lpwstr>
      </vt:variant>
      <vt:variant>
        <vt:i4>1245246</vt:i4>
      </vt:variant>
      <vt:variant>
        <vt:i4>203</vt:i4>
      </vt:variant>
      <vt:variant>
        <vt:i4>0</vt:i4>
      </vt:variant>
      <vt:variant>
        <vt:i4>5</vt:i4>
      </vt:variant>
      <vt:variant>
        <vt:lpwstr/>
      </vt:variant>
      <vt:variant>
        <vt:lpwstr>_Toc45019232</vt:lpwstr>
      </vt:variant>
      <vt:variant>
        <vt:i4>1048638</vt:i4>
      </vt:variant>
      <vt:variant>
        <vt:i4>197</vt:i4>
      </vt:variant>
      <vt:variant>
        <vt:i4>0</vt:i4>
      </vt:variant>
      <vt:variant>
        <vt:i4>5</vt:i4>
      </vt:variant>
      <vt:variant>
        <vt:lpwstr/>
      </vt:variant>
      <vt:variant>
        <vt:lpwstr>_Toc45019231</vt:lpwstr>
      </vt:variant>
      <vt:variant>
        <vt:i4>1114174</vt:i4>
      </vt:variant>
      <vt:variant>
        <vt:i4>191</vt:i4>
      </vt:variant>
      <vt:variant>
        <vt:i4>0</vt:i4>
      </vt:variant>
      <vt:variant>
        <vt:i4>5</vt:i4>
      </vt:variant>
      <vt:variant>
        <vt:lpwstr/>
      </vt:variant>
      <vt:variant>
        <vt:lpwstr>_Toc45019230</vt:lpwstr>
      </vt:variant>
      <vt:variant>
        <vt:i4>1572927</vt:i4>
      </vt:variant>
      <vt:variant>
        <vt:i4>185</vt:i4>
      </vt:variant>
      <vt:variant>
        <vt:i4>0</vt:i4>
      </vt:variant>
      <vt:variant>
        <vt:i4>5</vt:i4>
      </vt:variant>
      <vt:variant>
        <vt:lpwstr/>
      </vt:variant>
      <vt:variant>
        <vt:lpwstr>_Toc45019229</vt:lpwstr>
      </vt:variant>
      <vt:variant>
        <vt:i4>1638463</vt:i4>
      </vt:variant>
      <vt:variant>
        <vt:i4>179</vt:i4>
      </vt:variant>
      <vt:variant>
        <vt:i4>0</vt:i4>
      </vt:variant>
      <vt:variant>
        <vt:i4>5</vt:i4>
      </vt:variant>
      <vt:variant>
        <vt:lpwstr/>
      </vt:variant>
      <vt:variant>
        <vt:lpwstr>_Toc45019228</vt:lpwstr>
      </vt:variant>
      <vt:variant>
        <vt:i4>1441855</vt:i4>
      </vt:variant>
      <vt:variant>
        <vt:i4>173</vt:i4>
      </vt:variant>
      <vt:variant>
        <vt:i4>0</vt:i4>
      </vt:variant>
      <vt:variant>
        <vt:i4>5</vt:i4>
      </vt:variant>
      <vt:variant>
        <vt:lpwstr/>
      </vt:variant>
      <vt:variant>
        <vt:lpwstr>_Toc45019227</vt:lpwstr>
      </vt:variant>
      <vt:variant>
        <vt:i4>1507391</vt:i4>
      </vt:variant>
      <vt:variant>
        <vt:i4>167</vt:i4>
      </vt:variant>
      <vt:variant>
        <vt:i4>0</vt:i4>
      </vt:variant>
      <vt:variant>
        <vt:i4>5</vt:i4>
      </vt:variant>
      <vt:variant>
        <vt:lpwstr/>
      </vt:variant>
      <vt:variant>
        <vt:lpwstr>_Toc45019226</vt:lpwstr>
      </vt:variant>
      <vt:variant>
        <vt:i4>1310783</vt:i4>
      </vt:variant>
      <vt:variant>
        <vt:i4>161</vt:i4>
      </vt:variant>
      <vt:variant>
        <vt:i4>0</vt:i4>
      </vt:variant>
      <vt:variant>
        <vt:i4>5</vt:i4>
      </vt:variant>
      <vt:variant>
        <vt:lpwstr/>
      </vt:variant>
      <vt:variant>
        <vt:lpwstr>_Toc45019225</vt:lpwstr>
      </vt:variant>
      <vt:variant>
        <vt:i4>1376319</vt:i4>
      </vt:variant>
      <vt:variant>
        <vt:i4>155</vt:i4>
      </vt:variant>
      <vt:variant>
        <vt:i4>0</vt:i4>
      </vt:variant>
      <vt:variant>
        <vt:i4>5</vt:i4>
      </vt:variant>
      <vt:variant>
        <vt:lpwstr/>
      </vt:variant>
      <vt:variant>
        <vt:lpwstr>_Toc45019224</vt:lpwstr>
      </vt:variant>
      <vt:variant>
        <vt:i4>1179711</vt:i4>
      </vt:variant>
      <vt:variant>
        <vt:i4>149</vt:i4>
      </vt:variant>
      <vt:variant>
        <vt:i4>0</vt:i4>
      </vt:variant>
      <vt:variant>
        <vt:i4>5</vt:i4>
      </vt:variant>
      <vt:variant>
        <vt:lpwstr/>
      </vt:variant>
      <vt:variant>
        <vt:lpwstr>_Toc45019223</vt:lpwstr>
      </vt:variant>
      <vt:variant>
        <vt:i4>1245247</vt:i4>
      </vt:variant>
      <vt:variant>
        <vt:i4>143</vt:i4>
      </vt:variant>
      <vt:variant>
        <vt:i4>0</vt:i4>
      </vt:variant>
      <vt:variant>
        <vt:i4>5</vt:i4>
      </vt:variant>
      <vt:variant>
        <vt:lpwstr/>
      </vt:variant>
      <vt:variant>
        <vt:lpwstr>_Toc45019222</vt:lpwstr>
      </vt:variant>
      <vt:variant>
        <vt:i4>1048639</vt:i4>
      </vt:variant>
      <vt:variant>
        <vt:i4>137</vt:i4>
      </vt:variant>
      <vt:variant>
        <vt:i4>0</vt:i4>
      </vt:variant>
      <vt:variant>
        <vt:i4>5</vt:i4>
      </vt:variant>
      <vt:variant>
        <vt:lpwstr/>
      </vt:variant>
      <vt:variant>
        <vt:lpwstr>_Toc45019221</vt:lpwstr>
      </vt:variant>
      <vt:variant>
        <vt:i4>1114175</vt:i4>
      </vt:variant>
      <vt:variant>
        <vt:i4>131</vt:i4>
      </vt:variant>
      <vt:variant>
        <vt:i4>0</vt:i4>
      </vt:variant>
      <vt:variant>
        <vt:i4>5</vt:i4>
      </vt:variant>
      <vt:variant>
        <vt:lpwstr/>
      </vt:variant>
      <vt:variant>
        <vt:lpwstr>_Toc45019220</vt:lpwstr>
      </vt:variant>
      <vt:variant>
        <vt:i4>1572924</vt:i4>
      </vt:variant>
      <vt:variant>
        <vt:i4>125</vt:i4>
      </vt:variant>
      <vt:variant>
        <vt:i4>0</vt:i4>
      </vt:variant>
      <vt:variant>
        <vt:i4>5</vt:i4>
      </vt:variant>
      <vt:variant>
        <vt:lpwstr/>
      </vt:variant>
      <vt:variant>
        <vt:lpwstr>_Toc45019219</vt:lpwstr>
      </vt:variant>
      <vt:variant>
        <vt:i4>1638460</vt:i4>
      </vt:variant>
      <vt:variant>
        <vt:i4>119</vt:i4>
      </vt:variant>
      <vt:variant>
        <vt:i4>0</vt:i4>
      </vt:variant>
      <vt:variant>
        <vt:i4>5</vt:i4>
      </vt:variant>
      <vt:variant>
        <vt:lpwstr/>
      </vt:variant>
      <vt:variant>
        <vt:lpwstr>_Toc45019218</vt:lpwstr>
      </vt:variant>
      <vt:variant>
        <vt:i4>1507388</vt:i4>
      </vt:variant>
      <vt:variant>
        <vt:i4>113</vt:i4>
      </vt:variant>
      <vt:variant>
        <vt:i4>0</vt:i4>
      </vt:variant>
      <vt:variant>
        <vt:i4>5</vt:i4>
      </vt:variant>
      <vt:variant>
        <vt:lpwstr/>
      </vt:variant>
      <vt:variant>
        <vt:lpwstr>_Toc45019216</vt:lpwstr>
      </vt:variant>
      <vt:variant>
        <vt:i4>1310780</vt:i4>
      </vt:variant>
      <vt:variant>
        <vt:i4>107</vt:i4>
      </vt:variant>
      <vt:variant>
        <vt:i4>0</vt:i4>
      </vt:variant>
      <vt:variant>
        <vt:i4>5</vt:i4>
      </vt:variant>
      <vt:variant>
        <vt:lpwstr/>
      </vt:variant>
      <vt:variant>
        <vt:lpwstr>_Toc45019215</vt:lpwstr>
      </vt:variant>
      <vt:variant>
        <vt:i4>1376316</vt:i4>
      </vt:variant>
      <vt:variant>
        <vt:i4>101</vt:i4>
      </vt:variant>
      <vt:variant>
        <vt:i4>0</vt:i4>
      </vt:variant>
      <vt:variant>
        <vt:i4>5</vt:i4>
      </vt:variant>
      <vt:variant>
        <vt:lpwstr/>
      </vt:variant>
      <vt:variant>
        <vt:lpwstr>_Toc45019214</vt:lpwstr>
      </vt:variant>
      <vt:variant>
        <vt:i4>1179708</vt:i4>
      </vt:variant>
      <vt:variant>
        <vt:i4>95</vt:i4>
      </vt:variant>
      <vt:variant>
        <vt:i4>0</vt:i4>
      </vt:variant>
      <vt:variant>
        <vt:i4>5</vt:i4>
      </vt:variant>
      <vt:variant>
        <vt:lpwstr/>
      </vt:variant>
      <vt:variant>
        <vt:lpwstr>_Toc45019213</vt:lpwstr>
      </vt:variant>
      <vt:variant>
        <vt:i4>1245244</vt:i4>
      </vt:variant>
      <vt:variant>
        <vt:i4>89</vt:i4>
      </vt:variant>
      <vt:variant>
        <vt:i4>0</vt:i4>
      </vt:variant>
      <vt:variant>
        <vt:i4>5</vt:i4>
      </vt:variant>
      <vt:variant>
        <vt:lpwstr/>
      </vt:variant>
      <vt:variant>
        <vt:lpwstr>_Toc45019212</vt:lpwstr>
      </vt:variant>
      <vt:variant>
        <vt:i4>1048636</vt:i4>
      </vt:variant>
      <vt:variant>
        <vt:i4>83</vt:i4>
      </vt:variant>
      <vt:variant>
        <vt:i4>0</vt:i4>
      </vt:variant>
      <vt:variant>
        <vt:i4>5</vt:i4>
      </vt:variant>
      <vt:variant>
        <vt:lpwstr/>
      </vt:variant>
      <vt:variant>
        <vt:lpwstr>_Toc45019211</vt:lpwstr>
      </vt:variant>
      <vt:variant>
        <vt:i4>1114172</vt:i4>
      </vt:variant>
      <vt:variant>
        <vt:i4>77</vt:i4>
      </vt:variant>
      <vt:variant>
        <vt:i4>0</vt:i4>
      </vt:variant>
      <vt:variant>
        <vt:i4>5</vt:i4>
      </vt:variant>
      <vt:variant>
        <vt:lpwstr/>
      </vt:variant>
      <vt:variant>
        <vt:lpwstr>_Toc45019210</vt:lpwstr>
      </vt:variant>
      <vt:variant>
        <vt:i4>1572925</vt:i4>
      </vt:variant>
      <vt:variant>
        <vt:i4>71</vt:i4>
      </vt:variant>
      <vt:variant>
        <vt:i4>0</vt:i4>
      </vt:variant>
      <vt:variant>
        <vt:i4>5</vt:i4>
      </vt:variant>
      <vt:variant>
        <vt:lpwstr/>
      </vt:variant>
      <vt:variant>
        <vt:lpwstr>_Toc45019209</vt:lpwstr>
      </vt:variant>
      <vt:variant>
        <vt:i4>1638461</vt:i4>
      </vt:variant>
      <vt:variant>
        <vt:i4>65</vt:i4>
      </vt:variant>
      <vt:variant>
        <vt:i4>0</vt:i4>
      </vt:variant>
      <vt:variant>
        <vt:i4>5</vt:i4>
      </vt:variant>
      <vt:variant>
        <vt:lpwstr/>
      </vt:variant>
      <vt:variant>
        <vt:lpwstr>_Toc45019208</vt:lpwstr>
      </vt:variant>
      <vt:variant>
        <vt:i4>1507389</vt:i4>
      </vt:variant>
      <vt:variant>
        <vt:i4>59</vt:i4>
      </vt:variant>
      <vt:variant>
        <vt:i4>0</vt:i4>
      </vt:variant>
      <vt:variant>
        <vt:i4>5</vt:i4>
      </vt:variant>
      <vt:variant>
        <vt:lpwstr/>
      </vt:variant>
      <vt:variant>
        <vt:lpwstr>_Toc45019206</vt:lpwstr>
      </vt:variant>
      <vt:variant>
        <vt:i4>1310781</vt:i4>
      </vt:variant>
      <vt:variant>
        <vt:i4>53</vt:i4>
      </vt:variant>
      <vt:variant>
        <vt:i4>0</vt:i4>
      </vt:variant>
      <vt:variant>
        <vt:i4>5</vt:i4>
      </vt:variant>
      <vt:variant>
        <vt:lpwstr/>
      </vt:variant>
      <vt:variant>
        <vt:lpwstr>_Toc45019205</vt:lpwstr>
      </vt:variant>
      <vt:variant>
        <vt:i4>1376317</vt:i4>
      </vt:variant>
      <vt:variant>
        <vt:i4>47</vt:i4>
      </vt:variant>
      <vt:variant>
        <vt:i4>0</vt:i4>
      </vt:variant>
      <vt:variant>
        <vt:i4>5</vt:i4>
      </vt:variant>
      <vt:variant>
        <vt:lpwstr/>
      </vt:variant>
      <vt:variant>
        <vt:lpwstr>_Toc45019204</vt:lpwstr>
      </vt:variant>
      <vt:variant>
        <vt:i4>1179709</vt:i4>
      </vt:variant>
      <vt:variant>
        <vt:i4>41</vt:i4>
      </vt:variant>
      <vt:variant>
        <vt:i4>0</vt:i4>
      </vt:variant>
      <vt:variant>
        <vt:i4>5</vt:i4>
      </vt:variant>
      <vt:variant>
        <vt:lpwstr/>
      </vt:variant>
      <vt:variant>
        <vt:lpwstr>_Toc45019203</vt:lpwstr>
      </vt:variant>
      <vt:variant>
        <vt:i4>1245245</vt:i4>
      </vt:variant>
      <vt:variant>
        <vt:i4>35</vt:i4>
      </vt:variant>
      <vt:variant>
        <vt:i4>0</vt:i4>
      </vt:variant>
      <vt:variant>
        <vt:i4>5</vt:i4>
      </vt:variant>
      <vt:variant>
        <vt:lpwstr/>
      </vt:variant>
      <vt:variant>
        <vt:lpwstr>_Toc45019202</vt:lpwstr>
      </vt:variant>
      <vt:variant>
        <vt:i4>1048637</vt:i4>
      </vt:variant>
      <vt:variant>
        <vt:i4>29</vt:i4>
      </vt:variant>
      <vt:variant>
        <vt:i4>0</vt:i4>
      </vt:variant>
      <vt:variant>
        <vt:i4>5</vt:i4>
      </vt:variant>
      <vt:variant>
        <vt:lpwstr/>
      </vt:variant>
      <vt:variant>
        <vt:lpwstr>_Toc45019201</vt:lpwstr>
      </vt:variant>
      <vt:variant>
        <vt:i4>1114173</vt:i4>
      </vt:variant>
      <vt:variant>
        <vt:i4>23</vt:i4>
      </vt:variant>
      <vt:variant>
        <vt:i4>0</vt:i4>
      </vt:variant>
      <vt:variant>
        <vt:i4>5</vt:i4>
      </vt:variant>
      <vt:variant>
        <vt:lpwstr/>
      </vt:variant>
      <vt:variant>
        <vt:lpwstr>_Toc45019200</vt:lpwstr>
      </vt:variant>
      <vt:variant>
        <vt:i4>1769524</vt:i4>
      </vt:variant>
      <vt:variant>
        <vt:i4>17</vt:i4>
      </vt:variant>
      <vt:variant>
        <vt:i4>0</vt:i4>
      </vt:variant>
      <vt:variant>
        <vt:i4>5</vt:i4>
      </vt:variant>
      <vt:variant>
        <vt:lpwstr/>
      </vt:variant>
      <vt:variant>
        <vt:lpwstr>_Toc45019199</vt:lpwstr>
      </vt:variant>
      <vt:variant>
        <vt:i4>1310772</vt:i4>
      </vt:variant>
      <vt:variant>
        <vt:i4>11</vt:i4>
      </vt:variant>
      <vt:variant>
        <vt:i4>0</vt:i4>
      </vt:variant>
      <vt:variant>
        <vt:i4>5</vt:i4>
      </vt:variant>
      <vt:variant>
        <vt:lpwstr/>
      </vt:variant>
      <vt:variant>
        <vt:lpwstr>_Toc45019196</vt:lpwstr>
      </vt:variant>
      <vt:variant>
        <vt:i4>1507380</vt:i4>
      </vt:variant>
      <vt:variant>
        <vt:i4>5</vt:i4>
      </vt:variant>
      <vt:variant>
        <vt:i4>0</vt:i4>
      </vt:variant>
      <vt:variant>
        <vt:i4>5</vt:i4>
      </vt:variant>
      <vt:variant>
        <vt:lpwstr/>
      </vt:variant>
      <vt:variant>
        <vt:lpwstr>_Toc45019195</vt:lpwstr>
      </vt:variant>
      <vt:variant>
        <vt:i4>2490411</vt:i4>
      </vt:variant>
      <vt:variant>
        <vt:i4>0</vt:i4>
      </vt:variant>
      <vt:variant>
        <vt:i4>0</vt:i4>
      </vt:variant>
      <vt:variant>
        <vt:i4>5</vt:i4>
      </vt:variant>
      <vt:variant>
        <vt:lpwstr>https://www.preparecenter.org/resource/business-continuity-planning-guidelines/</vt:lpwstr>
      </vt:variant>
      <vt:variant>
        <vt:lpwstr/>
      </vt:variant>
      <vt:variant>
        <vt:i4>4390930</vt:i4>
      </vt:variant>
      <vt:variant>
        <vt:i4>9</vt:i4>
      </vt:variant>
      <vt:variant>
        <vt:i4>0</vt:i4>
      </vt:variant>
      <vt:variant>
        <vt:i4>5</vt:i4>
      </vt:variant>
      <vt:variant>
        <vt:lpwstr>https://volunteeringredcross.org/wp-content/uploads/2020/05/IFRC-Guidance-Duty-of-Care-for-Volunteers-18-May.pdf</vt:lpwstr>
      </vt:variant>
      <vt:variant>
        <vt:lpwstr/>
      </vt:variant>
      <vt:variant>
        <vt:i4>4390930</vt:i4>
      </vt:variant>
      <vt:variant>
        <vt:i4>6</vt:i4>
      </vt:variant>
      <vt:variant>
        <vt:i4>0</vt:i4>
      </vt:variant>
      <vt:variant>
        <vt:i4>5</vt:i4>
      </vt:variant>
      <vt:variant>
        <vt:lpwstr>https://volunteeringredcross.org/wp-content/uploads/2020/05/IFRC-Guidance-Duty-of-Care-for-Volunteers-18-May.pdf</vt:lpwstr>
      </vt:variant>
      <vt:variant>
        <vt:lpwstr/>
      </vt:variant>
      <vt:variant>
        <vt:i4>4718637</vt:i4>
      </vt:variant>
      <vt:variant>
        <vt:i4>3</vt:i4>
      </vt:variant>
      <vt:variant>
        <vt:i4>0</vt:i4>
      </vt:variant>
      <vt:variant>
        <vt:i4>5</vt:i4>
      </vt:variant>
      <vt:variant>
        <vt:lpwstr>https://fednet.ifrc.org/PageFiles/254219/English/2. Tool_2 for NS FS_Sample scenario of COVID-19_2020.4.17_ver1_rev20200423.pdf</vt:lpwstr>
      </vt:variant>
      <vt:variant>
        <vt:lpwstr/>
      </vt:variant>
      <vt:variant>
        <vt:i4>2621498</vt:i4>
      </vt:variant>
      <vt:variant>
        <vt:i4>0</vt:i4>
      </vt:variant>
      <vt:variant>
        <vt:i4>0</vt:i4>
      </vt:variant>
      <vt:variant>
        <vt:i4>5</vt:i4>
      </vt:variant>
      <vt:variant>
        <vt:lpwstr>https://www.acaps.org/sites/acaps/files/resources/files/acaps_technical_brief_scenario_building_august_2016.pdf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Armond&amp;Kathy</dc:creator>
  <cp:keywords/>
  <cp:lastModifiedBy>Ambraluna</cp:lastModifiedBy>
  <cp:revision>5</cp:revision>
  <dcterms:created xsi:type="dcterms:W3CDTF">2020-07-30T14:56:00Z</dcterms:created>
  <dcterms:modified xsi:type="dcterms:W3CDTF">2020-09-18T06:37:00Z</dcterms:modified>
</cp:coreProperties>
</file>