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78"/>
        <w:gridCol w:w="4962"/>
      </w:tblGrid>
      <w:tr w:rsidR="004A0F72" w14:paraId="126BD0BE" w14:textId="77777777" w:rsidTr="00887765">
        <w:trPr>
          <w:trHeight w:val="841"/>
        </w:trPr>
        <w:tc>
          <w:tcPr>
            <w:tcW w:w="5778" w:type="dxa"/>
            <w:tcBorders>
              <w:right w:val="nil"/>
            </w:tcBorders>
            <w:vAlign w:val="center"/>
          </w:tcPr>
          <w:p w14:paraId="126BD0BC" w14:textId="77777777" w:rsidR="00CC3E96" w:rsidRPr="00694DEF" w:rsidRDefault="005320D2" w:rsidP="00DD06AF">
            <w:pPr>
              <w:rPr>
                <w:rFonts w:ascii="Arial" w:hAnsi="Arial" w:cs="Arial"/>
                <w:b/>
                <w:sz w:val="20"/>
                <w:szCs w:val="20"/>
                <w:u w:val="single"/>
              </w:rPr>
            </w:pPr>
            <w:bookmarkStart w:id="0" w:name="_GoBack"/>
            <w:bookmarkEnd w:id="0"/>
            <w:r w:rsidRPr="005320D2">
              <w:rPr>
                <w:rFonts w:ascii="Arial" w:hAnsi="Arial" w:cs="Arial"/>
                <w:b/>
                <w:bCs/>
                <w:sz w:val="28"/>
                <w:szCs w:val="28"/>
              </w:rPr>
              <w:t>PROJECT PROPOSAL</w:t>
            </w:r>
            <w:r w:rsidR="007707DF">
              <w:rPr>
                <w:rFonts w:ascii="Arial" w:hAnsi="Arial" w:cs="Arial"/>
                <w:b/>
                <w:bCs/>
                <w:sz w:val="28"/>
                <w:szCs w:val="28"/>
              </w:rPr>
              <w:t xml:space="preserve"> </w:t>
            </w:r>
          </w:p>
        </w:tc>
        <w:tc>
          <w:tcPr>
            <w:tcW w:w="4962" w:type="dxa"/>
            <w:tcBorders>
              <w:left w:val="nil"/>
            </w:tcBorders>
            <w:vAlign w:val="center"/>
          </w:tcPr>
          <w:p w14:paraId="126BD0BD" w14:textId="77777777" w:rsidR="004A0F72" w:rsidRDefault="00BF3700" w:rsidP="00887765">
            <w:pPr>
              <w:pStyle w:val="NoSpacing"/>
            </w:pPr>
            <w:r>
              <w:rPr>
                <w:noProof/>
                <w:lang w:val="en-GB" w:eastAsia="en-GB"/>
              </w:rPr>
              <w:drawing>
                <wp:inline distT="0" distB="0" distL="0" distR="0" wp14:anchorId="126BD2F6" wp14:editId="126BD2F7">
                  <wp:extent cx="2959100" cy="267335"/>
                  <wp:effectExtent l="19050" t="0" r="0" b="0"/>
                  <wp:docPr id="1" name="Picture 1" descr="IFRC-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English logo"/>
                          <pic:cNvPicPr>
                            <a:picLocks noChangeAspect="1" noChangeArrowheads="1"/>
                          </pic:cNvPicPr>
                        </pic:nvPicPr>
                        <pic:blipFill>
                          <a:blip r:embed="rId9"/>
                          <a:srcRect/>
                          <a:stretch>
                            <a:fillRect/>
                          </a:stretch>
                        </pic:blipFill>
                        <pic:spPr bwMode="auto">
                          <a:xfrm>
                            <a:off x="0" y="0"/>
                            <a:ext cx="2959100" cy="267335"/>
                          </a:xfrm>
                          <a:prstGeom prst="rect">
                            <a:avLst/>
                          </a:prstGeom>
                          <a:noFill/>
                          <a:ln w="9525">
                            <a:noFill/>
                            <a:miter lim="800000"/>
                            <a:headEnd/>
                            <a:tailEnd/>
                          </a:ln>
                        </pic:spPr>
                      </pic:pic>
                    </a:graphicData>
                  </a:graphic>
                </wp:inline>
              </w:drawing>
            </w:r>
          </w:p>
        </w:tc>
      </w:tr>
    </w:tbl>
    <w:p w14:paraId="126BD0BF" w14:textId="77777777" w:rsidR="004A0F72" w:rsidRDefault="004A0F72" w:rsidP="004A0F72">
      <w:pPr>
        <w:jc w:val="right"/>
      </w:pPr>
    </w:p>
    <w:p w14:paraId="126BD0C0" w14:textId="77777777" w:rsidR="00CC3E96" w:rsidRDefault="00CC3E96" w:rsidP="004A0F72">
      <w:pPr>
        <w:jc w:val="righ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CD538D" w:rsidRPr="00694DEF" w14:paraId="126BD0C2" w14:textId="77777777" w:rsidTr="00CD538D">
        <w:trPr>
          <w:trHeight w:val="367"/>
        </w:trPr>
        <w:tc>
          <w:tcPr>
            <w:tcW w:w="10490" w:type="dxa"/>
            <w:shd w:val="clear" w:color="auto" w:fill="7F7F7F"/>
            <w:vAlign w:val="center"/>
          </w:tcPr>
          <w:p w14:paraId="126BD0C1" w14:textId="77777777" w:rsidR="00CD538D" w:rsidRPr="00694DEF" w:rsidRDefault="005320D2" w:rsidP="00CD538D">
            <w:pPr>
              <w:rPr>
                <w:rFonts w:ascii="Arial" w:hAnsi="Arial" w:cs="Arial"/>
                <w:b/>
                <w:bCs/>
                <w:color w:val="FFFFFF"/>
                <w:szCs w:val="24"/>
                <w:lang w:val="en-GB"/>
              </w:rPr>
            </w:pPr>
            <w:r w:rsidRPr="005320D2">
              <w:rPr>
                <w:rFonts w:ascii="Arial" w:hAnsi="Arial" w:cs="Arial"/>
                <w:b/>
                <w:bCs/>
                <w:color w:val="FFFFFF"/>
                <w:szCs w:val="24"/>
                <w:lang w:val="en-GB"/>
              </w:rPr>
              <w:t>DOCUMENT INFORMATION</w:t>
            </w:r>
          </w:p>
        </w:tc>
      </w:tr>
      <w:tr w:rsidR="00CD538D" w:rsidRPr="000E1588" w14:paraId="126BD0C5" w14:textId="77777777" w:rsidTr="00CD538D">
        <w:trPr>
          <w:trHeight w:val="367"/>
        </w:trPr>
        <w:tc>
          <w:tcPr>
            <w:tcW w:w="10490" w:type="dxa"/>
          </w:tcPr>
          <w:p w14:paraId="126BD0C3" w14:textId="77777777" w:rsidR="00CD538D" w:rsidRPr="00694DEF" w:rsidRDefault="00CD538D" w:rsidP="00CD538D">
            <w:pPr>
              <w:jc w:val="both"/>
              <w:rPr>
                <w:rFonts w:ascii="Arial" w:hAnsi="Arial" w:cs="Arial"/>
                <w:szCs w:val="24"/>
                <w:lang w:val="en-GB"/>
              </w:rPr>
            </w:pPr>
          </w:p>
          <w:p w14:paraId="126BD0C4" w14:textId="77777777" w:rsidR="00CD538D" w:rsidRPr="00694DEF" w:rsidRDefault="005320D2" w:rsidP="007113BF">
            <w:pPr>
              <w:rPr>
                <w:rFonts w:ascii="Arial" w:hAnsi="Arial" w:cs="Arial"/>
                <w:szCs w:val="24"/>
                <w:lang w:val="en-GB"/>
              </w:rPr>
            </w:pPr>
            <w:r w:rsidRPr="005320D2">
              <w:rPr>
                <w:rFonts w:ascii="Arial" w:hAnsi="Arial" w:cs="Arial"/>
                <w:szCs w:val="24"/>
                <w:lang w:val="en-GB"/>
              </w:rPr>
              <w:t xml:space="preserve"> </w:t>
            </w:r>
            <w:r w:rsidR="003F23EA">
              <w:rPr>
                <w:rFonts w:ascii="Arial" w:hAnsi="Arial" w:cs="Arial"/>
                <w:szCs w:val="24"/>
                <w:lang w:val="en-GB"/>
              </w:rPr>
              <w:t xml:space="preserve">Individual responsible: </w:t>
            </w:r>
            <w:r w:rsidR="007113BF">
              <w:rPr>
                <w:rFonts w:ascii="Arial" w:hAnsi="Arial" w:cs="Arial"/>
                <w:szCs w:val="24"/>
                <w:lang w:val="en-GB"/>
              </w:rPr>
              <w:t xml:space="preserve">Nikolay </w:t>
            </w:r>
            <w:proofErr w:type="spellStart"/>
            <w:r w:rsidR="007113BF">
              <w:rPr>
                <w:rFonts w:ascii="Arial" w:hAnsi="Arial" w:cs="Arial"/>
                <w:szCs w:val="24"/>
                <w:lang w:val="en-GB"/>
              </w:rPr>
              <w:t>Nagorny</w:t>
            </w:r>
            <w:proofErr w:type="spellEnd"/>
            <w:r w:rsidRPr="005320D2">
              <w:rPr>
                <w:rFonts w:ascii="Arial" w:hAnsi="Arial" w:cs="Arial"/>
                <w:szCs w:val="24"/>
                <w:lang w:val="en-GB"/>
              </w:rPr>
              <w:t xml:space="preserve"> at </w:t>
            </w:r>
            <w:r w:rsidR="007113BF">
              <w:rPr>
                <w:rFonts w:ascii="Arial" w:hAnsi="Arial" w:cs="Arial"/>
                <w:szCs w:val="24"/>
                <w:lang w:val="en-GB"/>
              </w:rPr>
              <w:t>12.01.2012</w:t>
            </w:r>
          </w:p>
        </w:tc>
      </w:tr>
    </w:tbl>
    <w:p w14:paraId="126BD0C6" w14:textId="77777777" w:rsidR="00E92962" w:rsidRDefault="00E92962"/>
    <w:p w14:paraId="126BD0C7" w14:textId="77777777" w:rsidR="00CC3E96" w:rsidRDefault="00CC3E96"/>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3321"/>
        <w:gridCol w:w="3483"/>
      </w:tblGrid>
      <w:tr w:rsidR="00CC3E96" w:rsidRPr="00694DEF" w14:paraId="126BD0C9" w14:textId="77777777" w:rsidTr="00CC3E96">
        <w:trPr>
          <w:trHeight w:val="367"/>
        </w:trPr>
        <w:tc>
          <w:tcPr>
            <w:tcW w:w="10490" w:type="dxa"/>
            <w:gridSpan w:val="3"/>
            <w:shd w:val="clear" w:color="auto" w:fill="7F7F7F"/>
            <w:vAlign w:val="center"/>
          </w:tcPr>
          <w:p w14:paraId="126BD0C8" w14:textId="77777777" w:rsidR="00CC3E96" w:rsidRPr="00694DEF" w:rsidRDefault="005320D2" w:rsidP="00F370C3">
            <w:pPr>
              <w:rPr>
                <w:rFonts w:ascii="Arial" w:hAnsi="Arial" w:cs="Arial"/>
                <w:b/>
                <w:bCs/>
                <w:color w:val="FFFFFF"/>
                <w:szCs w:val="24"/>
                <w:lang w:val="en-GB"/>
              </w:rPr>
            </w:pPr>
            <w:r w:rsidRPr="005320D2">
              <w:rPr>
                <w:rFonts w:ascii="Arial" w:hAnsi="Arial" w:cs="Arial"/>
                <w:b/>
                <w:bCs/>
                <w:color w:val="FFFFFF"/>
                <w:szCs w:val="24"/>
                <w:lang w:val="en-GB"/>
              </w:rPr>
              <w:t>INTERVENTION INFORMATION</w:t>
            </w:r>
          </w:p>
        </w:tc>
      </w:tr>
      <w:tr w:rsidR="00CC3E96" w:rsidRPr="00694DEF" w14:paraId="126BD0CD" w14:textId="77777777" w:rsidTr="00CC3E96">
        <w:trPr>
          <w:trHeight w:val="237"/>
        </w:trPr>
        <w:tc>
          <w:tcPr>
            <w:tcW w:w="3686" w:type="dxa"/>
            <w:shd w:val="clear" w:color="auto" w:fill="D9D9D9"/>
          </w:tcPr>
          <w:p w14:paraId="126BD0CA" w14:textId="77777777" w:rsidR="00CC3E96" w:rsidRPr="00694DEF" w:rsidRDefault="005320D2" w:rsidP="00CC3E96">
            <w:pPr>
              <w:jc w:val="both"/>
              <w:rPr>
                <w:rFonts w:ascii="Arial" w:hAnsi="Arial" w:cs="Arial"/>
                <w:b/>
                <w:bCs/>
                <w:lang w:val="en-GB"/>
              </w:rPr>
            </w:pPr>
            <w:r w:rsidRPr="005320D2">
              <w:rPr>
                <w:rFonts w:ascii="Arial" w:hAnsi="Arial" w:cs="Arial"/>
                <w:b/>
                <w:bCs/>
                <w:lang w:val="en-GB"/>
              </w:rPr>
              <w:t>Implementing Secretariat body and host National Society/</w:t>
            </w:r>
            <w:proofErr w:type="spellStart"/>
            <w:r w:rsidRPr="005320D2">
              <w:rPr>
                <w:rFonts w:ascii="Arial" w:hAnsi="Arial" w:cs="Arial"/>
                <w:b/>
                <w:bCs/>
                <w:lang w:val="en-GB"/>
              </w:rPr>
              <w:t>ies</w:t>
            </w:r>
            <w:proofErr w:type="spellEnd"/>
            <w:r w:rsidRPr="005320D2">
              <w:rPr>
                <w:rFonts w:ascii="Arial" w:hAnsi="Arial" w:cs="Arial"/>
                <w:b/>
                <w:bCs/>
                <w:lang w:val="en-GB"/>
              </w:rPr>
              <w:t>:</w:t>
            </w:r>
            <w:r w:rsidRPr="005320D2">
              <w:rPr>
                <w:rFonts w:ascii="Arial" w:hAnsi="Arial" w:cs="Arial"/>
                <w:b/>
                <w:bCs/>
              </w:rPr>
              <w:t xml:space="preserve"> </w:t>
            </w:r>
          </w:p>
        </w:tc>
        <w:tc>
          <w:tcPr>
            <w:tcW w:w="3321" w:type="dxa"/>
            <w:shd w:val="clear" w:color="auto" w:fill="D9D9D9"/>
          </w:tcPr>
          <w:p w14:paraId="126BD0CB" w14:textId="77777777" w:rsidR="00CC3E96" w:rsidRPr="00694DEF" w:rsidRDefault="005320D2" w:rsidP="00CC3E96">
            <w:pPr>
              <w:jc w:val="both"/>
              <w:rPr>
                <w:rFonts w:ascii="Arial" w:hAnsi="Arial" w:cs="Arial"/>
                <w:b/>
                <w:lang w:val="en-GB"/>
              </w:rPr>
            </w:pPr>
            <w:r w:rsidRPr="005320D2">
              <w:rPr>
                <w:rFonts w:ascii="Arial" w:hAnsi="Arial" w:cs="Arial"/>
                <w:b/>
              </w:rPr>
              <w:t>Geographical coverage</w:t>
            </w:r>
          </w:p>
        </w:tc>
        <w:tc>
          <w:tcPr>
            <w:tcW w:w="3483" w:type="dxa"/>
            <w:shd w:val="clear" w:color="auto" w:fill="D9D9D9"/>
          </w:tcPr>
          <w:p w14:paraId="126BD0CC" w14:textId="77777777" w:rsidR="00CC3E96" w:rsidRPr="00694DEF" w:rsidRDefault="005320D2" w:rsidP="00F370C3">
            <w:pPr>
              <w:jc w:val="both"/>
              <w:rPr>
                <w:rFonts w:ascii="Arial" w:hAnsi="Arial" w:cs="Arial"/>
                <w:lang w:val="en-GB"/>
              </w:rPr>
            </w:pPr>
            <w:r w:rsidRPr="005320D2">
              <w:rPr>
                <w:rFonts w:ascii="Arial" w:hAnsi="Arial" w:cs="Arial"/>
                <w:b/>
                <w:bCs/>
                <w:lang w:val="en-GB"/>
              </w:rPr>
              <w:t xml:space="preserve">Type of </w:t>
            </w:r>
            <w:r w:rsidRPr="005320D2">
              <w:rPr>
                <w:rFonts w:ascii="Arial" w:hAnsi="Arial" w:cs="Arial"/>
                <w:b/>
                <w:bCs/>
              </w:rPr>
              <w:t>intervention</w:t>
            </w:r>
            <w:r w:rsidRPr="005320D2">
              <w:rPr>
                <w:rFonts w:ascii="Arial" w:hAnsi="Arial" w:cs="Arial"/>
              </w:rPr>
              <w:t xml:space="preserve"> (sector/area)</w:t>
            </w:r>
            <w:r w:rsidRPr="005320D2">
              <w:rPr>
                <w:rFonts w:ascii="Arial" w:hAnsi="Arial" w:cs="Arial"/>
                <w:lang w:val="en-GB"/>
              </w:rPr>
              <w:t>:</w:t>
            </w:r>
          </w:p>
        </w:tc>
      </w:tr>
      <w:tr w:rsidR="00CC3E96" w:rsidRPr="00694DEF" w14:paraId="126BD0D1" w14:textId="77777777" w:rsidTr="00CC3E96">
        <w:trPr>
          <w:trHeight w:val="237"/>
        </w:trPr>
        <w:tc>
          <w:tcPr>
            <w:tcW w:w="3686" w:type="dxa"/>
          </w:tcPr>
          <w:p w14:paraId="126BD0CE" w14:textId="77777777" w:rsidR="00CC3E96" w:rsidRPr="00694DEF" w:rsidRDefault="00025B2C" w:rsidP="00F370C3">
            <w:pPr>
              <w:jc w:val="both"/>
              <w:rPr>
                <w:rFonts w:ascii="Arial" w:hAnsi="Arial" w:cs="Arial"/>
                <w:b/>
                <w:bCs/>
                <w:lang w:val="en-GB"/>
              </w:rPr>
            </w:pPr>
            <w:r>
              <w:rPr>
                <w:rFonts w:ascii="Arial" w:hAnsi="Arial" w:cs="Arial"/>
                <w:b/>
                <w:bCs/>
                <w:lang w:val="en-GB"/>
              </w:rPr>
              <w:t>Country representation for Belarus and Ukraine</w:t>
            </w:r>
            <w:r w:rsidR="006B7C9B">
              <w:rPr>
                <w:rFonts w:ascii="Arial" w:hAnsi="Arial" w:cs="Arial"/>
                <w:b/>
                <w:bCs/>
                <w:lang w:val="en-GB"/>
              </w:rPr>
              <w:t xml:space="preserve">, </w:t>
            </w:r>
            <w:r w:rsidR="006B7C9B">
              <w:rPr>
                <w:rFonts w:ascii="Arial" w:hAnsi="Arial" w:cs="Arial"/>
                <w:b/>
                <w:bCs/>
                <w:szCs w:val="24"/>
                <w:lang w:val="en-GB"/>
              </w:rPr>
              <w:t>National Societies of Belarus, Ukraine and Russian Federation</w:t>
            </w:r>
          </w:p>
        </w:tc>
        <w:tc>
          <w:tcPr>
            <w:tcW w:w="3321" w:type="dxa"/>
          </w:tcPr>
          <w:p w14:paraId="126BD0CF" w14:textId="77777777" w:rsidR="00CC3E96" w:rsidRPr="00025B2C" w:rsidRDefault="006B7C9B" w:rsidP="00F370C3">
            <w:pPr>
              <w:jc w:val="both"/>
              <w:rPr>
                <w:rFonts w:ascii="Arial" w:hAnsi="Arial" w:cs="Arial"/>
                <w:b/>
                <w:bCs/>
                <w:lang w:val="en-GB"/>
              </w:rPr>
            </w:pPr>
            <w:r>
              <w:rPr>
                <w:rFonts w:ascii="Arial" w:hAnsi="Arial" w:cs="Arial"/>
                <w:b/>
                <w:bCs/>
                <w:lang w:val="en-GB"/>
              </w:rPr>
              <w:t>Seven regions</w:t>
            </w:r>
            <w:r w:rsidR="009D3F77">
              <w:rPr>
                <w:rFonts w:ascii="Arial" w:hAnsi="Arial" w:cs="Arial"/>
                <w:b/>
                <w:bCs/>
                <w:lang w:val="en-GB"/>
              </w:rPr>
              <w:t xml:space="preserve"> in</w:t>
            </w:r>
            <w:r>
              <w:rPr>
                <w:rFonts w:ascii="Arial" w:hAnsi="Arial" w:cs="Arial"/>
                <w:b/>
                <w:bCs/>
                <w:lang w:val="en-GB"/>
              </w:rPr>
              <w:t xml:space="preserve"> </w:t>
            </w:r>
            <w:r w:rsidR="00025B2C">
              <w:rPr>
                <w:rFonts w:ascii="Arial" w:hAnsi="Arial" w:cs="Arial"/>
                <w:b/>
                <w:bCs/>
                <w:lang w:val="en-GB"/>
              </w:rPr>
              <w:t xml:space="preserve">Belarus, </w:t>
            </w:r>
            <w:r w:rsidR="009D3F77">
              <w:rPr>
                <w:rFonts w:ascii="Arial" w:hAnsi="Arial" w:cs="Arial"/>
                <w:b/>
                <w:bCs/>
                <w:lang w:val="en-GB"/>
              </w:rPr>
              <w:t xml:space="preserve">Ukraine and </w:t>
            </w:r>
            <w:r w:rsidR="00025B2C">
              <w:rPr>
                <w:rFonts w:ascii="Arial" w:hAnsi="Arial" w:cs="Arial"/>
                <w:b/>
                <w:bCs/>
                <w:lang w:val="en-GB"/>
              </w:rPr>
              <w:t>Russian Federation</w:t>
            </w:r>
          </w:p>
        </w:tc>
        <w:tc>
          <w:tcPr>
            <w:tcW w:w="3483" w:type="dxa"/>
          </w:tcPr>
          <w:p w14:paraId="126BD0D0" w14:textId="77777777" w:rsidR="00CC3E96" w:rsidRPr="00694DEF" w:rsidRDefault="006B7C9B" w:rsidP="00F370C3">
            <w:pPr>
              <w:jc w:val="both"/>
              <w:rPr>
                <w:rFonts w:ascii="Arial" w:hAnsi="Arial" w:cs="Arial"/>
                <w:b/>
                <w:bCs/>
                <w:lang w:val="en-GB"/>
              </w:rPr>
            </w:pPr>
            <w:r>
              <w:rPr>
                <w:rFonts w:ascii="Arial" w:hAnsi="Arial" w:cs="Arial"/>
                <w:b/>
                <w:bCs/>
                <w:lang w:val="en-GB"/>
              </w:rPr>
              <w:t xml:space="preserve">Areas </w:t>
            </w:r>
            <w:r w:rsidR="00025B2C">
              <w:rPr>
                <w:rFonts w:ascii="Arial" w:hAnsi="Arial" w:cs="Arial"/>
                <w:b/>
                <w:bCs/>
                <w:lang w:val="en-GB"/>
              </w:rPr>
              <w:t>affected by Chernobyl disaster in 1986</w:t>
            </w:r>
          </w:p>
        </w:tc>
      </w:tr>
      <w:tr w:rsidR="00CC3E96" w:rsidRPr="00694DEF" w14:paraId="126BD0D5" w14:textId="77777777" w:rsidTr="00CC3E96">
        <w:trPr>
          <w:trHeight w:val="256"/>
        </w:trPr>
        <w:tc>
          <w:tcPr>
            <w:tcW w:w="3686" w:type="dxa"/>
            <w:shd w:val="clear" w:color="auto" w:fill="D9D9D9"/>
          </w:tcPr>
          <w:p w14:paraId="126BD0D2" w14:textId="77777777" w:rsidR="00CC3E96" w:rsidRPr="00694DEF" w:rsidRDefault="005320D2" w:rsidP="00CC3E96">
            <w:pPr>
              <w:jc w:val="both"/>
              <w:rPr>
                <w:rFonts w:ascii="Arial" w:hAnsi="Arial" w:cs="Arial"/>
                <w:b/>
                <w:bCs/>
                <w:lang w:val="en-GB"/>
              </w:rPr>
            </w:pPr>
            <w:r w:rsidRPr="005320D2">
              <w:rPr>
                <w:rFonts w:ascii="Arial" w:hAnsi="Arial" w:cs="Arial"/>
                <w:b/>
                <w:bCs/>
                <w:lang w:val="en-GB"/>
              </w:rPr>
              <w:t>Expected start date:</w:t>
            </w:r>
          </w:p>
        </w:tc>
        <w:tc>
          <w:tcPr>
            <w:tcW w:w="3321" w:type="dxa"/>
            <w:shd w:val="clear" w:color="auto" w:fill="D9D9D9"/>
          </w:tcPr>
          <w:p w14:paraId="126BD0D3" w14:textId="77777777" w:rsidR="00CC3E96" w:rsidRPr="00694DEF" w:rsidRDefault="005320D2" w:rsidP="00F370C3">
            <w:pPr>
              <w:jc w:val="both"/>
              <w:rPr>
                <w:rFonts w:ascii="Arial" w:hAnsi="Arial" w:cs="Arial"/>
                <w:b/>
                <w:bCs/>
                <w:lang w:val="en-GB"/>
              </w:rPr>
            </w:pPr>
            <w:r w:rsidRPr="005320D2">
              <w:rPr>
                <w:rFonts w:ascii="Arial" w:hAnsi="Arial" w:cs="Arial"/>
                <w:b/>
                <w:bCs/>
                <w:lang w:val="en-GB"/>
              </w:rPr>
              <w:t>Expected duration:</w:t>
            </w:r>
          </w:p>
        </w:tc>
        <w:tc>
          <w:tcPr>
            <w:tcW w:w="3483" w:type="dxa"/>
            <w:shd w:val="clear" w:color="auto" w:fill="D9D9D9"/>
          </w:tcPr>
          <w:p w14:paraId="126BD0D4" w14:textId="77777777" w:rsidR="00CC3E96" w:rsidRPr="00694DEF" w:rsidRDefault="005320D2" w:rsidP="00F370C3">
            <w:pPr>
              <w:jc w:val="both"/>
              <w:rPr>
                <w:rFonts w:ascii="Arial" w:hAnsi="Arial" w:cs="Arial"/>
                <w:b/>
                <w:bCs/>
                <w:lang w:val="en-GB"/>
              </w:rPr>
            </w:pPr>
            <w:r w:rsidRPr="005320D2">
              <w:rPr>
                <w:rFonts w:ascii="Arial" w:hAnsi="Arial" w:cs="Arial"/>
                <w:b/>
                <w:bCs/>
                <w:lang w:val="en-GB"/>
              </w:rPr>
              <w:t>Number of people to be reached:</w:t>
            </w:r>
          </w:p>
        </w:tc>
      </w:tr>
      <w:tr w:rsidR="00CC3E96" w:rsidRPr="00694DEF" w14:paraId="126BD0D9" w14:textId="77777777" w:rsidTr="00CC3E96">
        <w:trPr>
          <w:trHeight w:val="256"/>
        </w:trPr>
        <w:tc>
          <w:tcPr>
            <w:tcW w:w="3686" w:type="dxa"/>
          </w:tcPr>
          <w:p w14:paraId="126BD0D6" w14:textId="77777777" w:rsidR="00CC3E96" w:rsidRPr="00694DEF" w:rsidRDefault="00025B2C" w:rsidP="00F370C3">
            <w:pPr>
              <w:jc w:val="both"/>
              <w:rPr>
                <w:rFonts w:ascii="Arial" w:hAnsi="Arial" w:cs="Arial"/>
                <w:b/>
                <w:bCs/>
              </w:rPr>
            </w:pPr>
            <w:r>
              <w:rPr>
                <w:rFonts w:ascii="Arial" w:hAnsi="Arial" w:cs="Arial"/>
                <w:b/>
                <w:bCs/>
              </w:rPr>
              <w:t>Ongoing project started in 1990</w:t>
            </w:r>
          </w:p>
        </w:tc>
        <w:tc>
          <w:tcPr>
            <w:tcW w:w="3321" w:type="dxa"/>
          </w:tcPr>
          <w:p w14:paraId="126BD0D7" w14:textId="77777777" w:rsidR="00CC3E96" w:rsidRPr="00694DEF" w:rsidRDefault="00025B2C" w:rsidP="00025B2C">
            <w:pPr>
              <w:jc w:val="center"/>
              <w:rPr>
                <w:rFonts w:ascii="Arial" w:hAnsi="Arial" w:cs="Arial"/>
                <w:b/>
                <w:bCs/>
                <w:lang w:val="en-GB"/>
              </w:rPr>
            </w:pPr>
            <w:r>
              <w:rPr>
                <w:rFonts w:ascii="Arial" w:hAnsi="Arial" w:cs="Arial"/>
                <w:b/>
                <w:bCs/>
                <w:lang w:val="en-GB"/>
              </w:rPr>
              <w:t>Till 2016</w:t>
            </w:r>
          </w:p>
        </w:tc>
        <w:tc>
          <w:tcPr>
            <w:tcW w:w="3483" w:type="dxa"/>
          </w:tcPr>
          <w:p w14:paraId="126BD0D8" w14:textId="77777777" w:rsidR="00CC3E96" w:rsidRPr="00694DEF" w:rsidRDefault="00025B2C" w:rsidP="00025B2C">
            <w:pPr>
              <w:jc w:val="center"/>
              <w:rPr>
                <w:rFonts w:ascii="Arial" w:hAnsi="Arial" w:cs="Arial"/>
                <w:b/>
                <w:bCs/>
                <w:lang w:val="en-GB"/>
              </w:rPr>
            </w:pPr>
            <w:r>
              <w:rPr>
                <w:rFonts w:ascii="Arial" w:hAnsi="Arial" w:cs="Arial"/>
                <w:b/>
                <w:bCs/>
                <w:lang w:val="en-GB"/>
              </w:rPr>
              <w:t>600,000</w:t>
            </w:r>
          </w:p>
        </w:tc>
      </w:tr>
      <w:tr w:rsidR="00CC3E96" w:rsidRPr="00694DEF" w14:paraId="126BD0DD" w14:textId="77777777" w:rsidTr="00CC3E96">
        <w:trPr>
          <w:trHeight w:val="135"/>
        </w:trPr>
        <w:tc>
          <w:tcPr>
            <w:tcW w:w="3686" w:type="dxa"/>
            <w:shd w:val="clear" w:color="auto" w:fill="D9D9D9"/>
          </w:tcPr>
          <w:p w14:paraId="126BD0DA" w14:textId="77777777" w:rsidR="00CC3E96" w:rsidRPr="00694DEF" w:rsidRDefault="005320D2" w:rsidP="00F370C3">
            <w:pPr>
              <w:jc w:val="both"/>
              <w:rPr>
                <w:rFonts w:ascii="Arial" w:hAnsi="Arial" w:cs="Arial"/>
                <w:b/>
                <w:bCs/>
              </w:rPr>
            </w:pPr>
            <w:r w:rsidRPr="005320D2">
              <w:rPr>
                <w:rFonts w:ascii="Arial" w:hAnsi="Arial" w:cs="Arial"/>
                <w:b/>
                <w:bCs/>
              </w:rPr>
              <w:t>Project Manager:</w:t>
            </w:r>
          </w:p>
        </w:tc>
        <w:tc>
          <w:tcPr>
            <w:tcW w:w="3321" w:type="dxa"/>
            <w:shd w:val="clear" w:color="auto" w:fill="D9D9D9"/>
          </w:tcPr>
          <w:p w14:paraId="126BD0DB" w14:textId="77777777" w:rsidR="00CC3E96" w:rsidRPr="00694DEF" w:rsidRDefault="005320D2" w:rsidP="00F370C3">
            <w:pPr>
              <w:jc w:val="both"/>
              <w:rPr>
                <w:rFonts w:ascii="Arial" w:hAnsi="Arial" w:cs="Arial"/>
                <w:b/>
                <w:bCs/>
                <w:lang w:val="en-GB"/>
              </w:rPr>
            </w:pPr>
            <w:r w:rsidRPr="005320D2">
              <w:rPr>
                <w:rFonts w:ascii="Arial" w:hAnsi="Arial" w:cs="Arial"/>
                <w:b/>
                <w:bCs/>
              </w:rPr>
              <w:t>Project Code:</w:t>
            </w:r>
          </w:p>
        </w:tc>
        <w:tc>
          <w:tcPr>
            <w:tcW w:w="3483" w:type="dxa"/>
            <w:shd w:val="clear" w:color="auto" w:fill="D9D9D9"/>
          </w:tcPr>
          <w:p w14:paraId="126BD0DC" w14:textId="77777777" w:rsidR="00CC3E96" w:rsidRPr="00694DEF" w:rsidRDefault="005320D2" w:rsidP="00F370C3">
            <w:pPr>
              <w:jc w:val="both"/>
              <w:rPr>
                <w:rFonts w:ascii="Arial" w:hAnsi="Arial" w:cs="Arial"/>
                <w:b/>
                <w:bCs/>
              </w:rPr>
            </w:pPr>
            <w:r w:rsidRPr="005320D2">
              <w:rPr>
                <w:rFonts w:ascii="Arial" w:hAnsi="Arial" w:cs="Arial"/>
                <w:b/>
                <w:bCs/>
                <w:lang w:val="en-GB"/>
              </w:rPr>
              <w:t>Budget:</w:t>
            </w:r>
          </w:p>
        </w:tc>
      </w:tr>
      <w:tr w:rsidR="00CC3E96" w:rsidRPr="00694DEF" w14:paraId="126BD0E1" w14:textId="77777777" w:rsidTr="00CC3E96">
        <w:trPr>
          <w:trHeight w:val="135"/>
        </w:trPr>
        <w:tc>
          <w:tcPr>
            <w:tcW w:w="3686" w:type="dxa"/>
          </w:tcPr>
          <w:p w14:paraId="126BD0DE" w14:textId="77777777" w:rsidR="00CC3E96" w:rsidRPr="00694DEF" w:rsidRDefault="00025B2C" w:rsidP="00F370C3">
            <w:pPr>
              <w:jc w:val="both"/>
              <w:rPr>
                <w:rFonts w:ascii="Arial" w:hAnsi="Arial" w:cs="Arial"/>
                <w:b/>
                <w:bCs/>
              </w:rPr>
            </w:pPr>
            <w:r>
              <w:rPr>
                <w:rFonts w:ascii="Arial" w:hAnsi="Arial" w:cs="Arial"/>
                <w:b/>
                <w:bCs/>
              </w:rPr>
              <w:t xml:space="preserve">Nikolay </w:t>
            </w:r>
            <w:proofErr w:type="spellStart"/>
            <w:r>
              <w:rPr>
                <w:rFonts w:ascii="Arial" w:hAnsi="Arial" w:cs="Arial"/>
                <w:b/>
                <w:bCs/>
              </w:rPr>
              <w:t>Nagorny</w:t>
            </w:r>
            <w:proofErr w:type="spellEnd"/>
          </w:p>
        </w:tc>
        <w:tc>
          <w:tcPr>
            <w:tcW w:w="3321" w:type="dxa"/>
          </w:tcPr>
          <w:p w14:paraId="126BD0DF" w14:textId="77777777" w:rsidR="00CC3E96" w:rsidRPr="00694DEF" w:rsidRDefault="00025B2C" w:rsidP="00F370C3">
            <w:pPr>
              <w:jc w:val="both"/>
              <w:rPr>
                <w:rFonts w:ascii="Arial" w:hAnsi="Arial" w:cs="Arial"/>
                <w:b/>
                <w:bCs/>
              </w:rPr>
            </w:pPr>
            <w:r>
              <w:rPr>
                <w:rFonts w:ascii="Arial" w:hAnsi="Arial" w:cs="Arial"/>
                <w:b/>
                <w:bCs/>
              </w:rPr>
              <w:t>P67505</w:t>
            </w:r>
          </w:p>
        </w:tc>
        <w:tc>
          <w:tcPr>
            <w:tcW w:w="3483" w:type="dxa"/>
          </w:tcPr>
          <w:p w14:paraId="126BD0E0" w14:textId="77777777" w:rsidR="00CC3E96" w:rsidRPr="00694DEF" w:rsidRDefault="00025B2C" w:rsidP="00F370C3">
            <w:pPr>
              <w:jc w:val="both"/>
              <w:rPr>
                <w:rFonts w:ascii="Arial" w:hAnsi="Arial" w:cs="Arial"/>
                <w:b/>
                <w:bCs/>
                <w:lang w:val="en-GB"/>
              </w:rPr>
            </w:pPr>
            <w:r>
              <w:rPr>
                <w:rFonts w:ascii="Arial" w:hAnsi="Arial" w:cs="Arial"/>
                <w:b/>
                <w:bCs/>
                <w:lang w:val="en-GB"/>
              </w:rPr>
              <w:t>522,500 for 2012</w:t>
            </w:r>
          </w:p>
        </w:tc>
      </w:tr>
      <w:tr w:rsidR="00CC3E96" w:rsidRPr="00694DEF" w14:paraId="126BD0E3" w14:textId="77777777" w:rsidTr="00CC3E96">
        <w:trPr>
          <w:trHeight w:val="264"/>
        </w:trPr>
        <w:tc>
          <w:tcPr>
            <w:tcW w:w="10490" w:type="dxa"/>
            <w:gridSpan w:val="3"/>
            <w:shd w:val="clear" w:color="auto" w:fill="D9D9D9"/>
          </w:tcPr>
          <w:p w14:paraId="126BD0E2" w14:textId="77777777" w:rsidR="00CC3E96" w:rsidRPr="00694DEF" w:rsidRDefault="005320D2" w:rsidP="00F370C3">
            <w:pPr>
              <w:jc w:val="both"/>
              <w:rPr>
                <w:rFonts w:ascii="Arial" w:hAnsi="Arial" w:cs="Arial"/>
                <w:b/>
                <w:bCs/>
                <w:szCs w:val="24"/>
                <w:lang w:val="en-GB"/>
              </w:rPr>
            </w:pPr>
            <w:r w:rsidRPr="005320D2">
              <w:rPr>
                <w:rFonts w:ascii="Arial" w:hAnsi="Arial" w:cs="Arial"/>
                <w:b/>
                <w:bCs/>
                <w:szCs w:val="24"/>
                <w:lang w:val="en-GB"/>
              </w:rPr>
              <w:t xml:space="preserve">Partner National Societies </w:t>
            </w:r>
          </w:p>
        </w:tc>
      </w:tr>
      <w:tr w:rsidR="00CC3E96" w:rsidRPr="00694DEF" w14:paraId="126BD0E5" w14:textId="77777777" w:rsidTr="00CC3E96">
        <w:trPr>
          <w:trHeight w:val="264"/>
        </w:trPr>
        <w:tc>
          <w:tcPr>
            <w:tcW w:w="10490" w:type="dxa"/>
            <w:gridSpan w:val="3"/>
          </w:tcPr>
          <w:p w14:paraId="126BD0E4" w14:textId="77777777" w:rsidR="00CC3E96" w:rsidRPr="00694DEF" w:rsidRDefault="006B7C9B" w:rsidP="00F370C3">
            <w:pPr>
              <w:jc w:val="both"/>
              <w:rPr>
                <w:rFonts w:ascii="Arial" w:hAnsi="Arial" w:cs="Arial"/>
                <w:b/>
                <w:bCs/>
                <w:szCs w:val="24"/>
                <w:lang w:val="en-GB"/>
              </w:rPr>
            </w:pPr>
            <w:r>
              <w:rPr>
                <w:rFonts w:ascii="Arial" w:hAnsi="Arial" w:cs="Arial"/>
                <w:b/>
                <w:bCs/>
                <w:szCs w:val="24"/>
                <w:lang w:val="en-GB"/>
              </w:rPr>
              <w:t>Japanese RC, Austrian RC, Icelandic RC</w:t>
            </w:r>
          </w:p>
        </w:tc>
      </w:tr>
      <w:tr w:rsidR="00CC3E96" w:rsidRPr="00694DEF" w14:paraId="126BD0E7" w14:textId="77777777" w:rsidTr="00CC3E96">
        <w:trPr>
          <w:trHeight w:val="269"/>
        </w:trPr>
        <w:tc>
          <w:tcPr>
            <w:tcW w:w="10490" w:type="dxa"/>
            <w:gridSpan w:val="3"/>
            <w:shd w:val="clear" w:color="auto" w:fill="D9D9D9"/>
          </w:tcPr>
          <w:p w14:paraId="126BD0E6" w14:textId="77777777" w:rsidR="00CC3E96" w:rsidRPr="00694DEF" w:rsidRDefault="005320D2" w:rsidP="00F370C3">
            <w:pPr>
              <w:jc w:val="both"/>
              <w:rPr>
                <w:rFonts w:ascii="Arial" w:hAnsi="Arial" w:cs="Arial"/>
                <w:b/>
                <w:bCs/>
                <w:szCs w:val="24"/>
                <w:lang w:val="en-GB"/>
              </w:rPr>
            </w:pPr>
            <w:r w:rsidRPr="005320D2">
              <w:rPr>
                <w:rFonts w:ascii="Arial" w:hAnsi="Arial" w:cs="Arial"/>
                <w:b/>
                <w:bCs/>
                <w:szCs w:val="24"/>
                <w:lang w:val="en-GB"/>
              </w:rPr>
              <w:t xml:space="preserve">Other partner organisations </w:t>
            </w:r>
          </w:p>
        </w:tc>
      </w:tr>
      <w:tr w:rsidR="00CC3E96" w:rsidRPr="00694DEF" w14:paraId="126BD0E9" w14:textId="77777777" w:rsidTr="00CC3E96">
        <w:trPr>
          <w:trHeight w:val="269"/>
        </w:trPr>
        <w:tc>
          <w:tcPr>
            <w:tcW w:w="10490" w:type="dxa"/>
            <w:gridSpan w:val="3"/>
          </w:tcPr>
          <w:p w14:paraId="126BD0E8" w14:textId="77777777" w:rsidR="00CC3E96" w:rsidRPr="00694DEF" w:rsidRDefault="00D4729A" w:rsidP="00F370C3">
            <w:pPr>
              <w:jc w:val="both"/>
              <w:rPr>
                <w:rFonts w:ascii="Arial" w:hAnsi="Arial" w:cs="Arial"/>
                <w:b/>
                <w:bCs/>
                <w:szCs w:val="24"/>
                <w:lang w:val="en-GB"/>
              </w:rPr>
            </w:pPr>
            <w:r>
              <w:rPr>
                <w:rFonts w:ascii="Arial" w:hAnsi="Arial" w:cs="Arial"/>
                <w:b/>
                <w:bCs/>
                <w:szCs w:val="24"/>
                <w:lang w:val="en-GB"/>
              </w:rPr>
              <w:t xml:space="preserve">DFID, </w:t>
            </w:r>
            <w:r w:rsidR="00025B2C">
              <w:rPr>
                <w:rFonts w:ascii="Arial" w:hAnsi="Arial" w:cs="Arial"/>
                <w:b/>
                <w:bCs/>
                <w:szCs w:val="24"/>
                <w:lang w:val="en-GB"/>
              </w:rPr>
              <w:t>Ministries of Health in Belarus, Ukraine and Russian Federation</w:t>
            </w:r>
          </w:p>
        </w:tc>
      </w:tr>
    </w:tbl>
    <w:p w14:paraId="126BD0EA" w14:textId="77777777" w:rsidR="00CC3E96" w:rsidRDefault="00CC3E96"/>
    <w:p w14:paraId="126BD0EB" w14:textId="77777777" w:rsidR="00E92962" w:rsidRDefault="005320D2" w:rsidP="00E92962">
      <w:pPr>
        <w:pStyle w:val="Heading2"/>
        <w:rPr>
          <w:rFonts w:ascii="Arial" w:hAnsi="Arial" w:cs="Arial"/>
          <w:sz w:val="22"/>
          <w:szCs w:val="22"/>
        </w:rPr>
      </w:pPr>
      <w:r w:rsidRPr="005320D2">
        <w:rPr>
          <w:rFonts w:ascii="Arial" w:hAnsi="Arial" w:cs="Arial"/>
          <w:sz w:val="22"/>
          <w:szCs w:val="22"/>
        </w:rPr>
        <w:t>Executive Summary</w:t>
      </w:r>
    </w:p>
    <w:p w14:paraId="126BD0EC" w14:textId="77777777" w:rsidR="00F40633" w:rsidRPr="00F40633" w:rsidRDefault="00F40633" w:rsidP="00F40633"/>
    <w:p w14:paraId="126BD0ED" w14:textId="77777777" w:rsidR="00F33AE2" w:rsidRDefault="00A2476D" w:rsidP="00BF0349">
      <w:pPr>
        <w:autoSpaceDE w:val="0"/>
        <w:autoSpaceDN w:val="0"/>
        <w:adjustRightInd w:val="0"/>
        <w:jc w:val="both"/>
        <w:rPr>
          <w:rFonts w:ascii="Arial" w:hAnsi="Arial" w:cs="Arial"/>
          <w:color w:val="000000"/>
          <w:lang w:eastAsia="en-GB"/>
        </w:rPr>
      </w:pPr>
      <w:r w:rsidRPr="00F73A31">
        <w:rPr>
          <w:rFonts w:ascii="Arial" w:hAnsi="Arial" w:cs="Arial"/>
          <w:color w:val="000000"/>
          <w:lang w:eastAsia="en-GB"/>
        </w:rPr>
        <w:t>In 2011 the international community commemorate</w:t>
      </w:r>
      <w:r w:rsidR="00573C9D">
        <w:rPr>
          <w:rFonts w:ascii="Arial" w:hAnsi="Arial" w:cs="Arial"/>
          <w:color w:val="000000"/>
          <w:lang w:eastAsia="en-GB"/>
        </w:rPr>
        <w:t>d</w:t>
      </w:r>
      <w:r w:rsidRPr="00F73A31">
        <w:rPr>
          <w:rFonts w:ascii="Arial" w:hAnsi="Arial" w:cs="Arial"/>
          <w:color w:val="000000"/>
          <w:lang w:eastAsia="en-GB"/>
        </w:rPr>
        <w:t xml:space="preserve"> the 25th anniversary of the Chernobyl accident</w:t>
      </w:r>
      <w:r w:rsidR="00F33AE2">
        <w:rPr>
          <w:rFonts w:ascii="Arial" w:hAnsi="Arial" w:cs="Arial"/>
          <w:color w:val="000000"/>
          <w:lang w:eastAsia="en-GB"/>
        </w:rPr>
        <w:t xml:space="preserve">, the world’s worst civilian </w:t>
      </w:r>
      <w:r w:rsidR="000B5B1D">
        <w:rPr>
          <w:rFonts w:ascii="Arial" w:hAnsi="Arial" w:cs="Arial"/>
          <w:color w:val="000000"/>
          <w:lang w:eastAsia="en-GB"/>
        </w:rPr>
        <w:t>nuclear</w:t>
      </w:r>
      <w:r w:rsidR="00F33AE2">
        <w:rPr>
          <w:rFonts w:ascii="Arial" w:hAnsi="Arial" w:cs="Arial"/>
          <w:color w:val="000000"/>
          <w:lang w:eastAsia="en-GB"/>
        </w:rPr>
        <w:t xml:space="preserve"> accident. </w:t>
      </w:r>
      <w:r w:rsidR="000B5B1D">
        <w:rPr>
          <w:rFonts w:ascii="Arial" w:hAnsi="Arial" w:cs="Arial"/>
          <w:color w:val="000000"/>
          <w:lang w:eastAsia="en-GB"/>
        </w:rPr>
        <w:t>The direct effects of the disaster included</w:t>
      </w:r>
      <w:r w:rsidR="000B5B1D" w:rsidRPr="00F73A31">
        <w:rPr>
          <w:rFonts w:ascii="Arial" w:hAnsi="Arial" w:cs="Arial"/>
          <w:color w:val="000000"/>
          <w:lang w:eastAsia="en-GB"/>
        </w:rPr>
        <w:t xml:space="preserve"> extensive relocation of people, </w:t>
      </w:r>
      <w:r w:rsidR="000B5B1D">
        <w:rPr>
          <w:rFonts w:ascii="Arial" w:hAnsi="Arial" w:cs="Arial"/>
          <w:color w:val="000000"/>
          <w:lang w:eastAsia="en-GB"/>
        </w:rPr>
        <w:t xml:space="preserve">contaminated agricultural land and </w:t>
      </w:r>
      <w:r w:rsidR="000B5B1D" w:rsidRPr="00F73A31">
        <w:rPr>
          <w:rFonts w:ascii="Arial" w:hAnsi="Arial" w:cs="Arial"/>
          <w:color w:val="000000"/>
          <w:lang w:eastAsia="en-GB"/>
        </w:rPr>
        <w:t xml:space="preserve">loss of economic stability, </w:t>
      </w:r>
      <w:r w:rsidR="000B5B1D">
        <w:rPr>
          <w:rFonts w:ascii="Arial" w:hAnsi="Arial" w:cs="Arial"/>
          <w:color w:val="000000"/>
          <w:lang w:eastAsia="en-GB"/>
        </w:rPr>
        <w:t xml:space="preserve">while there are </w:t>
      </w:r>
      <w:r w:rsidR="000B5B1D" w:rsidRPr="00F73A31">
        <w:rPr>
          <w:rFonts w:ascii="Arial" w:hAnsi="Arial" w:cs="Arial"/>
          <w:color w:val="000000"/>
          <w:lang w:eastAsia="en-GB"/>
        </w:rPr>
        <w:t xml:space="preserve">and long-term </w:t>
      </w:r>
      <w:r w:rsidR="000B5B1D">
        <w:rPr>
          <w:rFonts w:ascii="Arial" w:hAnsi="Arial" w:cs="Arial"/>
          <w:color w:val="000000"/>
          <w:lang w:eastAsia="en-GB"/>
        </w:rPr>
        <w:t xml:space="preserve">direct and indirect </w:t>
      </w:r>
      <w:r w:rsidR="000B5B1D" w:rsidRPr="00F73A31">
        <w:rPr>
          <w:rFonts w:ascii="Arial" w:hAnsi="Arial" w:cs="Arial"/>
          <w:color w:val="000000"/>
          <w:lang w:eastAsia="en-GB"/>
        </w:rPr>
        <w:t>threats to physical and mental health in current and possibly future generations</w:t>
      </w:r>
      <w:r w:rsidR="003F23EA">
        <w:rPr>
          <w:rFonts w:ascii="Arial" w:hAnsi="Arial" w:cs="Arial"/>
          <w:color w:val="000000"/>
          <w:lang w:eastAsia="en-GB"/>
        </w:rPr>
        <w:t>.</w:t>
      </w:r>
      <w:r w:rsidR="000B5B1D">
        <w:rPr>
          <w:rFonts w:ascii="Arial" w:hAnsi="Arial" w:cs="Arial"/>
          <w:color w:val="000000"/>
          <w:lang w:eastAsia="en-GB"/>
        </w:rPr>
        <w:t xml:space="preserve"> Some</w:t>
      </w:r>
      <w:r w:rsidR="000B5B1D" w:rsidRPr="00F73A31">
        <w:rPr>
          <w:rFonts w:ascii="Arial" w:hAnsi="Arial" w:cs="Arial"/>
          <w:color w:val="000000"/>
          <w:lang w:eastAsia="en-GB"/>
        </w:rPr>
        <w:t xml:space="preserve"> seven million people </w:t>
      </w:r>
      <w:r w:rsidR="000B5B1D">
        <w:rPr>
          <w:rFonts w:ascii="Arial" w:hAnsi="Arial" w:cs="Arial"/>
          <w:color w:val="000000"/>
          <w:lang w:eastAsia="en-GB"/>
        </w:rPr>
        <w:t>now live on land polluted, to a greater or lesser extent, by radiation</w:t>
      </w:r>
      <w:r w:rsidR="000B5B1D" w:rsidRPr="00F73A31">
        <w:rPr>
          <w:rFonts w:ascii="Arial" w:hAnsi="Arial" w:cs="Arial"/>
          <w:color w:val="000000"/>
          <w:lang w:eastAsia="en-GB"/>
        </w:rPr>
        <w:t xml:space="preserve">. </w:t>
      </w:r>
      <w:r w:rsidRPr="00F73A31">
        <w:rPr>
          <w:rFonts w:ascii="Arial" w:hAnsi="Arial" w:cs="Arial"/>
          <w:color w:val="000000"/>
          <w:lang w:eastAsia="en-GB"/>
        </w:rPr>
        <w:t xml:space="preserve">Feelings of </w:t>
      </w:r>
      <w:r w:rsidR="00F33AE2">
        <w:rPr>
          <w:rFonts w:ascii="Arial" w:hAnsi="Arial" w:cs="Arial"/>
          <w:color w:val="000000"/>
          <w:lang w:eastAsia="en-GB"/>
        </w:rPr>
        <w:t>fear and confusion</w:t>
      </w:r>
      <w:r w:rsidRPr="00F73A31">
        <w:rPr>
          <w:rFonts w:ascii="Arial" w:hAnsi="Arial" w:cs="Arial"/>
          <w:color w:val="000000"/>
          <w:lang w:eastAsia="en-GB"/>
        </w:rPr>
        <w:t xml:space="preserve"> as well as lack of physical and emotional well-being are still commonplace</w:t>
      </w:r>
      <w:r w:rsidR="00F33AE2">
        <w:rPr>
          <w:rFonts w:ascii="Arial" w:hAnsi="Arial" w:cs="Arial"/>
          <w:color w:val="000000"/>
          <w:lang w:eastAsia="en-GB"/>
        </w:rPr>
        <w:t xml:space="preserve"> and have been called “</w:t>
      </w:r>
      <w:proofErr w:type="spellStart"/>
      <w:r w:rsidR="00F33AE2">
        <w:rPr>
          <w:rFonts w:ascii="Arial" w:hAnsi="Arial" w:cs="Arial"/>
          <w:color w:val="000000"/>
          <w:lang w:eastAsia="en-GB"/>
        </w:rPr>
        <w:t>radiophobia</w:t>
      </w:r>
      <w:proofErr w:type="spellEnd"/>
      <w:r w:rsidR="00F33AE2">
        <w:rPr>
          <w:rFonts w:ascii="Arial" w:hAnsi="Arial" w:cs="Arial"/>
          <w:color w:val="000000"/>
          <w:lang w:eastAsia="en-GB"/>
        </w:rPr>
        <w:t>” by the United Nations</w:t>
      </w:r>
      <w:r w:rsidRPr="00F73A31">
        <w:rPr>
          <w:rFonts w:ascii="Arial" w:hAnsi="Arial" w:cs="Arial"/>
          <w:color w:val="000000"/>
          <w:lang w:eastAsia="en-GB"/>
        </w:rPr>
        <w:t xml:space="preserve">. </w:t>
      </w:r>
    </w:p>
    <w:p w14:paraId="126BD0EE" w14:textId="77777777" w:rsidR="00F33AE2" w:rsidRDefault="00F33AE2" w:rsidP="00BF0349">
      <w:pPr>
        <w:autoSpaceDE w:val="0"/>
        <w:autoSpaceDN w:val="0"/>
        <w:adjustRightInd w:val="0"/>
        <w:jc w:val="both"/>
        <w:rPr>
          <w:rFonts w:ascii="Arial" w:hAnsi="Arial" w:cs="Arial"/>
          <w:color w:val="000000"/>
          <w:lang w:eastAsia="en-GB"/>
        </w:rPr>
      </w:pPr>
    </w:p>
    <w:p w14:paraId="126BD0EF" w14:textId="77777777" w:rsidR="00FF7F85" w:rsidRPr="00F33AE2" w:rsidRDefault="00A2476D" w:rsidP="00BF0349">
      <w:pPr>
        <w:autoSpaceDE w:val="0"/>
        <w:autoSpaceDN w:val="0"/>
        <w:adjustRightInd w:val="0"/>
        <w:jc w:val="both"/>
        <w:rPr>
          <w:rFonts w:ascii="Arial" w:hAnsi="Arial" w:cs="Arial"/>
          <w:color w:val="000000"/>
          <w:lang w:eastAsia="en-GB"/>
        </w:rPr>
      </w:pPr>
      <w:r w:rsidRPr="00F73A31">
        <w:rPr>
          <w:rFonts w:ascii="Arial" w:hAnsi="Arial" w:cs="Arial"/>
          <w:color w:val="000000"/>
          <w:lang w:eastAsia="en-GB"/>
        </w:rPr>
        <w:t>Taking into account the limited capacity of the primary health care system in rural areas, the International Federation of Red Cross and Red Crescent Societies (IFRC</w:t>
      </w:r>
      <w:r w:rsidR="00BF0349" w:rsidRPr="00F73A31">
        <w:rPr>
          <w:rFonts w:ascii="Arial" w:hAnsi="Arial" w:cs="Arial"/>
          <w:color w:val="000000"/>
          <w:lang w:eastAsia="en-GB"/>
        </w:rPr>
        <w:t>) together</w:t>
      </w:r>
      <w:r w:rsidRPr="00F73A31">
        <w:rPr>
          <w:rFonts w:ascii="Arial" w:hAnsi="Arial" w:cs="Arial"/>
          <w:color w:val="000000"/>
          <w:lang w:eastAsia="en-GB"/>
        </w:rPr>
        <w:t xml:space="preserve"> with the national Red Cross societies of Belarus, </w:t>
      </w:r>
      <w:r w:rsidR="00BF0349" w:rsidRPr="00F73A31">
        <w:rPr>
          <w:rFonts w:ascii="Arial" w:hAnsi="Arial" w:cs="Arial"/>
          <w:color w:val="000000"/>
          <w:lang w:eastAsia="en-GB"/>
        </w:rPr>
        <w:t>Ukraine,</w:t>
      </w:r>
      <w:r w:rsidRPr="00F73A31">
        <w:rPr>
          <w:rFonts w:ascii="Arial" w:hAnsi="Arial" w:cs="Arial"/>
          <w:color w:val="000000"/>
          <w:lang w:eastAsia="en-GB"/>
        </w:rPr>
        <w:t xml:space="preserve"> and Russia continue</w:t>
      </w:r>
      <w:r w:rsidR="003F23EA">
        <w:rPr>
          <w:rFonts w:ascii="Arial" w:hAnsi="Arial" w:cs="Arial"/>
          <w:color w:val="000000"/>
          <w:lang w:eastAsia="en-GB"/>
        </w:rPr>
        <w:t>s</w:t>
      </w:r>
      <w:r w:rsidRPr="00F73A31">
        <w:rPr>
          <w:rFonts w:ascii="Arial" w:hAnsi="Arial" w:cs="Arial"/>
          <w:color w:val="000000"/>
          <w:lang w:eastAsia="en-GB"/>
        </w:rPr>
        <w:t xml:space="preserve"> implementing the long-term Chernobyl Humanitarian Assistance and Rehabilitation Programme (CHARP). </w:t>
      </w:r>
      <w:r w:rsidRPr="00F73A31">
        <w:rPr>
          <w:rFonts w:ascii="Arial" w:hAnsi="Arial" w:cs="Arial"/>
          <w:lang w:eastAsia="en-GB"/>
        </w:rPr>
        <w:t xml:space="preserve">The programme </w:t>
      </w:r>
      <w:r w:rsidR="00BF0349">
        <w:rPr>
          <w:rFonts w:ascii="Arial" w:hAnsi="Arial" w:cs="Arial"/>
          <w:lang w:eastAsia="en-GB"/>
        </w:rPr>
        <w:t xml:space="preserve">- </w:t>
      </w:r>
      <w:r w:rsidR="00BF0349" w:rsidRPr="00F73A31">
        <w:rPr>
          <w:rFonts w:ascii="Arial" w:hAnsi="Arial" w:cs="Arial"/>
          <w:lang w:eastAsia="en-GB"/>
        </w:rPr>
        <w:t>implemented</w:t>
      </w:r>
      <w:r w:rsidRPr="00F73A31">
        <w:rPr>
          <w:rFonts w:ascii="Arial" w:hAnsi="Arial" w:cs="Arial"/>
          <w:lang w:eastAsia="en-GB"/>
        </w:rPr>
        <w:t xml:space="preserve"> since 1990</w:t>
      </w:r>
      <w:r w:rsidR="00F33AE2">
        <w:rPr>
          <w:rFonts w:ascii="Arial" w:hAnsi="Arial" w:cs="Arial"/>
          <w:lang w:eastAsia="en-GB"/>
        </w:rPr>
        <w:t xml:space="preserve"> </w:t>
      </w:r>
      <w:r w:rsidR="003F23EA">
        <w:rPr>
          <w:rFonts w:ascii="Arial" w:hAnsi="Arial" w:cs="Arial"/>
          <w:lang w:eastAsia="en-GB"/>
        </w:rPr>
        <w:t>–</w:t>
      </w:r>
      <w:r w:rsidR="00F33AE2">
        <w:rPr>
          <w:rFonts w:ascii="Arial" w:hAnsi="Arial" w:cs="Arial"/>
          <w:lang w:eastAsia="en-GB"/>
        </w:rPr>
        <w:t xml:space="preserve"> </w:t>
      </w:r>
      <w:r w:rsidR="003F23EA">
        <w:rPr>
          <w:rFonts w:ascii="Arial" w:hAnsi="Arial" w:cs="Arial"/>
          <w:lang w:eastAsia="en-GB"/>
        </w:rPr>
        <w:t xml:space="preserve">has been </w:t>
      </w:r>
      <w:r w:rsidRPr="00F73A31">
        <w:rPr>
          <w:rFonts w:ascii="Arial" w:hAnsi="Arial" w:cs="Arial"/>
        </w:rPr>
        <w:t>focus</w:t>
      </w:r>
      <w:r w:rsidR="003F23EA">
        <w:rPr>
          <w:rFonts w:ascii="Arial" w:hAnsi="Arial" w:cs="Arial"/>
        </w:rPr>
        <w:t>ing in recent years</w:t>
      </w:r>
      <w:r w:rsidRPr="00F73A31">
        <w:rPr>
          <w:rFonts w:ascii="Arial" w:hAnsi="Arial" w:cs="Arial"/>
        </w:rPr>
        <w:t xml:space="preserve"> on screening </w:t>
      </w:r>
      <w:r w:rsidR="00F33AE2">
        <w:rPr>
          <w:rFonts w:ascii="Arial" w:hAnsi="Arial" w:cs="Arial"/>
        </w:rPr>
        <w:t xml:space="preserve">the </w:t>
      </w:r>
      <w:r w:rsidRPr="00F73A31">
        <w:rPr>
          <w:rFonts w:ascii="Arial" w:hAnsi="Arial" w:cs="Arial"/>
        </w:rPr>
        <w:t xml:space="preserve">thyroid glands of people who were born or aged under 40 in 1986. </w:t>
      </w:r>
      <w:r w:rsidRPr="00F73A31">
        <w:rPr>
          <w:rFonts w:ascii="Arial" w:hAnsi="Arial" w:cs="Arial"/>
          <w:lang w:eastAsia="en-GB"/>
        </w:rPr>
        <w:t xml:space="preserve">The services are rendered by seven mobile diagnostic laboratories (MDLs), three of which are situated in the Brest, Gomel and Mogilev regions of Belarus, two in the Rovno, Zhitomir and </w:t>
      </w:r>
      <w:proofErr w:type="spellStart"/>
      <w:r w:rsidRPr="00F73A31">
        <w:rPr>
          <w:rFonts w:ascii="Arial" w:hAnsi="Arial" w:cs="Arial"/>
          <w:lang w:eastAsia="en-GB"/>
        </w:rPr>
        <w:t>Volyn</w:t>
      </w:r>
      <w:proofErr w:type="spellEnd"/>
      <w:r w:rsidRPr="00F73A31">
        <w:rPr>
          <w:rFonts w:ascii="Arial" w:hAnsi="Arial" w:cs="Arial"/>
          <w:lang w:eastAsia="en-GB"/>
        </w:rPr>
        <w:t xml:space="preserve"> regions of Ukraine and one in the Bryansk region of the Russian Federation. CHARP also provides breast screening, psychosocial support and distributes multivitamins to children living in </w:t>
      </w:r>
      <w:r w:rsidR="00F33AE2">
        <w:rPr>
          <w:rFonts w:ascii="Arial" w:hAnsi="Arial" w:cs="Arial"/>
          <w:lang w:eastAsia="en-GB"/>
        </w:rPr>
        <w:t>the affected</w:t>
      </w:r>
      <w:r w:rsidRPr="00F73A31">
        <w:rPr>
          <w:rFonts w:ascii="Arial" w:hAnsi="Arial" w:cs="Arial"/>
          <w:lang w:eastAsia="en-GB"/>
        </w:rPr>
        <w:t xml:space="preserve"> areas.</w:t>
      </w:r>
    </w:p>
    <w:p w14:paraId="126BD0F0" w14:textId="77777777" w:rsidR="00F73A31" w:rsidRDefault="00F73A31" w:rsidP="00BF0349">
      <w:pPr>
        <w:pStyle w:val="DefaultText"/>
        <w:tabs>
          <w:tab w:val="left" w:pos="0"/>
        </w:tabs>
        <w:rPr>
          <w:rFonts w:ascii="Arial" w:hAnsi="Arial"/>
          <w:sz w:val="22"/>
          <w:szCs w:val="22"/>
        </w:rPr>
      </w:pPr>
    </w:p>
    <w:p w14:paraId="126BD0F1" w14:textId="77777777" w:rsidR="00EC7EE3" w:rsidRDefault="00F33AE2" w:rsidP="00BF0349">
      <w:pPr>
        <w:pStyle w:val="DefaultText"/>
        <w:tabs>
          <w:tab w:val="left" w:pos="0"/>
        </w:tabs>
        <w:rPr>
          <w:rFonts w:ascii="Arial" w:hAnsi="Arial"/>
          <w:sz w:val="22"/>
          <w:szCs w:val="22"/>
        </w:rPr>
      </w:pPr>
      <w:r>
        <w:rPr>
          <w:rFonts w:ascii="Arial" w:hAnsi="Arial"/>
          <w:sz w:val="22"/>
          <w:szCs w:val="22"/>
        </w:rPr>
        <w:t>Monitoring</w:t>
      </w:r>
      <w:r w:rsidR="00EC7EE3" w:rsidRPr="00522B24">
        <w:rPr>
          <w:rFonts w:ascii="Arial" w:hAnsi="Arial"/>
          <w:sz w:val="22"/>
          <w:szCs w:val="22"/>
        </w:rPr>
        <w:t xml:space="preserve"> </w:t>
      </w:r>
      <w:r>
        <w:rPr>
          <w:rFonts w:ascii="Arial" w:hAnsi="Arial"/>
          <w:sz w:val="22"/>
          <w:szCs w:val="22"/>
        </w:rPr>
        <w:t>is done on an ongoing</w:t>
      </w:r>
      <w:r w:rsidR="00EC7EE3" w:rsidRPr="00522B24">
        <w:rPr>
          <w:rFonts w:ascii="Arial" w:hAnsi="Arial"/>
          <w:sz w:val="22"/>
          <w:szCs w:val="22"/>
        </w:rPr>
        <w:t xml:space="preserve"> the National Socie</w:t>
      </w:r>
      <w:r>
        <w:rPr>
          <w:rFonts w:ascii="Arial" w:hAnsi="Arial"/>
          <w:sz w:val="22"/>
          <w:szCs w:val="22"/>
        </w:rPr>
        <w:t>ties and the</w:t>
      </w:r>
      <w:r w:rsidR="00EC7EE3">
        <w:rPr>
          <w:rFonts w:ascii="Arial" w:hAnsi="Arial"/>
          <w:sz w:val="22"/>
          <w:szCs w:val="22"/>
        </w:rPr>
        <w:t xml:space="preserve"> Federation</w:t>
      </w:r>
      <w:r w:rsidR="00EC7EE3" w:rsidRPr="00522B24">
        <w:rPr>
          <w:rFonts w:ascii="Arial" w:hAnsi="Arial"/>
          <w:sz w:val="22"/>
          <w:szCs w:val="22"/>
        </w:rPr>
        <w:t xml:space="preserve"> representation</w:t>
      </w:r>
      <w:r>
        <w:rPr>
          <w:rFonts w:ascii="Arial" w:hAnsi="Arial"/>
          <w:sz w:val="22"/>
          <w:szCs w:val="22"/>
        </w:rPr>
        <w:t>, in accordance with all Federation standards</w:t>
      </w:r>
      <w:r w:rsidR="00EC7EE3" w:rsidRPr="00522B24">
        <w:rPr>
          <w:rFonts w:ascii="Arial" w:hAnsi="Arial"/>
          <w:sz w:val="22"/>
          <w:szCs w:val="22"/>
        </w:rPr>
        <w:t>.</w:t>
      </w:r>
      <w:r w:rsidR="00EC7EE3">
        <w:rPr>
          <w:rFonts w:ascii="Arial" w:hAnsi="Arial"/>
        </w:rPr>
        <w:t xml:space="preserve"> </w:t>
      </w:r>
      <w:r w:rsidR="00EC7EE3" w:rsidRPr="00522B24">
        <w:rPr>
          <w:rFonts w:ascii="Arial" w:hAnsi="Arial"/>
          <w:bCs w:val="0"/>
          <w:sz w:val="22"/>
          <w:szCs w:val="22"/>
          <w:lang w:eastAsia="en-GB"/>
        </w:rPr>
        <w:t xml:space="preserve">Over </w:t>
      </w:r>
      <w:r w:rsidR="00EC7EE3">
        <w:rPr>
          <w:rFonts w:ascii="Arial" w:hAnsi="Arial"/>
          <w:bCs w:val="0"/>
          <w:sz w:val="22"/>
          <w:szCs w:val="22"/>
          <w:lang w:eastAsia="en-GB"/>
        </w:rPr>
        <w:t>the past few</w:t>
      </w:r>
      <w:r w:rsidR="00EC7EE3" w:rsidRPr="00522B24">
        <w:rPr>
          <w:rFonts w:ascii="Arial" w:hAnsi="Arial"/>
          <w:bCs w:val="0"/>
          <w:sz w:val="22"/>
          <w:szCs w:val="22"/>
          <w:lang w:eastAsia="en-GB"/>
        </w:rPr>
        <w:t xml:space="preserve"> years CHARP has been evaluated by international and local experts</w:t>
      </w:r>
      <w:r w:rsidR="009B1392">
        <w:rPr>
          <w:rFonts w:ascii="Arial" w:hAnsi="Arial"/>
          <w:bCs w:val="0"/>
          <w:sz w:val="22"/>
          <w:szCs w:val="22"/>
          <w:lang w:eastAsia="en-GB"/>
        </w:rPr>
        <w:t xml:space="preserve"> </w:t>
      </w:r>
      <w:r w:rsidR="00BF0349">
        <w:rPr>
          <w:rFonts w:ascii="Arial" w:hAnsi="Arial"/>
          <w:bCs w:val="0"/>
          <w:sz w:val="22"/>
          <w:szCs w:val="22"/>
          <w:lang w:eastAsia="en-GB"/>
        </w:rPr>
        <w:t>and has</w:t>
      </w:r>
      <w:r w:rsidR="009B1392">
        <w:rPr>
          <w:rFonts w:ascii="Arial" w:hAnsi="Arial"/>
          <w:bCs w:val="0"/>
          <w:sz w:val="22"/>
          <w:szCs w:val="22"/>
          <w:lang w:eastAsia="en-GB"/>
        </w:rPr>
        <w:t xml:space="preserve"> received favourable reviews</w:t>
      </w:r>
      <w:r w:rsidR="00EC7EE3" w:rsidRPr="00522B24">
        <w:rPr>
          <w:rFonts w:ascii="Arial" w:hAnsi="Arial"/>
          <w:bCs w:val="0"/>
          <w:sz w:val="22"/>
          <w:szCs w:val="22"/>
          <w:lang w:eastAsia="en-GB"/>
        </w:rPr>
        <w:t xml:space="preserve">. </w:t>
      </w:r>
      <w:r w:rsidR="00EC7EE3">
        <w:rPr>
          <w:rFonts w:ascii="Arial" w:hAnsi="Arial"/>
          <w:bCs w:val="0"/>
          <w:sz w:val="22"/>
          <w:szCs w:val="22"/>
          <w:lang w:eastAsia="en-GB"/>
        </w:rPr>
        <w:t>I</w:t>
      </w:r>
      <w:r w:rsidR="00EC7EE3" w:rsidRPr="00522B24">
        <w:rPr>
          <w:rFonts w:ascii="Arial" w:hAnsi="Arial"/>
          <w:bCs w:val="0"/>
          <w:sz w:val="22"/>
          <w:szCs w:val="22"/>
          <w:lang w:eastAsia="en-GB"/>
        </w:rPr>
        <w:t xml:space="preserve">n their reports </w:t>
      </w:r>
      <w:r w:rsidR="00EC7EE3">
        <w:rPr>
          <w:rFonts w:ascii="Arial" w:hAnsi="Arial"/>
          <w:bCs w:val="0"/>
          <w:sz w:val="22"/>
          <w:szCs w:val="22"/>
          <w:lang w:eastAsia="en-GB"/>
        </w:rPr>
        <w:t>t</w:t>
      </w:r>
      <w:r w:rsidR="00EC7EE3" w:rsidRPr="00522B24">
        <w:rPr>
          <w:rFonts w:ascii="Arial" w:hAnsi="Arial"/>
          <w:bCs w:val="0"/>
          <w:sz w:val="22"/>
          <w:szCs w:val="22"/>
          <w:lang w:eastAsia="en-GB"/>
        </w:rPr>
        <w:t xml:space="preserve">he experts also gave valuable recommendations on improving programme performance. </w:t>
      </w:r>
      <w:r w:rsidR="00EC7EE3">
        <w:rPr>
          <w:rFonts w:ascii="Arial" w:hAnsi="Arial"/>
          <w:bCs w:val="0"/>
          <w:sz w:val="22"/>
          <w:szCs w:val="22"/>
          <w:lang w:eastAsia="en-GB"/>
        </w:rPr>
        <w:t>T</w:t>
      </w:r>
      <w:r w:rsidR="00EC7EE3" w:rsidRPr="00522B24">
        <w:rPr>
          <w:rFonts w:ascii="Arial" w:hAnsi="Arial"/>
          <w:sz w:val="22"/>
          <w:szCs w:val="22"/>
        </w:rPr>
        <w:t xml:space="preserve">he next evaluation of CHARP </w:t>
      </w:r>
      <w:r w:rsidR="0007077C">
        <w:rPr>
          <w:rFonts w:ascii="Arial" w:hAnsi="Arial"/>
          <w:sz w:val="22"/>
          <w:szCs w:val="22"/>
        </w:rPr>
        <w:t>is planned for</w:t>
      </w:r>
      <w:r w:rsidR="00EC7EE3" w:rsidRPr="00522B24">
        <w:rPr>
          <w:rFonts w:ascii="Arial" w:hAnsi="Arial"/>
          <w:sz w:val="22"/>
          <w:szCs w:val="22"/>
        </w:rPr>
        <w:t xml:space="preserve"> 20</w:t>
      </w:r>
      <w:r w:rsidR="009F3988">
        <w:rPr>
          <w:rFonts w:ascii="Arial" w:hAnsi="Arial"/>
          <w:sz w:val="22"/>
          <w:szCs w:val="22"/>
        </w:rPr>
        <w:t>1</w:t>
      </w:r>
      <w:r w:rsidR="006251E7">
        <w:rPr>
          <w:rFonts w:ascii="Arial" w:hAnsi="Arial"/>
          <w:sz w:val="22"/>
          <w:szCs w:val="22"/>
        </w:rPr>
        <w:t>3</w:t>
      </w:r>
      <w:r w:rsidR="00EC7EE3" w:rsidRPr="00522B24">
        <w:rPr>
          <w:rFonts w:ascii="Arial" w:hAnsi="Arial"/>
          <w:sz w:val="22"/>
          <w:szCs w:val="22"/>
        </w:rPr>
        <w:t>.</w:t>
      </w:r>
    </w:p>
    <w:p w14:paraId="126BD0F2" w14:textId="77777777" w:rsidR="0007077C" w:rsidRDefault="0007077C" w:rsidP="00BF0349">
      <w:pPr>
        <w:pStyle w:val="DefaultText"/>
        <w:tabs>
          <w:tab w:val="left" w:pos="0"/>
        </w:tabs>
        <w:rPr>
          <w:rFonts w:ascii="Arial" w:hAnsi="Arial"/>
          <w:sz w:val="22"/>
          <w:szCs w:val="22"/>
        </w:rPr>
      </w:pPr>
    </w:p>
    <w:p w14:paraId="126BD0F3" w14:textId="77777777" w:rsidR="009A480A" w:rsidRPr="00522B24" w:rsidRDefault="009A480A" w:rsidP="00BF0349">
      <w:pPr>
        <w:autoSpaceDE w:val="0"/>
        <w:autoSpaceDN w:val="0"/>
        <w:adjustRightInd w:val="0"/>
        <w:ind w:hanging="180"/>
        <w:jc w:val="both"/>
        <w:rPr>
          <w:rFonts w:ascii="Arial" w:hAnsi="Arial" w:cs="Arial"/>
          <w:color w:val="000000"/>
        </w:rPr>
      </w:pPr>
      <w:r>
        <w:rPr>
          <w:rFonts w:ascii="Arial" w:hAnsi="Arial" w:cs="Arial"/>
        </w:rPr>
        <w:t xml:space="preserve">   </w:t>
      </w:r>
      <w:r w:rsidR="0007077C" w:rsidRPr="00522B24">
        <w:rPr>
          <w:rFonts w:ascii="Arial" w:hAnsi="Arial" w:cs="Arial"/>
        </w:rPr>
        <w:t xml:space="preserve">CHARP is an international project being implemented by the Federation and </w:t>
      </w:r>
      <w:r w:rsidR="0007077C">
        <w:rPr>
          <w:rFonts w:ascii="Arial" w:hAnsi="Arial" w:cs="Arial"/>
        </w:rPr>
        <w:t xml:space="preserve">the </w:t>
      </w:r>
      <w:r w:rsidR="0007077C" w:rsidRPr="00522B24">
        <w:rPr>
          <w:rFonts w:ascii="Arial" w:hAnsi="Arial" w:cs="Arial"/>
        </w:rPr>
        <w:t>National Societie</w:t>
      </w:r>
      <w:r w:rsidR="009B1392">
        <w:rPr>
          <w:rFonts w:ascii="Arial" w:hAnsi="Arial" w:cs="Arial"/>
        </w:rPr>
        <w:t>s of Belarus, Ukraine and Russia</w:t>
      </w:r>
      <w:r w:rsidR="0007077C" w:rsidRPr="00522B24">
        <w:rPr>
          <w:rFonts w:ascii="Arial" w:hAnsi="Arial" w:cs="Arial"/>
        </w:rPr>
        <w:t xml:space="preserve">. </w:t>
      </w:r>
      <w:r w:rsidR="0007077C">
        <w:rPr>
          <w:rFonts w:ascii="Arial" w:hAnsi="Arial" w:cs="Arial"/>
        </w:rPr>
        <w:t>Operating</w:t>
      </w:r>
      <w:r w:rsidR="0007077C" w:rsidRPr="00522B24">
        <w:rPr>
          <w:rFonts w:ascii="Arial" w:hAnsi="Arial" w:cs="Arial"/>
        </w:rPr>
        <w:t xml:space="preserve"> as </w:t>
      </w:r>
      <w:r w:rsidR="0007077C">
        <w:rPr>
          <w:rFonts w:ascii="Arial" w:hAnsi="Arial" w:cs="Arial"/>
        </w:rPr>
        <w:t>a single entity</w:t>
      </w:r>
      <w:r w:rsidR="0007077C" w:rsidRPr="00522B24">
        <w:rPr>
          <w:rFonts w:ascii="Arial" w:hAnsi="Arial" w:cs="Arial"/>
        </w:rPr>
        <w:t xml:space="preserve"> it has a centralized management system</w:t>
      </w:r>
      <w:r w:rsidR="009B1392">
        <w:rPr>
          <w:rFonts w:ascii="Arial" w:hAnsi="Arial" w:cs="Arial"/>
        </w:rPr>
        <w:t xml:space="preserve"> coordinated by the</w:t>
      </w:r>
      <w:r w:rsidR="0007077C" w:rsidRPr="00522B24">
        <w:rPr>
          <w:rFonts w:ascii="Arial" w:hAnsi="Arial" w:cs="Arial"/>
        </w:rPr>
        <w:t xml:space="preserve"> International Chernobyl Coordination Committee (ICCC), compo</w:t>
      </w:r>
      <w:r w:rsidR="0007077C">
        <w:rPr>
          <w:rFonts w:ascii="Arial" w:hAnsi="Arial" w:cs="Arial"/>
        </w:rPr>
        <w:t>sed of the Presidents of the Ukrainian</w:t>
      </w:r>
      <w:r w:rsidR="0007077C" w:rsidRPr="00522B24">
        <w:rPr>
          <w:rFonts w:ascii="Arial" w:hAnsi="Arial" w:cs="Arial"/>
        </w:rPr>
        <w:t xml:space="preserve"> and Russia</w:t>
      </w:r>
      <w:r w:rsidR="0007077C">
        <w:rPr>
          <w:rFonts w:ascii="Arial" w:hAnsi="Arial" w:cs="Arial"/>
        </w:rPr>
        <w:t>n</w:t>
      </w:r>
      <w:r w:rsidR="0007077C" w:rsidRPr="00522B24">
        <w:rPr>
          <w:rFonts w:ascii="Arial" w:hAnsi="Arial" w:cs="Arial"/>
        </w:rPr>
        <w:t xml:space="preserve"> Red Cross</w:t>
      </w:r>
      <w:r w:rsidR="0007077C">
        <w:rPr>
          <w:rFonts w:ascii="Arial" w:hAnsi="Arial" w:cs="Arial"/>
        </w:rPr>
        <w:t xml:space="preserve"> societies</w:t>
      </w:r>
      <w:r w:rsidR="0007077C" w:rsidRPr="00522B24">
        <w:rPr>
          <w:rFonts w:ascii="Arial" w:hAnsi="Arial" w:cs="Arial"/>
        </w:rPr>
        <w:t xml:space="preserve">, the Secretary General of </w:t>
      </w:r>
      <w:r w:rsidR="0007077C">
        <w:rPr>
          <w:rFonts w:ascii="Arial" w:hAnsi="Arial" w:cs="Arial"/>
        </w:rPr>
        <w:t xml:space="preserve">the </w:t>
      </w:r>
      <w:r w:rsidR="0007077C" w:rsidRPr="00522B24">
        <w:rPr>
          <w:rFonts w:ascii="Arial" w:hAnsi="Arial" w:cs="Arial"/>
        </w:rPr>
        <w:t>Belarus</w:t>
      </w:r>
      <w:r w:rsidR="0007077C">
        <w:rPr>
          <w:rFonts w:ascii="Arial" w:hAnsi="Arial" w:cs="Arial"/>
        </w:rPr>
        <w:t>ian</w:t>
      </w:r>
      <w:r w:rsidR="0007077C" w:rsidRPr="00522B24">
        <w:rPr>
          <w:rFonts w:ascii="Arial" w:hAnsi="Arial" w:cs="Arial"/>
        </w:rPr>
        <w:t xml:space="preserve"> Red Cross, and </w:t>
      </w:r>
      <w:r w:rsidR="009B1392">
        <w:rPr>
          <w:rFonts w:ascii="Arial" w:hAnsi="Arial" w:cs="Arial"/>
        </w:rPr>
        <w:lastRenderedPageBreak/>
        <w:t xml:space="preserve">the head of the Federation </w:t>
      </w:r>
      <w:r w:rsidR="0007077C" w:rsidRPr="00522B24">
        <w:rPr>
          <w:rFonts w:ascii="Arial" w:hAnsi="Arial" w:cs="Arial"/>
        </w:rPr>
        <w:t>representation. The main task of the ICCC is to develop and approve programme strategies</w:t>
      </w:r>
      <w:r w:rsidR="009B1392">
        <w:rPr>
          <w:rFonts w:ascii="Arial" w:hAnsi="Arial" w:cs="Arial"/>
        </w:rPr>
        <w:t xml:space="preserve"> </w:t>
      </w:r>
      <w:r w:rsidR="000B5B1D">
        <w:rPr>
          <w:rFonts w:ascii="Arial" w:hAnsi="Arial" w:cs="Arial"/>
        </w:rPr>
        <w:t>whilst</w:t>
      </w:r>
      <w:r w:rsidR="0007077C" w:rsidRPr="00522B24">
        <w:rPr>
          <w:rFonts w:ascii="Arial" w:hAnsi="Arial" w:cs="Arial"/>
          <w:color w:val="000000"/>
        </w:rPr>
        <w:t xml:space="preserve"> day-to-day management of CHARP at the country level is </w:t>
      </w:r>
      <w:r w:rsidR="0007077C">
        <w:rPr>
          <w:rFonts w:ascii="Arial" w:hAnsi="Arial" w:cs="Arial"/>
          <w:color w:val="000000"/>
        </w:rPr>
        <w:t xml:space="preserve">conducted by </w:t>
      </w:r>
      <w:r w:rsidR="0007077C" w:rsidRPr="00522B24">
        <w:rPr>
          <w:rFonts w:ascii="Arial" w:hAnsi="Arial" w:cs="Arial"/>
          <w:color w:val="000000"/>
        </w:rPr>
        <w:t xml:space="preserve">programme managers </w:t>
      </w:r>
      <w:r w:rsidR="009B1392">
        <w:rPr>
          <w:rFonts w:ascii="Arial" w:hAnsi="Arial" w:cs="Arial"/>
          <w:color w:val="000000"/>
        </w:rPr>
        <w:t>in</w:t>
      </w:r>
      <w:r w:rsidR="0007077C" w:rsidRPr="00522B24">
        <w:rPr>
          <w:rFonts w:ascii="Arial" w:hAnsi="Arial" w:cs="Arial"/>
          <w:color w:val="000000"/>
        </w:rPr>
        <w:t xml:space="preserve"> the three national societies. At </w:t>
      </w:r>
      <w:r w:rsidR="0007077C">
        <w:rPr>
          <w:rFonts w:ascii="Arial" w:hAnsi="Arial" w:cs="Arial"/>
          <w:color w:val="000000"/>
        </w:rPr>
        <w:t xml:space="preserve">a </w:t>
      </w:r>
      <w:r w:rsidR="0007077C" w:rsidRPr="00522B24">
        <w:rPr>
          <w:rFonts w:ascii="Arial" w:hAnsi="Arial" w:cs="Arial"/>
          <w:color w:val="000000"/>
        </w:rPr>
        <w:t>regional level, chairpersons of regional Red Cross committees run the programme where the mobile diagnostic laboratories are based, in conjunction with</w:t>
      </w:r>
      <w:r w:rsidR="0007077C">
        <w:rPr>
          <w:rFonts w:ascii="Arial" w:hAnsi="Arial" w:cs="Arial"/>
          <w:color w:val="000000"/>
        </w:rPr>
        <w:t xml:space="preserve"> local authorities and specializ</w:t>
      </w:r>
      <w:r w:rsidR="0007077C" w:rsidRPr="00522B24">
        <w:rPr>
          <w:rFonts w:ascii="Arial" w:hAnsi="Arial" w:cs="Arial"/>
          <w:color w:val="000000"/>
        </w:rPr>
        <w:t>ed medical dispensaries.</w:t>
      </w:r>
      <w:r>
        <w:rPr>
          <w:rFonts w:ascii="Arial" w:hAnsi="Arial"/>
          <w:color w:val="000000"/>
        </w:rPr>
        <w:t xml:space="preserve"> </w:t>
      </w:r>
      <w:r w:rsidRPr="00522B24">
        <w:rPr>
          <w:rFonts w:ascii="Arial" w:hAnsi="Arial" w:cs="Arial"/>
          <w:color w:val="000000"/>
        </w:rPr>
        <w:t xml:space="preserve">To successfully </w:t>
      </w:r>
      <w:r>
        <w:rPr>
          <w:rFonts w:ascii="Arial" w:hAnsi="Arial" w:cs="Arial"/>
          <w:color w:val="000000"/>
        </w:rPr>
        <w:t>carry out the above</w:t>
      </w:r>
      <w:r w:rsidRPr="00522B24">
        <w:rPr>
          <w:rFonts w:ascii="Arial" w:hAnsi="Arial" w:cs="Arial"/>
          <w:color w:val="000000"/>
        </w:rPr>
        <w:t xml:space="preserve">mentioned activities the </w:t>
      </w:r>
      <w:r>
        <w:rPr>
          <w:rFonts w:ascii="Arial" w:hAnsi="Arial" w:cs="Arial"/>
          <w:color w:val="000000"/>
        </w:rPr>
        <w:t>Red Cross National S</w:t>
      </w:r>
      <w:r w:rsidRPr="00522B24">
        <w:rPr>
          <w:rFonts w:ascii="Arial" w:hAnsi="Arial" w:cs="Arial"/>
          <w:color w:val="000000"/>
        </w:rPr>
        <w:t xml:space="preserve">ocieties  </w:t>
      </w:r>
      <w:r>
        <w:rPr>
          <w:rFonts w:ascii="Arial" w:hAnsi="Arial" w:cs="Arial"/>
          <w:color w:val="000000"/>
        </w:rPr>
        <w:t>have well-</w:t>
      </w:r>
      <w:r w:rsidRPr="00522B24">
        <w:rPr>
          <w:rFonts w:ascii="Arial" w:hAnsi="Arial" w:cs="Arial"/>
          <w:color w:val="000000"/>
        </w:rPr>
        <w:t xml:space="preserve">trained and equipped mobile diagnostic laboratory teams carrying out diagnosis and treatment of the affected population </w:t>
      </w:r>
      <w:r>
        <w:rPr>
          <w:rFonts w:ascii="Arial" w:hAnsi="Arial" w:cs="Arial"/>
          <w:color w:val="000000"/>
        </w:rPr>
        <w:t>in remote rural areas of the seven</w:t>
      </w:r>
      <w:r w:rsidRPr="00522B24">
        <w:rPr>
          <w:rFonts w:ascii="Arial" w:hAnsi="Arial" w:cs="Arial"/>
          <w:color w:val="000000"/>
        </w:rPr>
        <w:t xml:space="preserve"> highly-affected regions of Belarus, Ukraine and Russia.</w:t>
      </w:r>
    </w:p>
    <w:p w14:paraId="126BD0F4" w14:textId="77777777" w:rsidR="00320615" w:rsidRPr="00282372" w:rsidRDefault="00320615" w:rsidP="00EC7EE3">
      <w:pPr>
        <w:pStyle w:val="Explanation"/>
        <w:shd w:val="clear" w:color="auto" w:fill="auto"/>
        <w:ind w:left="0"/>
        <w:rPr>
          <w:rFonts w:ascii="Arial" w:hAnsi="Arial" w:cs="Arial"/>
          <w:i w:val="0"/>
          <w:szCs w:val="22"/>
        </w:rPr>
      </w:pPr>
    </w:p>
    <w:p w14:paraId="126BD0F5" w14:textId="77777777" w:rsidR="00320615" w:rsidRDefault="005320D2">
      <w:pPr>
        <w:pStyle w:val="Heading2"/>
        <w:rPr>
          <w:rFonts w:ascii="Arial" w:hAnsi="Arial" w:cs="Arial"/>
          <w:sz w:val="22"/>
          <w:szCs w:val="22"/>
        </w:rPr>
      </w:pPr>
      <w:r w:rsidRPr="005320D2">
        <w:rPr>
          <w:rFonts w:ascii="Arial" w:hAnsi="Arial" w:cs="Arial"/>
          <w:sz w:val="22"/>
          <w:szCs w:val="22"/>
        </w:rPr>
        <w:t>Background</w:t>
      </w:r>
    </w:p>
    <w:p w14:paraId="126BD0F6" w14:textId="77777777" w:rsidR="00320615" w:rsidRDefault="005320D2">
      <w:pPr>
        <w:pStyle w:val="Heading3"/>
        <w:rPr>
          <w:rFonts w:ascii="Arial" w:hAnsi="Arial" w:cs="Arial"/>
          <w:sz w:val="22"/>
          <w:szCs w:val="22"/>
        </w:rPr>
      </w:pPr>
      <w:r w:rsidRPr="005320D2">
        <w:rPr>
          <w:rFonts w:ascii="Arial" w:hAnsi="Arial" w:cs="Arial"/>
          <w:sz w:val="22"/>
          <w:szCs w:val="22"/>
        </w:rPr>
        <w:t xml:space="preserve">Context </w:t>
      </w:r>
    </w:p>
    <w:p w14:paraId="126BD0F7" w14:textId="77777777" w:rsidR="005C0866" w:rsidRDefault="005C0866" w:rsidP="005C0866">
      <w:pPr>
        <w:pStyle w:val="Explanation"/>
        <w:shd w:val="clear" w:color="auto" w:fill="auto"/>
        <w:ind w:left="0"/>
        <w:rPr>
          <w:rFonts w:ascii="Arial" w:hAnsi="Arial" w:cs="Arial"/>
          <w:i w:val="0"/>
          <w:szCs w:val="22"/>
        </w:rPr>
      </w:pPr>
    </w:p>
    <w:p w14:paraId="126BD0F8" w14:textId="77777777" w:rsidR="005C0866" w:rsidRDefault="001718D6" w:rsidP="005C0866">
      <w:pPr>
        <w:pStyle w:val="Explanation"/>
        <w:shd w:val="clear" w:color="auto" w:fill="auto"/>
        <w:ind w:left="0"/>
        <w:rPr>
          <w:rFonts w:ascii="Arial" w:hAnsi="Arial" w:cs="Arial"/>
          <w:i w:val="0"/>
          <w:szCs w:val="22"/>
        </w:rPr>
      </w:pPr>
      <w:r w:rsidRPr="001718D6">
        <w:rPr>
          <w:rFonts w:ascii="Arial" w:hAnsi="Arial" w:cs="Arial"/>
          <w:i w:val="0"/>
          <w:noProof/>
          <w:szCs w:val="22"/>
          <w:lang w:eastAsia="en-GB"/>
        </w:rPr>
        <w:drawing>
          <wp:inline distT="0" distB="0" distL="0" distR="0" wp14:anchorId="126BD2F8" wp14:editId="126BD2F9">
            <wp:extent cx="6457950" cy="466725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3075" name="Picture 4"/>
                    <pic:cNvPicPr>
                      <a:picLocks noGrp="1" noChangeAspect="1" noChangeArrowheads="1"/>
                    </pic:cNvPicPr>
                  </pic:nvPicPr>
                  <pic:blipFill>
                    <a:blip r:embed="rId10"/>
                    <a:srcRect/>
                    <a:stretch>
                      <a:fillRect/>
                    </a:stretch>
                  </pic:blipFill>
                  <pic:spPr bwMode="auto">
                    <a:xfrm>
                      <a:off x="0" y="0"/>
                      <a:ext cx="6458849" cy="4667900"/>
                    </a:xfrm>
                    <a:prstGeom prst="rect">
                      <a:avLst/>
                    </a:prstGeom>
                    <a:noFill/>
                    <a:ln w="9525">
                      <a:noFill/>
                      <a:miter lim="800000"/>
                      <a:headEnd/>
                      <a:tailEnd/>
                    </a:ln>
                  </pic:spPr>
                </pic:pic>
              </a:graphicData>
            </a:graphic>
          </wp:inline>
        </w:drawing>
      </w:r>
    </w:p>
    <w:p w14:paraId="126BD0F9" w14:textId="77777777" w:rsidR="00DA7EAD" w:rsidRDefault="00DA7EAD" w:rsidP="009804BE">
      <w:pPr>
        <w:autoSpaceDE w:val="0"/>
        <w:autoSpaceDN w:val="0"/>
        <w:adjustRightInd w:val="0"/>
        <w:rPr>
          <w:rFonts w:ascii="Arial" w:hAnsi="Arial" w:cs="Arial"/>
          <w:lang w:val="en-GB" w:eastAsia="en-GB"/>
        </w:rPr>
      </w:pPr>
    </w:p>
    <w:p w14:paraId="126BD0FA" w14:textId="77777777" w:rsidR="00B928F2" w:rsidRDefault="00DA7EAD" w:rsidP="00BF0349">
      <w:pPr>
        <w:autoSpaceDE w:val="0"/>
        <w:autoSpaceDN w:val="0"/>
        <w:adjustRightInd w:val="0"/>
        <w:jc w:val="both"/>
        <w:rPr>
          <w:rFonts w:ascii="Arial" w:hAnsi="Arial" w:cs="Arial"/>
          <w:lang w:val="en-GB" w:eastAsia="en-GB"/>
        </w:rPr>
      </w:pPr>
      <w:r w:rsidRPr="00FF7F85">
        <w:rPr>
          <w:rFonts w:ascii="Arial" w:hAnsi="Arial" w:cs="Arial"/>
          <w:lang w:val="en-GB" w:eastAsia="en-GB"/>
        </w:rPr>
        <w:t>On 26 April 1986, the world witnessed the worst accident in the history of the civil nuclear industry, when</w:t>
      </w:r>
      <w:r w:rsidR="00BF0349">
        <w:rPr>
          <w:rFonts w:ascii="Arial" w:hAnsi="Arial" w:cs="Arial"/>
          <w:lang w:val="en-GB" w:eastAsia="en-GB"/>
        </w:rPr>
        <w:t xml:space="preserve"> </w:t>
      </w:r>
      <w:r w:rsidRPr="00FF7F85">
        <w:rPr>
          <w:rFonts w:ascii="Arial" w:hAnsi="Arial" w:cs="Arial"/>
          <w:lang w:val="en-GB" w:eastAsia="en-GB"/>
        </w:rPr>
        <w:t>a nuclear reactor at the Chernobyl power plant exploded in the north of Ukraine</w:t>
      </w:r>
      <w:r w:rsidR="00B928F2" w:rsidRPr="00B928F2">
        <w:rPr>
          <w:rFonts w:ascii="Arial" w:hAnsi="Arial" w:cs="Arial"/>
          <w:lang w:val="en-GB" w:eastAsia="en-GB"/>
        </w:rPr>
        <w:t xml:space="preserve"> </w:t>
      </w:r>
      <w:r w:rsidR="00B928F2" w:rsidRPr="005C0866">
        <w:rPr>
          <w:rFonts w:ascii="Arial" w:hAnsi="Arial" w:cs="Arial"/>
          <w:lang w:val="en-GB" w:eastAsia="en-GB"/>
        </w:rPr>
        <w:t>close to the</w:t>
      </w:r>
      <w:r w:rsidR="00B928F2">
        <w:rPr>
          <w:rFonts w:ascii="Arial" w:hAnsi="Arial" w:cs="Arial"/>
          <w:lang w:val="en-GB" w:eastAsia="en-GB"/>
        </w:rPr>
        <w:t xml:space="preserve"> </w:t>
      </w:r>
      <w:r w:rsidR="009B1392">
        <w:rPr>
          <w:rFonts w:ascii="Arial" w:hAnsi="Arial" w:cs="Arial"/>
          <w:lang w:val="en-GB" w:eastAsia="en-GB"/>
        </w:rPr>
        <w:t>Ukrainian-Belarusian-</w:t>
      </w:r>
      <w:r w:rsidR="00B928F2">
        <w:rPr>
          <w:rFonts w:ascii="Arial" w:hAnsi="Arial" w:cs="Arial"/>
          <w:lang w:val="en-GB" w:eastAsia="en-GB"/>
        </w:rPr>
        <w:t>Russian Federation</w:t>
      </w:r>
      <w:r w:rsidR="009B1392">
        <w:rPr>
          <w:rFonts w:ascii="Arial" w:hAnsi="Arial" w:cs="Arial"/>
          <w:lang w:val="en-GB" w:eastAsia="en-GB"/>
        </w:rPr>
        <w:t xml:space="preserve"> border</w:t>
      </w:r>
      <w:r w:rsidR="00B928F2">
        <w:rPr>
          <w:rFonts w:ascii="Arial" w:hAnsi="Arial" w:cs="Arial"/>
          <w:lang w:val="en-GB" w:eastAsia="en-GB"/>
        </w:rPr>
        <w:t xml:space="preserve">, </w:t>
      </w:r>
      <w:r w:rsidRPr="00FF7F85">
        <w:rPr>
          <w:rFonts w:ascii="Arial" w:hAnsi="Arial" w:cs="Arial"/>
          <w:lang w:val="en-GB" w:eastAsia="en-GB"/>
        </w:rPr>
        <w:t>spewing tons of cancer</w:t>
      </w:r>
      <w:r w:rsidR="001F05C7">
        <w:rPr>
          <w:rFonts w:ascii="Arial" w:hAnsi="Arial" w:cs="Arial"/>
          <w:lang w:val="en-GB" w:eastAsia="en-GB"/>
        </w:rPr>
        <w:t>-</w:t>
      </w:r>
      <w:r w:rsidRPr="00FF7F85">
        <w:rPr>
          <w:rFonts w:ascii="Arial" w:hAnsi="Arial" w:cs="Arial"/>
          <w:lang w:val="en-GB" w:eastAsia="en-GB"/>
        </w:rPr>
        <w:t>causing</w:t>
      </w:r>
      <w:r>
        <w:rPr>
          <w:rFonts w:ascii="Arial" w:hAnsi="Arial" w:cs="Arial"/>
          <w:lang w:val="en-GB" w:eastAsia="en-GB"/>
        </w:rPr>
        <w:t xml:space="preserve"> </w:t>
      </w:r>
      <w:r w:rsidRPr="00FF7F85">
        <w:rPr>
          <w:rFonts w:ascii="Arial" w:hAnsi="Arial" w:cs="Arial"/>
          <w:lang w:val="en-GB" w:eastAsia="en-GB"/>
        </w:rPr>
        <w:t>isotopes around the world and contaminating vast areas in Belarus, Ukraine and the Russian</w:t>
      </w:r>
      <w:r>
        <w:rPr>
          <w:rFonts w:ascii="Arial" w:hAnsi="Arial" w:cs="Arial"/>
          <w:lang w:val="en-GB" w:eastAsia="en-GB"/>
        </w:rPr>
        <w:t xml:space="preserve"> </w:t>
      </w:r>
      <w:r w:rsidRPr="00FF7F85">
        <w:rPr>
          <w:rFonts w:ascii="Arial" w:hAnsi="Arial" w:cs="Arial"/>
          <w:lang w:val="en-GB" w:eastAsia="en-GB"/>
        </w:rPr>
        <w:t xml:space="preserve">Federation. Radioactive pollution in these countries still </w:t>
      </w:r>
      <w:r w:rsidR="009B1392">
        <w:rPr>
          <w:rFonts w:ascii="Arial" w:hAnsi="Arial" w:cs="Arial"/>
          <w:lang w:val="en-GB" w:eastAsia="en-GB"/>
        </w:rPr>
        <w:t>lies on</w:t>
      </w:r>
      <w:r w:rsidRPr="00FF7F85">
        <w:rPr>
          <w:rFonts w:ascii="Arial" w:hAnsi="Arial" w:cs="Arial"/>
          <w:lang w:val="en-GB" w:eastAsia="en-GB"/>
        </w:rPr>
        <w:t xml:space="preserve"> an area three times bigger than </w:t>
      </w:r>
      <w:r w:rsidR="009B1392">
        <w:rPr>
          <w:rFonts w:ascii="Arial" w:hAnsi="Arial" w:cs="Arial"/>
          <w:lang w:val="en-GB" w:eastAsia="en-GB"/>
        </w:rPr>
        <w:t>the Netherlands</w:t>
      </w:r>
      <w:r w:rsidRPr="00FF7F85">
        <w:rPr>
          <w:rFonts w:ascii="Arial" w:hAnsi="Arial" w:cs="Arial"/>
          <w:lang w:val="en-GB" w:eastAsia="en-GB"/>
        </w:rPr>
        <w:t>. Thousands of people are believed to have died since then from the disaster's</w:t>
      </w:r>
      <w:r w:rsidR="00B928F2">
        <w:rPr>
          <w:rFonts w:ascii="Arial" w:hAnsi="Arial" w:cs="Arial"/>
          <w:lang w:val="en-GB" w:eastAsia="en-GB"/>
        </w:rPr>
        <w:t xml:space="preserve"> </w:t>
      </w:r>
      <w:r w:rsidRPr="00FF7F85">
        <w:rPr>
          <w:rFonts w:ascii="Arial" w:hAnsi="Arial" w:cs="Arial"/>
          <w:lang w:val="en-GB" w:eastAsia="en-GB"/>
        </w:rPr>
        <w:t>effects and the United Nations estimates that at present nearly five million people continue to live in the</w:t>
      </w:r>
      <w:r w:rsidR="00B928F2">
        <w:rPr>
          <w:rFonts w:ascii="Arial" w:hAnsi="Arial" w:cs="Arial"/>
          <w:lang w:val="en-GB" w:eastAsia="en-GB"/>
        </w:rPr>
        <w:t xml:space="preserve"> </w:t>
      </w:r>
      <w:r w:rsidRPr="00FF7F85">
        <w:rPr>
          <w:rFonts w:ascii="Arial" w:hAnsi="Arial" w:cs="Arial"/>
          <w:lang w:val="en-GB" w:eastAsia="en-GB"/>
        </w:rPr>
        <w:t>contaminated areas.</w:t>
      </w:r>
      <w:r w:rsidR="004513A7">
        <w:rPr>
          <w:rFonts w:ascii="Arial" w:hAnsi="Arial" w:cs="Arial"/>
          <w:lang w:val="en-GB" w:eastAsia="en-GB"/>
        </w:rPr>
        <w:t xml:space="preserve"> </w:t>
      </w:r>
    </w:p>
    <w:p w14:paraId="126BD0FB" w14:textId="77777777" w:rsidR="00B928F2" w:rsidRDefault="00B928F2" w:rsidP="00BF0349">
      <w:pPr>
        <w:autoSpaceDE w:val="0"/>
        <w:autoSpaceDN w:val="0"/>
        <w:adjustRightInd w:val="0"/>
        <w:jc w:val="both"/>
        <w:rPr>
          <w:rFonts w:ascii="Arial" w:hAnsi="Arial" w:cs="Arial"/>
          <w:lang w:val="en-GB" w:eastAsia="en-GB"/>
        </w:rPr>
      </w:pPr>
    </w:p>
    <w:p w14:paraId="126BD0FC" w14:textId="77777777" w:rsidR="00A46732" w:rsidRPr="00A46732" w:rsidRDefault="009804BE" w:rsidP="00BF0349">
      <w:pPr>
        <w:pStyle w:val="BodyText"/>
        <w:rPr>
          <w:rFonts w:ascii="Arial" w:hAnsi="Arial" w:cs="Arial"/>
          <w:sz w:val="22"/>
          <w:szCs w:val="22"/>
          <w:lang w:val="en-US"/>
        </w:rPr>
      </w:pPr>
      <w:r w:rsidRPr="00B928F2">
        <w:rPr>
          <w:rFonts w:ascii="Arial" w:hAnsi="Arial" w:cs="Arial"/>
          <w:sz w:val="22"/>
          <w:szCs w:val="22"/>
          <w:lang w:eastAsia="en-GB"/>
        </w:rPr>
        <w:t xml:space="preserve">The three worst-affected countries by the Chernobyl accident </w:t>
      </w:r>
      <w:r w:rsidR="00A46732" w:rsidRPr="00A46732">
        <w:rPr>
          <w:rFonts w:ascii="Arial" w:hAnsi="Arial" w:cs="Arial"/>
          <w:sz w:val="22"/>
          <w:szCs w:val="22"/>
          <w:lang w:val="en-US"/>
        </w:rPr>
        <w:t xml:space="preserve">– Republic of Belarus, Russian Federation and Ukraine – </w:t>
      </w:r>
      <w:r w:rsidRPr="00B928F2">
        <w:rPr>
          <w:rFonts w:ascii="Arial" w:hAnsi="Arial" w:cs="Arial"/>
          <w:sz w:val="22"/>
          <w:szCs w:val="22"/>
          <w:lang w:eastAsia="en-GB"/>
        </w:rPr>
        <w:t>were formed when the former Soviet Union</w:t>
      </w:r>
      <w:r w:rsidR="009204FE" w:rsidRPr="00B928F2">
        <w:rPr>
          <w:rFonts w:ascii="Arial" w:hAnsi="Arial" w:cs="Arial"/>
          <w:sz w:val="22"/>
          <w:szCs w:val="22"/>
          <w:lang w:eastAsia="en-GB"/>
        </w:rPr>
        <w:t xml:space="preserve"> </w:t>
      </w:r>
      <w:r w:rsidRPr="00B928F2">
        <w:rPr>
          <w:rFonts w:ascii="Arial" w:hAnsi="Arial" w:cs="Arial"/>
          <w:sz w:val="22"/>
          <w:szCs w:val="22"/>
          <w:lang w:eastAsia="en-GB"/>
        </w:rPr>
        <w:t>collapsed in 1991. In all three, transition to the market economy and political reforms were followed by</w:t>
      </w:r>
      <w:r w:rsidR="00670B02" w:rsidRPr="00B928F2">
        <w:rPr>
          <w:rFonts w:ascii="Arial" w:hAnsi="Arial" w:cs="Arial"/>
          <w:sz w:val="22"/>
          <w:szCs w:val="22"/>
          <w:lang w:eastAsia="en-GB"/>
        </w:rPr>
        <w:t xml:space="preserve"> </w:t>
      </w:r>
      <w:r w:rsidRPr="00B928F2">
        <w:rPr>
          <w:rFonts w:ascii="Arial" w:hAnsi="Arial" w:cs="Arial"/>
          <w:sz w:val="22"/>
          <w:szCs w:val="22"/>
          <w:lang w:eastAsia="en-GB"/>
        </w:rPr>
        <w:t>severe economic crises. This resulted in high inflation rates and spiralling unemployment leading to an</w:t>
      </w:r>
      <w:r w:rsidR="00670B02" w:rsidRPr="00B928F2">
        <w:rPr>
          <w:rFonts w:ascii="Arial" w:hAnsi="Arial" w:cs="Arial"/>
          <w:sz w:val="22"/>
          <w:szCs w:val="22"/>
          <w:lang w:eastAsia="en-GB"/>
        </w:rPr>
        <w:t xml:space="preserve"> </w:t>
      </w:r>
      <w:r w:rsidRPr="00B928F2">
        <w:rPr>
          <w:rFonts w:ascii="Arial" w:hAnsi="Arial" w:cs="Arial"/>
          <w:sz w:val="22"/>
          <w:szCs w:val="22"/>
          <w:lang w:eastAsia="en-GB"/>
        </w:rPr>
        <w:t xml:space="preserve">increasing number of people living below the official poverty line. The Chernobyl nuclear accident exacerbated the adverse economic situation in </w:t>
      </w:r>
      <w:r w:rsidR="00BF0349" w:rsidRPr="00B928F2">
        <w:rPr>
          <w:rFonts w:ascii="Arial" w:hAnsi="Arial" w:cs="Arial"/>
          <w:sz w:val="22"/>
          <w:szCs w:val="22"/>
          <w:lang w:eastAsia="en-GB"/>
        </w:rPr>
        <w:t>the</w:t>
      </w:r>
      <w:r w:rsidR="00BF0349">
        <w:rPr>
          <w:rFonts w:ascii="Arial" w:hAnsi="Arial" w:cs="Arial"/>
          <w:sz w:val="22"/>
          <w:szCs w:val="22"/>
          <w:lang w:eastAsia="en-GB"/>
        </w:rPr>
        <w:t>se</w:t>
      </w:r>
      <w:r w:rsidR="00BF0349" w:rsidRPr="00B928F2">
        <w:rPr>
          <w:rFonts w:ascii="Arial" w:hAnsi="Arial" w:cs="Arial"/>
          <w:sz w:val="22"/>
          <w:szCs w:val="22"/>
          <w:lang w:eastAsia="en-GB"/>
        </w:rPr>
        <w:t xml:space="preserve"> countries</w:t>
      </w:r>
      <w:r w:rsidRPr="00B928F2">
        <w:rPr>
          <w:rFonts w:ascii="Arial" w:hAnsi="Arial" w:cs="Arial"/>
          <w:sz w:val="22"/>
          <w:szCs w:val="22"/>
          <w:lang w:eastAsia="en-GB"/>
        </w:rPr>
        <w:t xml:space="preserve"> largely due to the cost of the clean-up and radiation monitoring, the resettlement programme and welfare payments. </w:t>
      </w:r>
      <w:r w:rsidR="00A46732" w:rsidRPr="00A46732">
        <w:rPr>
          <w:rFonts w:ascii="Arial" w:hAnsi="Arial" w:cs="Arial"/>
          <w:sz w:val="22"/>
          <w:szCs w:val="22"/>
          <w:lang w:val="en-US"/>
        </w:rPr>
        <w:t xml:space="preserve">Three most affected countries remain experiencing burden of unexampled socio-economic, medico-biological and ecological consequences. All these years the governments of the affected countries were forced to take urgent measures to overcome the humanitarian effects of the </w:t>
      </w:r>
      <w:r w:rsidR="00A46732" w:rsidRPr="00A46732">
        <w:rPr>
          <w:rFonts w:ascii="Arial" w:hAnsi="Arial" w:cs="Arial"/>
          <w:sz w:val="22"/>
          <w:szCs w:val="22"/>
          <w:lang w:val="en-US"/>
        </w:rPr>
        <w:lastRenderedPageBreak/>
        <w:t>catastrophe, such as allocating a significant part of their budgets to the problem despite major economic hardships.</w:t>
      </w:r>
      <w:r w:rsidR="00A46732">
        <w:rPr>
          <w:rFonts w:ascii="Arial" w:hAnsi="Arial" w:cs="Arial"/>
          <w:sz w:val="22"/>
          <w:szCs w:val="22"/>
          <w:lang w:val="en-US"/>
        </w:rPr>
        <w:t xml:space="preserve"> </w:t>
      </w:r>
      <w:r w:rsidR="00A46732" w:rsidRPr="00B928F2">
        <w:rPr>
          <w:rFonts w:ascii="Arial" w:hAnsi="Arial" w:cs="Arial"/>
          <w:sz w:val="22"/>
          <w:szCs w:val="22"/>
        </w:rPr>
        <w:t>The life expectancy in the three countries has declined since the accident.</w:t>
      </w:r>
    </w:p>
    <w:p w14:paraId="126BD0FD" w14:textId="77777777" w:rsidR="00A46732" w:rsidRDefault="00A46732" w:rsidP="00BF0349">
      <w:pPr>
        <w:autoSpaceDE w:val="0"/>
        <w:autoSpaceDN w:val="0"/>
        <w:adjustRightInd w:val="0"/>
        <w:jc w:val="both"/>
        <w:rPr>
          <w:rFonts w:ascii="Arial" w:hAnsi="Arial" w:cs="Arial"/>
          <w:lang w:val="en-GB" w:eastAsia="en-GB"/>
        </w:rPr>
      </w:pPr>
    </w:p>
    <w:p w14:paraId="126BD0FE" w14:textId="77777777" w:rsidR="00B928F2" w:rsidRPr="00B928F2" w:rsidRDefault="00B928F2" w:rsidP="00BF0349">
      <w:pPr>
        <w:pStyle w:val="Explanation"/>
        <w:shd w:val="clear" w:color="auto" w:fill="auto"/>
        <w:ind w:left="0"/>
        <w:rPr>
          <w:rFonts w:ascii="Arial" w:hAnsi="Arial" w:cs="Arial"/>
          <w:i w:val="0"/>
          <w:szCs w:val="22"/>
        </w:rPr>
      </w:pPr>
      <w:r w:rsidRPr="00B928F2">
        <w:rPr>
          <w:rFonts w:ascii="Arial" w:hAnsi="Arial" w:cs="Arial"/>
          <w:i w:val="0"/>
          <w:lang w:eastAsia="en-GB"/>
        </w:rPr>
        <w:t xml:space="preserve">The project will be implemented in seven regions affected by Chernobyl disaster: Brest, Gomel and Mogilev regions of Belarus; Rovno, Zhitomir and </w:t>
      </w:r>
      <w:proofErr w:type="spellStart"/>
      <w:r w:rsidRPr="00B928F2">
        <w:rPr>
          <w:rFonts w:ascii="Arial" w:hAnsi="Arial" w:cs="Arial"/>
          <w:i w:val="0"/>
          <w:lang w:eastAsia="en-GB"/>
        </w:rPr>
        <w:t>Volyn</w:t>
      </w:r>
      <w:proofErr w:type="spellEnd"/>
      <w:r w:rsidRPr="00B928F2">
        <w:rPr>
          <w:rFonts w:ascii="Arial" w:hAnsi="Arial" w:cs="Arial"/>
          <w:i w:val="0"/>
          <w:lang w:eastAsia="en-GB"/>
        </w:rPr>
        <w:t xml:space="preserve"> regions of Ukraine; and Bryansk region of the Russian Federation.</w:t>
      </w:r>
    </w:p>
    <w:p w14:paraId="126BD0FF" w14:textId="77777777" w:rsidR="00B928F2" w:rsidRPr="009804BE" w:rsidRDefault="00B928F2" w:rsidP="005C0866">
      <w:pPr>
        <w:pStyle w:val="Explanation"/>
        <w:shd w:val="clear" w:color="auto" w:fill="auto"/>
        <w:ind w:left="0"/>
        <w:rPr>
          <w:rFonts w:ascii="Arial" w:hAnsi="Arial" w:cs="Arial"/>
          <w:i w:val="0"/>
          <w:szCs w:val="22"/>
        </w:rPr>
      </w:pPr>
    </w:p>
    <w:p w14:paraId="126BD100" w14:textId="77777777" w:rsidR="00320615" w:rsidRDefault="005320D2">
      <w:pPr>
        <w:pStyle w:val="Heading3"/>
        <w:rPr>
          <w:rFonts w:ascii="Arial" w:hAnsi="Arial" w:cs="Arial"/>
          <w:sz w:val="22"/>
          <w:szCs w:val="22"/>
        </w:rPr>
      </w:pPr>
      <w:r w:rsidRPr="005320D2">
        <w:rPr>
          <w:rFonts w:ascii="Arial" w:hAnsi="Arial" w:cs="Arial"/>
          <w:sz w:val="22"/>
          <w:szCs w:val="22"/>
        </w:rPr>
        <w:t xml:space="preserve">Initial assessment </w:t>
      </w:r>
    </w:p>
    <w:p w14:paraId="126BD101" w14:textId="77777777" w:rsidR="004E2302" w:rsidRDefault="004E2302" w:rsidP="008C347B">
      <w:pPr>
        <w:jc w:val="both"/>
        <w:rPr>
          <w:rFonts w:ascii="Arial" w:hAnsi="Arial"/>
          <w:lang w:val="en-GB" w:eastAsia="en-GB"/>
        </w:rPr>
      </w:pPr>
    </w:p>
    <w:p w14:paraId="126BD102" w14:textId="77777777" w:rsidR="00E8669A" w:rsidRPr="00E8669A" w:rsidRDefault="0010022B" w:rsidP="00BF0349">
      <w:pPr>
        <w:autoSpaceDE w:val="0"/>
        <w:autoSpaceDN w:val="0"/>
        <w:adjustRightInd w:val="0"/>
        <w:jc w:val="both"/>
        <w:rPr>
          <w:rFonts w:ascii="Arial" w:hAnsi="Arial" w:cs="Arial"/>
        </w:rPr>
      </w:pPr>
      <w:r>
        <w:rPr>
          <w:rFonts w:ascii="Arial" w:hAnsi="Arial" w:cs="Arial"/>
          <w:color w:val="000000"/>
        </w:rPr>
        <w:t xml:space="preserve">The international conference "Twenty-Five Years after </w:t>
      </w:r>
      <w:r w:rsidR="00105E92">
        <w:rPr>
          <w:rFonts w:ascii="Arial" w:hAnsi="Arial" w:cs="Arial"/>
          <w:color w:val="000000"/>
        </w:rPr>
        <w:t>the Chernobyl Accident:</w:t>
      </w:r>
      <w:r>
        <w:rPr>
          <w:rFonts w:ascii="Arial" w:hAnsi="Arial" w:cs="Arial"/>
          <w:color w:val="000000"/>
        </w:rPr>
        <w:t xml:space="preserve"> Safety for the Future" was held in Kiev </w:t>
      </w:r>
      <w:r w:rsidR="00105E92">
        <w:rPr>
          <w:rFonts w:ascii="Arial" w:hAnsi="Arial" w:cs="Arial"/>
          <w:color w:val="000000"/>
        </w:rPr>
        <w:t>from</w:t>
      </w:r>
      <w:r>
        <w:rPr>
          <w:rFonts w:ascii="Arial" w:hAnsi="Arial" w:cs="Arial"/>
          <w:color w:val="000000"/>
        </w:rPr>
        <w:t xml:space="preserve"> 20-22 April 2011. Prominent leaders of the international community participating in this big event </w:t>
      </w:r>
      <w:r w:rsidR="00F02F77">
        <w:rPr>
          <w:rFonts w:ascii="Arial" w:hAnsi="Arial" w:cs="Arial"/>
          <w:color w:val="000000"/>
        </w:rPr>
        <w:t>included</w:t>
      </w:r>
      <w:r>
        <w:rPr>
          <w:rFonts w:ascii="Arial" w:hAnsi="Arial" w:cs="Arial"/>
          <w:color w:val="000000"/>
        </w:rPr>
        <w:t xml:space="preserve"> UN Secretary General Ban Ki-moon, leaders of IAEA, WHO, World Bank, IFRC and other international agencies</w:t>
      </w:r>
      <w:r w:rsidR="00F02F77">
        <w:rPr>
          <w:rFonts w:ascii="Arial" w:hAnsi="Arial" w:cs="Arial"/>
          <w:color w:val="000000"/>
        </w:rPr>
        <w:t xml:space="preserve"> including the USG of the International Federation</w:t>
      </w:r>
      <w:r>
        <w:rPr>
          <w:rFonts w:ascii="Arial" w:hAnsi="Arial" w:cs="Arial"/>
          <w:color w:val="000000"/>
        </w:rPr>
        <w:t xml:space="preserve">.  </w:t>
      </w:r>
      <w:r w:rsidR="00F21179">
        <w:rPr>
          <w:rFonts w:ascii="Arial" w:hAnsi="Arial"/>
          <w:lang w:val="en-GB" w:eastAsia="en-GB"/>
        </w:rPr>
        <w:t xml:space="preserve">The </w:t>
      </w:r>
      <w:r>
        <w:rPr>
          <w:rFonts w:ascii="Arial" w:hAnsi="Arial"/>
          <w:lang w:val="en-GB" w:eastAsia="en-GB"/>
        </w:rPr>
        <w:t xml:space="preserve">leading </w:t>
      </w:r>
      <w:r w:rsidR="00F21179">
        <w:rPr>
          <w:rFonts w:ascii="Arial" w:hAnsi="Arial"/>
          <w:lang w:val="en-GB" w:eastAsia="en-GB"/>
        </w:rPr>
        <w:t xml:space="preserve">local and international </w:t>
      </w:r>
      <w:r>
        <w:rPr>
          <w:rFonts w:ascii="Arial" w:hAnsi="Arial"/>
          <w:lang w:val="en-GB" w:eastAsia="en-GB"/>
        </w:rPr>
        <w:t xml:space="preserve">experts </w:t>
      </w:r>
      <w:r w:rsidR="00F02F77">
        <w:rPr>
          <w:rFonts w:ascii="Arial" w:hAnsi="Arial"/>
          <w:lang w:val="en-GB" w:eastAsia="en-GB"/>
        </w:rPr>
        <w:t>re</w:t>
      </w:r>
      <w:r>
        <w:rPr>
          <w:rFonts w:ascii="Arial" w:hAnsi="Arial"/>
          <w:lang w:val="en-GB" w:eastAsia="en-GB"/>
        </w:rPr>
        <w:t>confirmed at this forum</w:t>
      </w:r>
      <w:r w:rsidR="00F21179">
        <w:rPr>
          <w:rFonts w:ascii="Arial" w:hAnsi="Arial"/>
          <w:lang w:val="en-GB" w:eastAsia="en-GB"/>
        </w:rPr>
        <w:t xml:space="preserve"> that t</w:t>
      </w:r>
      <w:r w:rsidR="00E8669A" w:rsidRPr="00E8669A">
        <w:rPr>
          <w:rFonts w:ascii="Arial" w:hAnsi="Arial" w:cs="Arial"/>
        </w:rPr>
        <w:t>he unprecedented release of radioactive iodine from the Ch</w:t>
      </w:r>
      <w:r w:rsidR="00101337">
        <w:rPr>
          <w:rFonts w:ascii="Arial" w:hAnsi="Arial" w:cs="Arial"/>
        </w:rPr>
        <w:t>e</w:t>
      </w:r>
      <w:r w:rsidR="00E8669A" w:rsidRPr="00E8669A">
        <w:rPr>
          <w:rFonts w:ascii="Arial" w:hAnsi="Arial" w:cs="Arial"/>
        </w:rPr>
        <w:t xml:space="preserve">rnobyl reactor led to a dramatic increase in the incidence of thyroid </w:t>
      </w:r>
      <w:r w:rsidR="000B5B1D" w:rsidRPr="00E8669A">
        <w:rPr>
          <w:rFonts w:ascii="Arial" w:hAnsi="Arial" w:cs="Arial"/>
        </w:rPr>
        <w:t>tumo</w:t>
      </w:r>
      <w:r w:rsidR="000B5B1D">
        <w:rPr>
          <w:rFonts w:ascii="Arial" w:hAnsi="Arial" w:cs="Arial"/>
        </w:rPr>
        <w:t>r</w:t>
      </w:r>
      <w:r w:rsidR="000B5B1D" w:rsidRPr="00E8669A">
        <w:rPr>
          <w:rFonts w:ascii="Arial" w:hAnsi="Arial" w:cs="Arial"/>
        </w:rPr>
        <w:t>s</w:t>
      </w:r>
      <w:r w:rsidR="00E8669A" w:rsidRPr="00E8669A">
        <w:rPr>
          <w:rFonts w:ascii="Arial" w:hAnsi="Arial" w:cs="Arial"/>
        </w:rPr>
        <w:t>.  There is</w:t>
      </w:r>
      <w:r w:rsidR="008C347B">
        <w:rPr>
          <w:rFonts w:ascii="Arial" w:hAnsi="Arial" w:cs="Arial"/>
        </w:rPr>
        <w:t xml:space="preserve"> also</w:t>
      </w:r>
      <w:r w:rsidR="00E8669A" w:rsidRPr="00E8669A">
        <w:rPr>
          <w:rFonts w:ascii="Arial" w:hAnsi="Arial" w:cs="Arial"/>
        </w:rPr>
        <w:t xml:space="preserve"> a </w:t>
      </w:r>
      <w:r w:rsidR="00F02F77">
        <w:rPr>
          <w:rFonts w:ascii="Arial" w:hAnsi="Arial" w:cs="Arial"/>
        </w:rPr>
        <w:t>discernable</w:t>
      </w:r>
      <w:r w:rsidR="00E8669A" w:rsidRPr="00E8669A">
        <w:rPr>
          <w:rFonts w:ascii="Arial" w:hAnsi="Arial" w:cs="Arial"/>
        </w:rPr>
        <w:t xml:space="preserve"> increase in malignant </w:t>
      </w:r>
      <w:r w:rsidR="00F02F77">
        <w:rPr>
          <w:rFonts w:ascii="Arial" w:hAnsi="Arial" w:cs="Arial"/>
        </w:rPr>
        <w:t xml:space="preserve">breast </w:t>
      </w:r>
      <w:r w:rsidR="000B5B1D" w:rsidRPr="00E8669A">
        <w:rPr>
          <w:rFonts w:ascii="Arial" w:hAnsi="Arial" w:cs="Arial"/>
        </w:rPr>
        <w:t>tumo</w:t>
      </w:r>
      <w:r w:rsidR="000B5B1D">
        <w:rPr>
          <w:rFonts w:ascii="Arial" w:hAnsi="Arial" w:cs="Arial"/>
        </w:rPr>
        <w:t>rs</w:t>
      </w:r>
      <w:r w:rsidR="00F02F77">
        <w:rPr>
          <w:rFonts w:ascii="Arial" w:hAnsi="Arial" w:cs="Arial"/>
        </w:rPr>
        <w:t xml:space="preserve"> </w:t>
      </w:r>
      <w:r w:rsidR="00E8669A" w:rsidRPr="00E8669A">
        <w:rPr>
          <w:rFonts w:ascii="Arial" w:hAnsi="Arial" w:cs="Arial"/>
        </w:rPr>
        <w:t xml:space="preserve">in women, of lungs, </w:t>
      </w:r>
      <w:r w:rsidR="00F02F77">
        <w:rPr>
          <w:rFonts w:ascii="Arial" w:hAnsi="Arial" w:cs="Arial"/>
        </w:rPr>
        <w:t xml:space="preserve">as well as of bladder, stomach and </w:t>
      </w:r>
      <w:r w:rsidR="00E8669A" w:rsidRPr="00E8669A">
        <w:rPr>
          <w:rFonts w:ascii="Arial" w:hAnsi="Arial" w:cs="Arial"/>
        </w:rPr>
        <w:t xml:space="preserve">kidneys among all groups of affected people. </w:t>
      </w:r>
      <w:r w:rsidR="00F02F77">
        <w:rPr>
          <w:rFonts w:ascii="Arial" w:hAnsi="Arial" w:cs="Arial"/>
        </w:rPr>
        <w:t>I</w:t>
      </w:r>
      <w:r w:rsidR="00E8669A" w:rsidRPr="00E8669A">
        <w:rPr>
          <w:rFonts w:ascii="Arial" w:hAnsi="Arial" w:cs="Arial"/>
        </w:rPr>
        <w:t>ncrease</w:t>
      </w:r>
      <w:r w:rsidR="00F02F77">
        <w:rPr>
          <w:rFonts w:ascii="Arial" w:hAnsi="Arial" w:cs="Arial"/>
        </w:rPr>
        <w:t>s</w:t>
      </w:r>
      <w:r w:rsidR="00E8669A" w:rsidRPr="00E8669A">
        <w:rPr>
          <w:rFonts w:ascii="Arial" w:hAnsi="Arial" w:cs="Arial"/>
        </w:rPr>
        <w:t xml:space="preserve"> in brain </w:t>
      </w:r>
      <w:r w:rsidR="000B5B1D" w:rsidRPr="00E8669A">
        <w:rPr>
          <w:rFonts w:ascii="Arial" w:hAnsi="Arial" w:cs="Arial"/>
        </w:rPr>
        <w:t>tumo</w:t>
      </w:r>
      <w:r w:rsidR="000B5B1D">
        <w:rPr>
          <w:rFonts w:ascii="Arial" w:hAnsi="Arial" w:cs="Arial"/>
        </w:rPr>
        <w:t>r</w:t>
      </w:r>
      <w:r w:rsidR="000B5B1D" w:rsidRPr="00E8669A">
        <w:rPr>
          <w:rFonts w:ascii="Arial" w:hAnsi="Arial" w:cs="Arial"/>
        </w:rPr>
        <w:t>s</w:t>
      </w:r>
      <w:r w:rsidR="00E8669A" w:rsidRPr="00E8669A">
        <w:rPr>
          <w:rFonts w:ascii="Arial" w:hAnsi="Arial" w:cs="Arial"/>
        </w:rPr>
        <w:t xml:space="preserve">, and </w:t>
      </w:r>
      <w:r w:rsidR="000B5B1D" w:rsidRPr="00E8669A">
        <w:rPr>
          <w:rFonts w:ascii="Arial" w:hAnsi="Arial" w:cs="Arial"/>
        </w:rPr>
        <w:t>tumo</w:t>
      </w:r>
      <w:r w:rsidR="000B5B1D">
        <w:rPr>
          <w:rFonts w:ascii="Arial" w:hAnsi="Arial" w:cs="Arial"/>
        </w:rPr>
        <w:t>r</w:t>
      </w:r>
      <w:r w:rsidR="000B5B1D" w:rsidRPr="00E8669A">
        <w:rPr>
          <w:rFonts w:ascii="Arial" w:hAnsi="Arial" w:cs="Arial"/>
        </w:rPr>
        <w:t>s</w:t>
      </w:r>
      <w:r w:rsidR="00E8669A" w:rsidRPr="00E8669A">
        <w:rPr>
          <w:rFonts w:ascii="Arial" w:hAnsi="Arial" w:cs="Arial"/>
        </w:rPr>
        <w:t xml:space="preserve"> in other</w:t>
      </w:r>
      <w:r w:rsidR="00383933">
        <w:rPr>
          <w:rFonts w:ascii="Arial" w:hAnsi="Arial" w:cs="Arial"/>
        </w:rPr>
        <w:t xml:space="preserve"> </w:t>
      </w:r>
      <w:r w:rsidR="00E8669A" w:rsidRPr="00E8669A">
        <w:rPr>
          <w:rFonts w:ascii="Arial" w:hAnsi="Arial" w:cs="Arial"/>
        </w:rPr>
        <w:t xml:space="preserve">organs </w:t>
      </w:r>
      <w:r w:rsidR="00F02F77">
        <w:rPr>
          <w:rFonts w:ascii="Arial" w:hAnsi="Arial" w:cs="Arial"/>
        </w:rPr>
        <w:t>have been</w:t>
      </w:r>
      <w:r w:rsidR="00E8669A" w:rsidRPr="00E8669A">
        <w:rPr>
          <w:rFonts w:ascii="Arial" w:hAnsi="Arial" w:cs="Arial"/>
        </w:rPr>
        <w:t xml:space="preserve"> </w:t>
      </w:r>
      <w:r w:rsidR="00F02F77">
        <w:rPr>
          <w:rFonts w:ascii="Arial" w:hAnsi="Arial" w:cs="Arial"/>
        </w:rPr>
        <w:t>recorded among children</w:t>
      </w:r>
      <w:r w:rsidR="00E8669A" w:rsidRPr="00E8669A">
        <w:rPr>
          <w:rFonts w:ascii="Arial" w:hAnsi="Arial" w:cs="Arial"/>
        </w:rPr>
        <w:t>. The growth of oncolog</w:t>
      </w:r>
      <w:r w:rsidR="00F02F77">
        <w:rPr>
          <w:rFonts w:ascii="Arial" w:hAnsi="Arial" w:cs="Arial"/>
        </w:rPr>
        <w:t>ical</w:t>
      </w:r>
      <w:r w:rsidR="00E8669A" w:rsidRPr="00E8669A">
        <w:rPr>
          <w:rFonts w:ascii="Arial" w:hAnsi="Arial" w:cs="Arial"/>
        </w:rPr>
        <w:t xml:space="preserve"> and non-</w:t>
      </w:r>
      <w:r w:rsidR="000B5B1D" w:rsidRPr="00E8669A">
        <w:rPr>
          <w:rFonts w:ascii="Arial" w:hAnsi="Arial" w:cs="Arial"/>
        </w:rPr>
        <w:t>tumo</w:t>
      </w:r>
      <w:r w:rsidR="000B5B1D">
        <w:rPr>
          <w:rFonts w:ascii="Arial" w:hAnsi="Arial" w:cs="Arial"/>
        </w:rPr>
        <w:t>r</w:t>
      </w:r>
      <w:r w:rsidR="00E8669A" w:rsidRPr="00E8669A">
        <w:rPr>
          <w:rFonts w:ascii="Arial" w:hAnsi="Arial" w:cs="Arial"/>
        </w:rPr>
        <w:t xml:space="preserve"> illnesses among all ca</w:t>
      </w:r>
      <w:r w:rsidR="00F02F77">
        <w:rPr>
          <w:rFonts w:ascii="Arial" w:hAnsi="Arial" w:cs="Arial"/>
        </w:rPr>
        <w:t>tegories of diseases, especially</w:t>
      </w:r>
      <w:r w:rsidR="00E8669A" w:rsidRPr="00E8669A">
        <w:rPr>
          <w:rFonts w:ascii="Arial" w:hAnsi="Arial" w:cs="Arial"/>
        </w:rPr>
        <w:t xml:space="preserve"> </w:t>
      </w:r>
      <w:r w:rsidR="00F02F77">
        <w:rPr>
          <w:rFonts w:ascii="Arial" w:hAnsi="Arial" w:cs="Arial"/>
        </w:rPr>
        <w:t xml:space="preserve">cancers </w:t>
      </w:r>
      <w:r w:rsidR="00E8669A" w:rsidRPr="00E8669A">
        <w:rPr>
          <w:rFonts w:ascii="Arial" w:hAnsi="Arial" w:cs="Arial"/>
        </w:rPr>
        <w:t>due to radiation are expected t</w:t>
      </w:r>
      <w:r w:rsidR="00F02F77">
        <w:rPr>
          <w:rFonts w:ascii="Arial" w:hAnsi="Arial" w:cs="Arial"/>
        </w:rPr>
        <w:t>o increase in the future</w:t>
      </w:r>
      <w:r w:rsidR="00E8669A" w:rsidRPr="00E8669A">
        <w:rPr>
          <w:rFonts w:ascii="Arial" w:hAnsi="Arial" w:cs="Arial"/>
        </w:rPr>
        <w:t>. Even the most conservative prognoses have concluded that hundreds of thousands of additional cancers of all organs and systems will emerge in all categories of survivors</w:t>
      </w:r>
      <w:r w:rsidR="00756CF3">
        <w:rPr>
          <w:rFonts w:ascii="Arial" w:hAnsi="Arial" w:cs="Arial"/>
        </w:rPr>
        <w:t>.</w:t>
      </w:r>
    </w:p>
    <w:p w14:paraId="126BD103" w14:textId="77777777" w:rsidR="00E8669A" w:rsidRDefault="00E8669A" w:rsidP="00BF0349">
      <w:pPr>
        <w:pStyle w:val="Explanation"/>
        <w:shd w:val="clear" w:color="auto" w:fill="auto"/>
        <w:ind w:left="0"/>
        <w:rPr>
          <w:rFonts w:ascii="Arial" w:hAnsi="Arial" w:cs="Arial"/>
          <w:i w:val="0"/>
          <w:szCs w:val="22"/>
        </w:rPr>
      </w:pPr>
    </w:p>
    <w:p w14:paraId="126BD104" w14:textId="77777777" w:rsidR="00DC1B95" w:rsidRDefault="00F02F77" w:rsidP="00BF0349">
      <w:pPr>
        <w:pStyle w:val="Explanation"/>
        <w:shd w:val="clear" w:color="auto" w:fill="auto"/>
        <w:ind w:left="0"/>
        <w:rPr>
          <w:rFonts w:ascii="Arial" w:hAnsi="Arial" w:cs="Arial"/>
          <w:i w:val="0"/>
          <w:szCs w:val="22"/>
        </w:rPr>
      </w:pPr>
      <w:r>
        <w:rPr>
          <w:rFonts w:ascii="Arial" w:hAnsi="Arial" w:cs="Arial"/>
          <w:i w:val="0"/>
          <w:szCs w:val="22"/>
        </w:rPr>
        <w:t>T</w:t>
      </w:r>
      <w:r w:rsidR="00DC1B95">
        <w:rPr>
          <w:rFonts w:ascii="Arial" w:hAnsi="Arial" w:cs="Arial"/>
          <w:i w:val="0"/>
          <w:szCs w:val="22"/>
        </w:rPr>
        <w:t xml:space="preserve">he seven above mentioned regions where CHARP </w:t>
      </w:r>
      <w:r>
        <w:rPr>
          <w:rFonts w:ascii="Arial" w:hAnsi="Arial" w:cs="Arial"/>
          <w:i w:val="0"/>
          <w:szCs w:val="22"/>
        </w:rPr>
        <w:t>is</w:t>
      </w:r>
      <w:r w:rsidR="00DC1B95">
        <w:rPr>
          <w:rFonts w:ascii="Arial" w:hAnsi="Arial" w:cs="Arial"/>
          <w:i w:val="0"/>
          <w:szCs w:val="22"/>
        </w:rPr>
        <w:t xml:space="preserve"> implemented are </w:t>
      </w:r>
      <w:r w:rsidR="008C347B">
        <w:rPr>
          <w:rFonts w:ascii="Arial" w:hAnsi="Arial" w:cs="Arial"/>
          <w:i w:val="0"/>
          <w:szCs w:val="22"/>
        </w:rPr>
        <w:t xml:space="preserve">also </w:t>
      </w:r>
      <w:r w:rsidR="00DC1B95">
        <w:rPr>
          <w:rFonts w:ascii="Arial" w:hAnsi="Arial" w:cs="Arial"/>
          <w:i w:val="0"/>
          <w:szCs w:val="22"/>
        </w:rPr>
        <w:t xml:space="preserve">facing serious economic, social and other problems. After the Chernobyl disaster </w:t>
      </w:r>
      <w:r w:rsidR="007113BF">
        <w:rPr>
          <w:rFonts w:ascii="Arial" w:hAnsi="Arial" w:cs="Arial"/>
          <w:i w:val="0"/>
          <w:szCs w:val="22"/>
        </w:rPr>
        <w:t xml:space="preserve">happened </w:t>
      </w:r>
      <w:r w:rsidR="00DC1B95">
        <w:rPr>
          <w:rFonts w:ascii="Arial" w:hAnsi="Arial" w:cs="Arial"/>
          <w:i w:val="0"/>
          <w:szCs w:val="22"/>
        </w:rPr>
        <w:t xml:space="preserve">thousands of young people including medical workers, teachers and other specialists left those areas. </w:t>
      </w:r>
      <w:r>
        <w:rPr>
          <w:rFonts w:ascii="Arial" w:hAnsi="Arial" w:cs="Arial"/>
          <w:i w:val="0"/>
          <w:szCs w:val="22"/>
        </w:rPr>
        <w:t>Governments</w:t>
      </w:r>
      <w:r w:rsidR="00DC1B95">
        <w:rPr>
          <w:rFonts w:ascii="Arial" w:hAnsi="Arial" w:cs="Arial"/>
          <w:i w:val="0"/>
          <w:szCs w:val="22"/>
        </w:rPr>
        <w:t xml:space="preserve"> </w:t>
      </w:r>
      <w:r>
        <w:rPr>
          <w:rFonts w:ascii="Arial" w:hAnsi="Arial" w:cs="Arial"/>
          <w:i w:val="0"/>
          <w:szCs w:val="22"/>
        </w:rPr>
        <w:t>could</w:t>
      </w:r>
      <w:r w:rsidR="00DC1B95">
        <w:rPr>
          <w:rFonts w:ascii="Arial" w:hAnsi="Arial" w:cs="Arial"/>
          <w:i w:val="0"/>
          <w:szCs w:val="22"/>
        </w:rPr>
        <w:t xml:space="preserve"> not invest </w:t>
      </w:r>
      <w:r w:rsidR="000B5B1D">
        <w:rPr>
          <w:rFonts w:ascii="Arial" w:hAnsi="Arial" w:cs="Arial"/>
          <w:i w:val="0"/>
          <w:szCs w:val="22"/>
        </w:rPr>
        <w:t>sufficiently</w:t>
      </w:r>
      <w:r w:rsidR="00AC4A9B">
        <w:rPr>
          <w:rFonts w:ascii="Arial" w:hAnsi="Arial" w:cs="Arial"/>
          <w:i w:val="0"/>
          <w:szCs w:val="22"/>
        </w:rPr>
        <w:t xml:space="preserve"> </w:t>
      </w:r>
      <w:r w:rsidR="00DC1B95">
        <w:rPr>
          <w:rFonts w:ascii="Arial" w:hAnsi="Arial" w:cs="Arial"/>
          <w:i w:val="0"/>
          <w:szCs w:val="22"/>
        </w:rPr>
        <w:t>in local infrastructure</w:t>
      </w:r>
      <w:r>
        <w:rPr>
          <w:rFonts w:ascii="Arial" w:hAnsi="Arial" w:cs="Arial"/>
          <w:i w:val="0"/>
          <w:szCs w:val="22"/>
        </w:rPr>
        <w:t>, and i</w:t>
      </w:r>
      <w:r w:rsidR="00DC1B95">
        <w:rPr>
          <w:rFonts w:ascii="Arial" w:hAnsi="Arial" w:cs="Arial"/>
          <w:i w:val="0"/>
          <w:szCs w:val="22"/>
        </w:rPr>
        <w:t xml:space="preserve">n many remote villages </w:t>
      </w:r>
      <w:r>
        <w:rPr>
          <w:rFonts w:ascii="Arial" w:hAnsi="Arial" w:cs="Arial"/>
          <w:i w:val="0"/>
          <w:szCs w:val="22"/>
        </w:rPr>
        <w:t xml:space="preserve">there are no basic </w:t>
      </w:r>
      <w:r w:rsidR="00DC1B95">
        <w:rPr>
          <w:rFonts w:ascii="Arial" w:hAnsi="Arial" w:cs="Arial"/>
          <w:i w:val="0"/>
          <w:szCs w:val="22"/>
        </w:rPr>
        <w:t xml:space="preserve">medical services. </w:t>
      </w:r>
      <w:r>
        <w:rPr>
          <w:rFonts w:ascii="Arial" w:hAnsi="Arial" w:cs="Arial"/>
          <w:i w:val="0"/>
          <w:szCs w:val="22"/>
        </w:rPr>
        <w:t>P</w:t>
      </w:r>
      <w:r w:rsidR="00DC1B95">
        <w:rPr>
          <w:rFonts w:ascii="Arial" w:hAnsi="Arial" w:cs="Arial"/>
          <w:i w:val="0"/>
          <w:szCs w:val="22"/>
        </w:rPr>
        <w:t xml:space="preserve">eople </w:t>
      </w:r>
      <w:r w:rsidR="000B5B1D">
        <w:rPr>
          <w:rFonts w:ascii="Arial" w:hAnsi="Arial" w:cs="Arial"/>
          <w:i w:val="0"/>
          <w:szCs w:val="22"/>
        </w:rPr>
        <w:t>living</w:t>
      </w:r>
      <w:r w:rsidR="00DC1B95">
        <w:rPr>
          <w:rFonts w:ascii="Arial" w:hAnsi="Arial" w:cs="Arial"/>
          <w:i w:val="0"/>
          <w:szCs w:val="22"/>
        </w:rPr>
        <w:t xml:space="preserve"> in such villages feel they </w:t>
      </w:r>
      <w:r w:rsidR="00105E92">
        <w:rPr>
          <w:rFonts w:ascii="Arial" w:hAnsi="Arial" w:cs="Arial"/>
          <w:i w:val="0"/>
          <w:szCs w:val="22"/>
        </w:rPr>
        <w:t>have been</w:t>
      </w:r>
      <w:r w:rsidR="00DC1B95">
        <w:rPr>
          <w:rFonts w:ascii="Arial" w:hAnsi="Arial" w:cs="Arial"/>
          <w:i w:val="0"/>
          <w:szCs w:val="22"/>
        </w:rPr>
        <w:t xml:space="preserve"> left on their own </w:t>
      </w:r>
      <w:r>
        <w:rPr>
          <w:rFonts w:ascii="Arial" w:hAnsi="Arial" w:cs="Arial"/>
          <w:i w:val="0"/>
          <w:szCs w:val="22"/>
        </w:rPr>
        <w:t>among the radiation</w:t>
      </w:r>
      <w:r w:rsidR="00DC1B95">
        <w:rPr>
          <w:rFonts w:ascii="Arial" w:hAnsi="Arial" w:cs="Arial"/>
          <w:i w:val="0"/>
          <w:szCs w:val="22"/>
        </w:rPr>
        <w:t xml:space="preserve">. </w:t>
      </w:r>
    </w:p>
    <w:p w14:paraId="126BD105" w14:textId="77777777" w:rsidR="00F352E5" w:rsidRDefault="00F352E5" w:rsidP="00BF0349">
      <w:pPr>
        <w:pStyle w:val="Explanation"/>
        <w:shd w:val="clear" w:color="auto" w:fill="auto"/>
        <w:ind w:left="0"/>
        <w:rPr>
          <w:rFonts w:ascii="Arial" w:hAnsi="Arial" w:cs="Arial"/>
          <w:i w:val="0"/>
          <w:szCs w:val="22"/>
        </w:rPr>
      </w:pPr>
    </w:p>
    <w:p w14:paraId="126BD106" w14:textId="77777777" w:rsidR="00F77CDE" w:rsidRDefault="00F352E5" w:rsidP="00BF0349">
      <w:pPr>
        <w:pStyle w:val="Explanation"/>
        <w:shd w:val="clear" w:color="auto" w:fill="auto"/>
        <w:ind w:left="0"/>
        <w:rPr>
          <w:rFonts w:ascii="Arial" w:hAnsi="Arial" w:cs="Arial"/>
          <w:i w:val="0"/>
          <w:szCs w:val="22"/>
        </w:rPr>
      </w:pPr>
      <w:r>
        <w:rPr>
          <w:rFonts w:ascii="Arial" w:hAnsi="Arial" w:cs="Arial"/>
          <w:i w:val="0"/>
          <w:szCs w:val="22"/>
        </w:rPr>
        <w:t xml:space="preserve">During </w:t>
      </w:r>
      <w:r w:rsidR="00252BB5">
        <w:rPr>
          <w:rFonts w:ascii="Arial" w:hAnsi="Arial" w:cs="Arial"/>
          <w:i w:val="0"/>
          <w:szCs w:val="22"/>
        </w:rPr>
        <w:t xml:space="preserve">its implementation CHARP passed through certain modifications according to </w:t>
      </w:r>
      <w:r w:rsidR="00BB06FA">
        <w:rPr>
          <w:rFonts w:ascii="Arial" w:hAnsi="Arial" w:cs="Arial"/>
          <w:i w:val="0"/>
          <w:szCs w:val="22"/>
        </w:rPr>
        <w:t xml:space="preserve">assessments of </w:t>
      </w:r>
      <w:r w:rsidR="00252BB5">
        <w:rPr>
          <w:rFonts w:ascii="Arial" w:hAnsi="Arial" w:cs="Arial"/>
          <w:i w:val="0"/>
          <w:szCs w:val="22"/>
        </w:rPr>
        <w:t xml:space="preserve">needs </w:t>
      </w:r>
      <w:r w:rsidR="00C57F76">
        <w:rPr>
          <w:rFonts w:ascii="Arial" w:hAnsi="Arial" w:cs="Arial"/>
          <w:i w:val="0"/>
          <w:szCs w:val="22"/>
        </w:rPr>
        <w:t>that</w:t>
      </w:r>
      <w:r w:rsidR="00252BB5">
        <w:rPr>
          <w:rFonts w:ascii="Arial" w:hAnsi="Arial" w:cs="Arial"/>
          <w:i w:val="0"/>
          <w:szCs w:val="22"/>
        </w:rPr>
        <w:t xml:space="preserve"> were the greatest at each period. In 1990 the programme started environmental monitoring which further developed into measuring the contamination of food and massive education campaign of how to prevent contamination of the body through the intake of the contaminated food. Since 1992, mobile diagnostics laboratories</w:t>
      </w:r>
      <w:r w:rsidR="00F77CDE">
        <w:rPr>
          <w:rFonts w:ascii="Arial" w:hAnsi="Arial" w:cs="Arial"/>
          <w:i w:val="0"/>
          <w:szCs w:val="22"/>
        </w:rPr>
        <w:t xml:space="preserve"> (MDL)</w:t>
      </w:r>
      <w:r w:rsidR="00252BB5">
        <w:rPr>
          <w:rFonts w:ascii="Arial" w:hAnsi="Arial" w:cs="Arial"/>
          <w:i w:val="0"/>
          <w:szCs w:val="22"/>
        </w:rPr>
        <w:t xml:space="preserve"> </w:t>
      </w:r>
      <w:r w:rsidR="00F77CDE">
        <w:rPr>
          <w:rFonts w:ascii="Arial" w:hAnsi="Arial" w:cs="Arial"/>
          <w:i w:val="0"/>
          <w:szCs w:val="22"/>
        </w:rPr>
        <w:t>started medical examinations of people affected by Chernobyl disaster which on later stages was focused on thyroid screening as the thyroid gland cancer began to be a prevailing problem. Along with this CHARP provided psychosocial support, distributed milk powder and multivitamins to children living in radiation contaminated areas. The breakdown of programme activities is illustrated in the below table.</w:t>
      </w:r>
    </w:p>
    <w:p w14:paraId="126BD107" w14:textId="77777777" w:rsidR="00F77CDE" w:rsidRDefault="00F77CDE" w:rsidP="00DC1B95">
      <w:pPr>
        <w:pStyle w:val="Explanation"/>
        <w:shd w:val="clear" w:color="auto" w:fill="auto"/>
        <w:ind w:left="0"/>
        <w:rPr>
          <w:rFonts w:ascii="Arial" w:hAnsi="Arial" w:cs="Arial"/>
          <w:i w:val="0"/>
          <w:szCs w:val="22"/>
        </w:rPr>
      </w:pPr>
    </w:p>
    <w:p w14:paraId="126BD108" w14:textId="77777777" w:rsidR="003A7F94" w:rsidRPr="006D7AD9" w:rsidRDefault="00F77CDE" w:rsidP="00DC1B95">
      <w:pPr>
        <w:pStyle w:val="Explanation"/>
        <w:shd w:val="clear" w:color="auto" w:fill="auto"/>
        <w:ind w:left="0"/>
        <w:rPr>
          <w:rFonts w:ascii="Arial" w:hAnsi="Arial" w:cs="Arial"/>
          <w:b/>
          <w:szCs w:val="22"/>
          <w:lang w:val="en-US"/>
        </w:rPr>
      </w:pPr>
      <w:r>
        <w:rPr>
          <w:rFonts w:ascii="Arial" w:hAnsi="Arial" w:cs="Arial"/>
          <w:i w:val="0"/>
          <w:szCs w:val="22"/>
        </w:rPr>
        <w:t xml:space="preserve"> </w:t>
      </w:r>
      <w:r w:rsidR="006D7AD9" w:rsidRPr="006D7AD9">
        <w:rPr>
          <w:rFonts w:ascii="Arial" w:hAnsi="Arial" w:cs="Arial"/>
          <w:b/>
          <w:szCs w:val="22"/>
        </w:rPr>
        <w:t>Table 1. Activities provided by CHARP in 1990-2011</w:t>
      </w:r>
    </w:p>
    <w:tbl>
      <w:tblPr>
        <w:tblStyle w:val="TableGrid"/>
        <w:tblW w:w="0" w:type="auto"/>
        <w:tblLook w:val="04A0" w:firstRow="1" w:lastRow="0" w:firstColumn="1" w:lastColumn="0" w:noHBand="0" w:noVBand="1"/>
      </w:tblPr>
      <w:tblGrid>
        <w:gridCol w:w="699"/>
        <w:gridCol w:w="4994"/>
        <w:gridCol w:w="1876"/>
        <w:gridCol w:w="2286"/>
      </w:tblGrid>
      <w:tr w:rsidR="003A7F94" w14:paraId="126BD10D" w14:textId="77777777" w:rsidTr="009C4AAE">
        <w:tc>
          <w:tcPr>
            <w:tcW w:w="699" w:type="dxa"/>
          </w:tcPr>
          <w:p w14:paraId="126BD109" w14:textId="77777777" w:rsidR="003A7F94" w:rsidRPr="003A7F94" w:rsidRDefault="003A7F94" w:rsidP="009C4AAE">
            <w:pPr>
              <w:jc w:val="center"/>
              <w:rPr>
                <w:rFonts w:ascii="Arial" w:hAnsi="Arial" w:cs="Arial"/>
                <w:b/>
              </w:rPr>
            </w:pPr>
            <w:r w:rsidRPr="003A7F94">
              <w:rPr>
                <w:rFonts w:ascii="Arial" w:hAnsi="Arial" w:cs="Arial"/>
                <w:b/>
              </w:rPr>
              <w:t>N</w:t>
            </w:r>
          </w:p>
        </w:tc>
        <w:tc>
          <w:tcPr>
            <w:tcW w:w="4994" w:type="dxa"/>
          </w:tcPr>
          <w:p w14:paraId="126BD10A" w14:textId="77777777" w:rsidR="003A7F94" w:rsidRPr="003A7F94" w:rsidRDefault="003A7F94" w:rsidP="009C4AAE">
            <w:pPr>
              <w:jc w:val="center"/>
              <w:rPr>
                <w:rFonts w:ascii="Arial" w:hAnsi="Arial" w:cs="Arial"/>
                <w:b/>
              </w:rPr>
            </w:pPr>
            <w:r w:rsidRPr="003A7F94">
              <w:rPr>
                <w:rFonts w:ascii="Arial" w:hAnsi="Arial" w:cs="Arial"/>
                <w:b/>
              </w:rPr>
              <w:t>Service provided</w:t>
            </w:r>
          </w:p>
        </w:tc>
        <w:tc>
          <w:tcPr>
            <w:tcW w:w="1876" w:type="dxa"/>
          </w:tcPr>
          <w:p w14:paraId="126BD10B" w14:textId="77777777" w:rsidR="003A7F94" w:rsidRPr="003A7F94" w:rsidRDefault="003A7F94" w:rsidP="009C4AAE">
            <w:pPr>
              <w:jc w:val="center"/>
              <w:rPr>
                <w:rFonts w:ascii="Arial" w:hAnsi="Arial" w:cs="Arial"/>
                <w:b/>
              </w:rPr>
            </w:pPr>
            <w:r w:rsidRPr="003A7F94">
              <w:rPr>
                <w:rFonts w:ascii="Arial" w:hAnsi="Arial" w:cs="Arial"/>
                <w:b/>
              </w:rPr>
              <w:t>Period</w:t>
            </w:r>
          </w:p>
        </w:tc>
        <w:tc>
          <w:tcPr>
            <w:tcW w:w="2286" w:type="dxa"/>
          </w:tcPr>
          <w:p w14:paraId="126BD10C" w14:textId="77777777" w:rsidR="003A7F94" w:rsidRPr="003A7F94" w:rsidRDefault="003A7F94" w:rsidP="009C4AAE">
            <w:pPr>
              <w:jc w:val="center"/>
              <w:rPr>
                <w:rFonts w:ascii="Arial" w:hAnsi="Arial" w:cs="Arial"/>
                <w:b/>
              </w:rPr>
            </w:pPr>
            <w:r w:rsidRPr="003A7F94">
              <w:rPr>
                <w:rFonts w:ascii="Arial" w:hAnsi="Arial" w:cs="Arial"/>
                <w:b/>
              </w:rPr>
              <w:t>Number of assisted</w:t>
            </w:r>
          </w:p>
        </w:tc>
      </w:tr>
      <w:tr w:rsidR="003A7F94" w14:paraId="126BD112" w14:textId="77777777" w:rsidTr="009C4AAE">
        <w:tc>
          <w:tcPr>
            <w:tcW w:w="699" w:type="dxa"/>
          </w:tcPr>
          <w:p w14:paraId="126BD10E" w14:textId="77777777" w:rsidR="003A7F94" w:rsidRPr="003A7F94" w:rsidRDefault="003A7F94" w:rsidP="009C4AAE">
            <w:pPr>
              <w:rPr>
                <w:rFonts w:ascii="Arial" w:hAnsi="Arial" w:cs="Arial"/>
              </w:rPr>
            </w:pPr>
            <w:r w:rsidRPr="003A7F94">
              <w:rPr>
                <w:rFonts w:ascii="Arial" w:hAnsi="Arial" w:cs="Arial"/>
              </w:rPr>
              <w:t>1.</w:t>
            </w:r>
          </w:p>
        </w:tc>
        <w:tc>
          <w:tcPr>
            <w:tcW w:w="4994" w:type="dxa"/>
          </w:tcPr>
          <w:p w14:paraId="126BD10F" w14:textId="77777777" w:rsidR="003A7F94" w:rsidRPr="003A7F94" w:rsidRDefault="003A7F94" w:rsidP="009C4AAE">
            <w:pPr>
              <w:rPr>
                <w:rFonts w:ascii="Arial" w:hAnsi="Arial" w:cs="Arial"/>
              </w:rPr>
            </w:pPr>
            <w:r w:rsidRPr="003A7F94">
              <w:rPr>
                <w:rFonts w:ascii="Arial" w:hAnsi="Arial" w:cs="Arial"/>
              </w:rPr>
              <w:t xml:space="preserve">Measurements of background radiation and surface contamination of objects </w:t>
            </w:r>
          </w:p>
        </w:tc>
        <w:tc>
          <w:tcPr>
            <w:tcW w:w="1876" w:type="dxa"/>
          </w:tcPr>
          <w:p w14:paraId="126BD110" w14:textId="77777777" w:rsidR="003A7F94" w:rsidRPr="003A7F94" w:rsidRDefault="003A7F94" w:rsidP="006B14A1">
            <w:pPr>
              <w:jc w:val="center"/>
              <w:rPr>
                <w:rFonts w:ascii="Arial" w:hAnsi="Arial" w:cs="Arial"/>
              </w:rPr>
            </w:pPr>
            <w:r w:rsidRPr="003A7F94">
              <w:rPr>
                <w:rFonts w:ascii="Arial" w:hAnsi="Arial" w:cs="Arial"/>
              </w:rPr>
              <w:t>1990-1993</w:t>
            </w:r>
          </w:p>
        </w:tc>
        <w:tc>
          <w:tcPr>
            <w:tcW w:w="2286" w:type="dxa"/>
          </w:tcPr>
          <w:p w14:paraId="126BD111" w14:textId="77777777" w:rsidR="003A7F94" w:rsidRPr="003A7F94" w:rsidRDefault="003A7F94" w:rsidP="009C4AAE">
            <w:pPr>
              <w:jc w:val="center"/>
              <w:rPr>
                <w:rFonts w:ascii="Arial" w:hAnsi="Arial" w:cs="Arial"/>
              </w:rPr>
            </w:pPr>
            <w:r w:rsidRPr="003A7F94">
              <w:rPr>
                <w:rFonts w:ascii="Arial" w:hAnsi="Arial" w:cs="Arial"/>
              </w:rPr>
              <w:t>561,000</w:t>
            </w:r>
          </w:p>
        </w:tc>
      </w:tr>
      <w:tr w:rsidR="003A7F94" w14:paraId="126BD117" w14:textId="77777777" w:rsidTr="009C4AAE">
        <w:tc>
          <w:tcPr>
            <w:tcW w:w="699" w:type="dxa"/>
          </w:tcPr>
          <w:p w14:paraId="126BD113" w14:textId="77777777" w:rsidR="003A7F94" w:rsidRPr="003A7F94" w:rsidRDefault="003A7F94" w:rsidP="009C4AAE">
            <w:pPr>
              <w:rPr>
                <w:rFonts w:ascii="Arial" w:hAnsi="Arial" w:cs="Arial"/>
              </w:rPr>
            </w:pPr>
            <w:r w:rsidRPr="003A7F94">
              <w:rPr>
                <w:rFonts w:ascii="Arial" w:hAnsi="Arial" w:cs="Arial"/>
              </w:rPr>
              <w:t>2.</w:t>
            </w:r>
          </w:p>
        </w:tc>
        <w:tc>
          <w:tcPr>
            <w:tcW w:w="4994" w:type="dxa"/>
          </w:tcPr>
          <w:p w14:paraId="126BD114" w14:textId="77777777" w:rsidR="003A7F94" w:rsidRPr="003A7F94" w:rsidRDefault="003A7F94" w:rsidP="009C4AAE">
            <w:pPr>
              <w:rPr>
                <w:rFonts w:ascii="Arial" w:hAnsi="Arial" w:cs="Arial"/>
              </w:rPr>
            </w:pPr>
            <w:r w:rsidRPr="003A7F94">
              <w:rPr>
                <w:rFonts w:ascii="Arial" w:hAnsi="Arial" w:cs="Arial"/>
              </w:rPr>
              <w:t>Measurements of locally produced food-staff for radiation contamination</w:t>
            </w:r>
          </w:p>
        </w:tc>
        <w:tc>
          <w:tcPr>
            <w:tcW w:w="1876" w:type="dxa"/>
          </w:tcPr>
          <w:p w14:paraId="126BD115" w14:textId="77777777" w:rsidR="003A7F94" w:rsidRPr="003A7F94" w:rsidRDefault="003A7F94" w:rsidP="006B14A1">
            <w:pPr>
              <w:jc w:val="center"/>
              <w:rPr>
                <w:rFonts w:ascii="Arial" w:hAnsi="Arial" w:cs="Arial"/>
              </w:rPr>
            </w:pPr>
            <w:r w:rsidRPr="003A7F94">
              <w:rPr>
                <w:rFonts w:ascii="Arial" w:hAnsi="Arial" w:cs="Arial"/>
              </w:rPr>
              <w:t>1990-1993</w:t>
            </w:r>
          </w:p>
        </w:tc>
        <w:tc>
          <w:tcPr>
            <w:tcW w:w="2286" w:type="dxa"/>
          </w:tcPr>
          <w:p w14:paraId="126BD116" w14:textId="77777777" w:rsidR="003A7F94" w:rsidRPr="003A7F94" w:rsidRDefault="003A7F94" w:rsidP="009C4AAE">
            <w:pPr>
              <w:jc w:val="center"/>
              <w:rPr>
                <w:rFonts w:ascii="Arial" w:hAnsi="Arial" w:cs="Arial"/>
              </w:rPr>
            </w:pPr>
            <w:r w:rsidRPr="003A7F94">
              <w:rPr>
                <w:rFonts w:ascii="Arial" w:hAnsi="Arial" w:cs="Arial"/>
              </w:rPr>
              <w:t>139,000</w:t>
            </w:r>
          </w:p>
        </w:tc>
      </w:tr>
      <w:tr w:rsidR="003A7F94" w:rsidRPr="001178F4" w14:paraId="126BD11C" w14:textId="77777777" w:rsidTr="009C4AAE">
        <w:tc>
          <w:tcPr>
            <w:tcW w:w="699" w:type="dxa"/>
          </w:tcPr>
          <w:p w14:paraId="126BD118" w14:textId="77777777" w:rsidR="003A7F94" w:rsidRPr="003A7F94" w:rsidRDefault="003A7F94" w:rsidP="009C4AAE">
            <w:pPr>
              <w:rPr>
                <w:rFonts w:ascii="Arial" w:hAnsi="Arial" w:cs="Arial"/>
              </w:rPr>
            </w:pPr>
            <w:r w:rsidRPr="003A7F94">
              <w:rPr>
                <w:rFonts w:ascii="Arial" w:hAnsi="Arial" w:cs="Arial"/>
              </w:rPr>
              <w:t>3.</w:t>
            </w:r>
          </w:p>
        </w:tc>
        <w:tc>
          <w:tcPr>
            <w:tcW w:w="4994" w:type="dxa"/>
          </w:tcPr>
          <w:p w14:paraId="126BD119" w14:textId="77777777" w:rsidR="003A7F94" w:rsidRPr="003A7F94" w:rsidRDefault="003A7F94" w:rsidP="009C4AAE">
            <w:pPr>
              <w:rPr>
                <w:rFonts w:ascii="Arial" w:hAnsi="Arial" w:cs="Arial"/>
              </w:rPr>
            </w:pPr>
            <w:r w:rsidRPr="003A7F94">
              <w:rPr>
                <w:rFonts w:ascii="Arial" w:hAnsi="Arial" w:cs="Arial"/>
              </w:rPr>
              <w:t>Examination of people for internal irradiation/health checks</w:t>
            </w:r>
          </w:p>
        </w:tc>
        <w:tc>
          <w:tcPr>
            <w:tcW w:w="1876" w:type="dxa"/>
          </w:tcPr>
          <w:p w14:paraId="126BD11A" w14:textId="77777777" w:rsidR="003A7F94" w:rsidRPr="003A7F94" w:rsidRDefault="003A7F94" w:rsidP="006B14A1">
            <w:pPr>
              <w:jc w:val="center"/>
              <w:rPr>
                <w:rFonts w:ascii="Arial" w:hAnsi="Arial" w:cs="Arial"/>
              </w:rPr>
            </w:pPr>
            <w:r w:rsidRPr="003A7F94">
              <w:rPr>
                <w:rFonts w:ascii="Arial" w:hAnsi="Arial" w:cs="Arial"/>
              </w:rPr>
              <w:t>1992-1997</w:t>
            </w:r>
          </w:p>
        </w:tc>
        <w:tc>
          <w:tcPr>
            <w:tcW w:w="2286" w:type="dxa"/>
          </w:tcPr>
          <w:p w14:paraId="126BD11B" w14:textId="77777777" w:rsidR="003A7F94" w:rsidRPr="003A7F94" w:rsidRDefault="003A7F94" w:rsidP="009C4AAE">
            <w:pPr>
              <w:jc w:val="center"/>
              <w:rPr>
                <w:rFonts w:ascii="Arial" w:hAnsi="Arial" w:cs="Arial"/>
              </w:rPr>
            </w:pPr>
            <w:r w:rsidRPr="003A7F94">
              <w:rPr>
                <w:rFonts w:ascii="Arial" w:hAnsi="Arial" w:cs="Arial"/>
              </w:rPr>
              <w:t>401,000</w:t>
            </w:r>
          </w:p>
        </w:tc>
      </w:tr>
      <w:tr w:rsidR="003A7F94" w:rsidRPr="001178F4" w14:paraId="126BD121" w14:textId="77777777" w:rsidTr="009C4AAE">
        <w:tc>
          <w:tcPr>
            <w:tcW w:w="699" w:type="dxa"/>
          </w:tcPr>
          <w:p w14:paraId="126BD11D" w14:textId="77777777" w:rsidR="003A7F94" w:rsidRPr="003A7F94" w:rsidRDefault="003A7F94" w:rsidP="009C4AAE">
            <w:pPr>
              <w:rPr>
                <w:rFonts w:ascii="Arial" w:hAnsi="Arial" w:cs="Arial"/>
              </w:rPr>
            </w:pPr>
            <w:r w:rsidRPr="003A7F94">
              <w:rPr>
                <w:rFonts w:ascii="Arial" w:hAnsi="Arial" w:cs="Arial"/>
              </w:rPr>
              <w:t>4.</w:t>
            </w:r>
          </w:p>
        </w:tc>
        <w:tc>
          <w:tcPr>
            <w:tcW w:w="4994" w:type="dxa"/>
          </w:tcPr>
          <w:p w14:paraId="126BD11E" w14:textId="77777777" w:rsidR="003A7F94" w:rsidRPr="003A7F94" w:rsidRDefault="003A7F94" w:rsidP="009C4AAE">
            <w:pPr>
              <w:rPr>
                <w:rFonts w:ascii="Arial" w:hAnsi="Arial" w:cs="Arial"/>
              </w:rPr>
            </w:pPr>
            <w:r w:rsidRPr="003A7F94">
              <w:rPr>
                <w:rFonts w:ascii="Arial" w:hAnsi="Arial" w:cs="Arial"/>
              </w:rPr>
              <w:t>Distribution of information materials (brochures) on protection from radiation</w:t>
            </w:r>
          </w:p>
        </w:tc>
        <w:tc>
          <w:tcPr>
            <w:tcW w:w="1876" w:type="dxa"/>
          </w:tcPr>
          <w:p w14:paraId="126BD11F" w14:textId="77777777" w:rsidR="003A7F94" w:rsidRPr="003A7F94" w:rsidRDefault="003A7F94" w:rsidP="006B14A1">
            <w:pPr>
              <w:jc w:val="center"/>
              <w:rPr>
                <w:rFonts w:ascii="Arial" w:hAnsi="Arial" w:cs="Arial"/>
              </w:rPr>
            </w:pPr>
            <w:r w:rsidRPr="003A7F94">
              <w:rPr>
                <w:rFonts w:ascii="Arial" w:hAnsi="Arial" w:cs="Arial"/>
              </w:rPr>
              <w:t>1994-2011</w:t>
            </w:r>
          </w:p>
        </w:tc>
        <w:tc>
          <w:tcPr>
            <w:tcW w:w="2286" w:type="dxa"/>
          </w:tcPr>
          <w:p w14:paraId="126BD120" w14:textId="77777777" w:rsidR="003A7F94" w:rsidRPr="003A7F94" w:rsidRDefault="003A7F94" w:rsidP="009C4AAE">
            <w:pPr>
              <w:jc w:val="center"/>
              <w:rPr>
                <w:rFonts w:ascii="Arial" w:hAnsi="Arial" w:cs="Arial"/>
              </w:rPr>
            </w:pPr>
            <w:r w:rsidRPr="003A7F94">
              <w:rPr>
                <w:rFonts w:ascii="Arial" w:hAnsi="Arial" w:cs="Arial"/>
              </w:rPr>
              <w:t>210,000</w:t>
            </w:r>
          </w:p>
        </w:tc>
      </w:tr>
      <w:tr w:rsidR="003A7F94" w:rsidRPr="001178F4" w14:paraId="126BD126" w14:textId="77777777" w:rsidTr="009C4AAE">
        <w:tc>
          <w:tcPr>
            <w:tcW w:w="699" w:type="dxa"/>
          </w:tcPr>
          <w:p w14:paraId="126BD122" w14:textId="77777777" w:rsidR="003A7F94" w:rsidRPr="003A7F94" w:rsidRDefault="003A7F94" w:rsidP="009C4AAE">
            <w:pPr>
              <w:rPr>
                <w:rFonts w:ascii="Arial" w:hAnsi="Arial" w:cs="Arial"/>
              </w:rPr>
            </w:pPr>
            <w:r w:rsidRPr="003A7F94">
              <w:rPr>
                <w:rFonts w:ascii="Arial" w:hAnsi="Arial" w:cs="Arial"/>
              </w:rPr>
              <w:t>5.</w:t>
            </w:r>
          </w:p>
        </w:tc>
        <w:tc>
          <w:tcPr>
            <w:tcW w:w="4994" w:type="dxa"/>
          </w:tcPr>
          <w:p w14:paraId="126BD123" w14:textId="77777777" w:rsidR="003A7F94" w:rsidRPr="003A7F94" w:rsidRDefault="003A7F94" w:rsidP="009C4AAE">
            <w:pPr>
              <w:rPr>
                <w:rFonts w:ascii="Arial" w:hAnsi="Arial" w:cs="Arial"/>
              </w:rPr>
            </w:pPr>
            <w:r w:rsidRPr="003A7F94">
              <w:rPr>
                <w:rFonts w:ascii="Arial" w:hAnsi="Arial" w:cs="Arial"/>
              </w:rPr>
              <w:t>Distribution of milk powder to children living in contaminated areas</w:t>
            </w:r>
          </w:p>
        </w:tc>
        <w:tc>
          <w:tcPr>
            <w:tcW w:w="1876" w:type="dxa"/>
          </w:tcPr>
          <w:p w14:paraId="126BD124" w14:textId="77777777" w:rsidR="003A7F94" w:rsidRPr="003A7F94" w:rsidRDefault="003A7F94" w:rsidP="006B14A1">
            <w:pPr>
              <w:jc w:val="center"/>
              <w:rPr>
                <w:rFonts w:ascii="Arial" w:hAnsi="Arial" w:cs="Arial"/>
              </w:rPr>
            </w:pPr>
            <w:r w:rsidRPr="003A7F94">
              <w:rPr>
                <w:rFonts w:ascii="Arial" w:hAnsi="Arial" w:cs="Arial"/>
              </w:rPr>
              <w:t>1994-1999</w:t>
            </w:r>
          </w:p>
        </w:tc>
        <w:tc>
          <w:tcPr>
            <w:tcW w:w="2286" w:type="dxa"/>
          </w:tcPr>
          <w:p w14:paraId="126BD125" w14:textId="77777777" w:rsidR="003A7F94" w:rsidRPr="003A7F94" w:rsidRDefault="003A7F94" w:rsidP="009C4AAE">
            <w:pPr>
              <w:jc w:val="center"/>
              <w:rPr>
                <w:rFonts w:ascii="Arial" w:hAnsi="Arial" w:cs="Arial"/>
              </w:rPr>
            </w:pPr>
            <w:r w:rsidRPr="003A7F94">
              <w:rPr>
                <w:rFonts w:ascii="Arial" w:hAnsi="Arial" w:cs="Arial"/>
              </w:rPr>
              <w:t>378,000</w:t>
            </w:r>
          </w:p>
        </w:tc>
      </w:tr>
      <w:tr w:rsidR="003A7F94" w:rsidRPr="001178F4" w14:paraId="126BD12C" w14:textId="77777777" w:rsidTr="009C4AAE">
        <w:tc>
          <w:tcPr>
            <w:tcW w:w="699" w:type="dxa"/>
          </w:tcPr>
          <w:p w14:paraId="126BD127" w14:textId="77777777" w:rsidR="003A7F94" w:rsidRPr="003A7F94" w:rsidRDefault="003A7F94" w:rsidP="009C4AAE">
            <w:pPr>
              <w:rPr>
                <w:rFonts w:ascii="Arial" w:hAnsi="Arial" w:cs="Arial"/>
              </w:rPr>
            </w:pPr>
            <w:r w:rsidRPr="003A7F94">
              <w:rPr>
                <w:rFonts w:ascii="Arial" w:hAnsi="Arial" w:cs="Arial"/>
              </w:rPr>
              <w:t>6.</w:t>
            </w:r>
          </w:p>
        </w:tc>
        <w:tc>
          <w:tcPr>
            <w:tcW w:w="4994" w:type="dxa"/>
          </w:tcPr>
          <w:p w14:paraId="126BD128" w14:textId="77777777" w:rsidR="003A7F94" w:rsidRPr="003A7F94" w:rsidRDefault="003A7F94" w:rsidP="009C4AAE">
            <w:pPr>
              <w:rPr>
                <w:rFonts w:ascii="Arial" w:hAnsi="Arial" w:cs="Arial"/>
              </w:rPr>
            </w:pPr>
            <w:r w:rsidRPr="003A7F94">
              <w:rPr>
                <w:rFonts w:ascii="Arial" w:hAnsi="Arial" w:cs="Arial"/>
              </w:rPr>
              <w:t>Distribution of multivitamins to children</w:t>
            </w:r>
          </w:p>
          <w:p w14:paraId="126BD129" w14:textId="77777777" w:rsidR="003A7F94" w:rsidRPr="003A7F94" w:rsidRDefault="003A7F94" w:rsidP="009C4AAE">
            <w:pPr>
              <w:rPr>
                <w:rFonts w:ascii="Arial" w:hAnsi="Arial" w:cs="Arial"/>
              </w:rPr>
            </w:pPr>
            <w:r w:rsidRPr="003A7F94">
              <w:rPr>
                <w:rFonts w:ascii="Arial" w:hAnsi="Arial" w:cs="Arial"/>
              </w:rPr>
              <w:t>living in contaminated areas</w:t>
            </w:r>
          </w:p>
        </w:tc>
        <w:tc>
          <w:tcPr>
            <w:tcW w:w="1876" w:type="dxa"/>
          </w:tcPr>
          <w:p w14:paraId="126BD12A" w14:textId="77777777" w:rsidR="003A7F94" w:rsidRPr="003A7F94" w:rsidRDefault="003A7F94" w:rsidP="006B14A1">
            <w:pPr>
              <w:jc w:val="center"/>
              <w:rPr>
                <w:rFonts w:ascii="Arial" w:hAnsi="Arial" w:cs="Arial"/>
              </w:rPr>
            </w:pPr>
            <w:r w:rsidRPr="003A7F94">
              <w:rPr>
                <w:rFonts w:ascii="Arial" w:hAnsi="Arial" w:cs="Arial"/>
              </w:rPr>
              <w:t>1994-2011</w:t>
            </w:r>
          </w:p>
        </w:tc>
        <w:tc>
          <w:tcPr>
            <w:tcW w:w="2286" w:type="dxa"/>
          </w:tcPr>
          <w:p w14:paraId="126BD12B" w14:textId="77777777" w:rsidR="003A7F94" w:rsidRPr="003A7F94" w:rsidRDefault="003A7F94" w:rsidP="009C4AAE">
            <w:pPr>
              <w:jc w:val="center"/>
              <w:rPr>
                <w:rFonts w:ascii="Arial" w:hAnsi="Arial" w:cs="Arial"/>
              </w:rPr>
            </w:pPr>
            <w:r w:rsidRPr="003A7F94">
              <w:rPr>
                <w:rFonts w:ascii="Arial" w:hAnsi="Arial" w:cs="Arial"/>
              </w:rPr>
              <w:t>721,000</w:t>
            </w:r>
          </w:p>
        </w:tc>
      </w:tr>
      <w:tr w:rsidR="003A7F94" w:rsidRPr="001178F4" w14:paraId="126BD131" w14:textId="77777777" w:rsidTr="009C4AAE">
        <w:tc>
          <w:tcPr>
            <w:tcW w:w="699" w:type="dxa"/>
          </w:tcPr>
          <w:p w14:paraId="126BD12D" w14:textId="77777777" w:rsidR="003A7F94" w:rsidRPr="003A7F94" w:rsidRDefault="003A7F94" w:rsidP="009C4AAE">
            <w:pPr>
              <w:rPr>
                <w:rFonts w:ascii="Arial" w:hAnsi="Arial" w:cs="Arial"/>
              </w:rPr>
            </w:pPr>
            <w:r w:rsidRPr="003A7F94">
              <w:rPr>
                <w:rFonts w:ascii="Arial" w:hAnsi="Arial" w:cs="Arial"/>
              </w:rPr>
              <w:t>7.</w:t>
            </w:r>
          </w:p>
        </w:tc>
        <w:tc>
          <w:tcPr>
            <w:tcW w:w="4994" w:type="dxa"/>
          </w:tcPr>
          <w:p w14:paraId="126BD12E" w14:textId="77777777" w:rsidR="003A7F94" w:rsidRPr="003A7F94" w:rsidRDefault="003A7F94" w:rsidP="009C4AAE">
            <w:pPr>
              <w:rPr>
                <w:rFonts w:ascii="Arial" w:hAnsi="Arial" w:cs="Arial"/>
              </w:rPr>
            </w:pPr>
            <w:r w:rsidRPr="003A7F94">
              <w:rPr>
                <w:rFonts w:ascii="Arial" w:hAnsi="Arial" w:cs="Arial"/>
              </w:rPr>
              <w:t xml:space="preserve">Providing Levothyroxine and other drugs </w:t>
            </w:r>
          </w:p>
        </w:tc>
        <w:tc>
          <w:tcPr>
            <w:tcW w:w="1876" w:type="dxa"/>
          </w:tcPr>
          <w:p w14:paraId="126BD12F" w14:textId="77777777" w:rsidR="003A7F94" w:rsidRPr="003A7F94" w:rsidRDefault="003A7F94" w:rsidP="006B14A1">
            <w:pPr>
              <w:jc w:val="center"/>
              <w:rPr>
                <w:rFonts w:ascii="Arial" w:hAnsi="Arial" w:cs="Arial"/>
              </w:rPr>
            </w:pPr>
            <w:r w:rsidRPr="003A7F94">
              <w:rPr>
                <w:rFonts w:ascii="Arial" w:hAnsi="Arial" w:cs="Arial"/>
              </w:rPr>
              <w:t>1998-1999</w:t>
            </w:r>
          </w:p>
        </w:tc>
        <w:tc>
          <w:tcPr>
            <w:tcW w:w="2286" w:type="dxa"/>
          </w:tcPr>
          <w:p w14:paraId="126BD130" w14:textId="77777777" w:rsidR="003A7F94" w:rsidRPr="003A7F94" w:rsidRDefault="003A7F94" w:rsidP="009C4AAE">
            <w:pPr>
              <w:jc w:val="center"/>
              <w:rPr>
                <w:rFonts w:ascii="Arial" w:hAnsi="Arial" w:cs="Arial"/>
              </w:rPr>
            </w:pPr>
            <w:r w:rsidRPr="003A7F94">
              <w:rPr>
                <w:rFonts w:ascii="Arial" w:hAnsi="Arial" w:cs="Arial"/>
              </w:rPr>
              <w:t>31,000</w:t>
            </w:r>
          </w:p>
        </w:tc>
      </w:tr>
      <w:tr w:rsidR="003A7F94" w:rsidRPr="001178F4" w14:paraId="126BD136" w14:textId="77777777" w:rsidTr="009C4AAE">
        <w:tc>
          <w:tcPr>
            <w:tcW w:w="699" w:type="dxa"/>
          </w:tcPr>
          <w:p w14:paraId="126BD132" w14:textId="77777777" w:rsidR="003A7F94" w:rsidRPr="003A7F94" w:rsidRDefault="003A7F94" w:rsidP="009C4AAE">
            <w:pPr>
              <w:rPr>
                <w:rFonts w:ascii="Arial" w:hAnsi="Arial" w:cs="Arial"/>
              </w:rPr>
            </w:pPr>
            <w:r w:rsidRPr="003A7F94">
              <w:rPr>
                <w:rFonts w:ascii="Arial" w:hAnsi="Arial" w:cs="Arial"/>
              </w:rPr>
              <w:t>8.</w:t>
            </w:r>
          </w:p>
        </w:tc>
        <w:tc>
          <w:tcPr>
            <w:tcW w:w="4994" w:type="dxa"/>
          </w:tcPr>
          <w:p w14:paraId="126BD133" w14:textId="77777777" w:rsidR="003A7F94" w:rsidRPr="003A7F94" w:rsidRDefault="003A7F94" w:rsidP="009C4AAE">
            <w:pPr>
              <w:rPr>
                <w:rFonts w:ascii="Arial" w:hAnsi="Arial" w:cs="Arial"/>
              </w:rPr>
            </w:pPr>
            <w:r w:rsidRPr="003A7F94">
              <w:rPr>
                <w:rFonts w:ascii="Arial" w:hAnsi="Arial" w:cs="Arial"/>
              </w:rPr>
              <w:t>Direct  psychosocial support</w:t>
            </w:r>
          </w:p>
        </w:tc>
        <w:tc>
          <w:tcPr>
            <w:tcW w:w="1876" w:type="dxa"/>
          </w:tcPr>
          <w:p w14:paraId="126BD134" w14:textId="77777777" w:rsidR="003A7F94" w:rsidRPr="003A7F94" w:rsidRDefault="003A7F94" w:rsidP="006B14A1">
            <w:pPr>
              <w:jc w:val="center"/>
              <w:rPr>
                <w:rFonts w:ascii="Arial" w:hAnsi="Arial" w:cs="Arial"/>
              </w:rPr>
            </w:pPr>
            <w:r w:rsidRPr="003A7F94">
              <w:rPr>
                <w:rFonts w:ascii="Arial" w:hAnsi="Arial" w:cs="Arial"/>
              </w:rPr>
              <w:t>1997-2011</w:t>
            </w:r>
          </w:p>
        </w:tc>
        <w:tc>
          <w:tcPr>
            <w:tcW w:w="2286" w:type="dxa"/>
          </w:tcPr>
          <w:p w14:paraId="126BD135" w14:textId="77777777" w:rsidR="003A7F94" w:rsidRPr="003A7F94" w:rsidRDefault="003A7F94" w:rsidP="009C4AAE">
            <w:pPr>
              <w:jc w:val="center"/>
              <w:rPr>
                <w:rFonts w:ascii="Arial" w:hAnsi="Arial" w:cs="Arial"/>
              </w:rPr>
            </w:pPr>
            <w:r w:rsidRPr="003A7F94">
              <w:rPr>
                <w:rFonts w:ascii="Arial" w:hAnsi="Arial" w:cs="Arial"/>
              </w:rPr>
              <w:t>190,000</w:t>
            </w:r>
          </w:p>
        </w:tc>
      </w:tr>
      <w:tr w:rsidR="003A7F94" w:rsidRPr="001178F4" w14:paraId="126BD13B" w14:textId="77777777" w:rsidTr="009C4AAE">
        <w:tc>
          <w:tcPr>
            <w:tcW w:w="699" w:type="dxa"/>
          </w:tcPr>
          <w:p w14:paraId="126BD137" w14:textId="77777777" w:rsidR="003A7F94" w:rsidRPr="003A7F94" w:rsidRDefault="003A7F94" w:rsidP="009C4AAE">
            <w:pPr>
              <w:rPr>
                <w:rFonts w:ascii="Arial" w:hAnsi="Arial" w:cs="Arial"/>
              </w:rPr>
            </w:pPr>
            <w:r w:rsidRPr="003A7F94">
              <w:rPr>
                <w:rFonts w:ascii="Arial" w:hAnsi="Arial" w:cs="Arial"/>
              </w:rPr>
              <w:t>9.</w:t>
            </w:r>
          </w:p>
        </w:tc>
        <w:tc>
          <w:tcPr>
            <w:tcW w:w="4994" w:type="dxa"/>
          </w:tcPr>
          <w:p w14:paraId="126BD138" w14:textId="77777777" w:rsidR="003A7F94" w:rsidRPr="003A7F94" w:rsidRDefault="003A7F94" w:rsidP="009C4AAE">
            <w:pPr>
              <w:rPr>
                <w:rFonts w:ascii="Arial" w:hAnsi="Arial" w:cs="Arial"/>
              </w:rPr>
            </w:pPr>
            <w:r w:rsidRPr="003A7F94">
              <w:rPr>
                <w:rFonts w:ascii="Arial" w:hAnsi="Arial" w:cs="Arial"/>
              </w:rPr>
              <w:t>Thyroid gland screening</w:t>
            </w:r>
          </w:p>
        </w:tc>
        <w:tc>
          <w:tcPr>
            <w:tcW w:w="1876" w:type="dxa"/>
          </w:tcPr>
          <w:p w14:paraId="126BD139" w14:textId="77777777" w:rsidR="003A7F94" w:rsidRPr="003A7F94" w:rsidRDefault="003A7F94" w:rsidP="006B14A1">
            <w:pPr>
              <w:jc w:val="center"/>
              <w:rPr>
                <w:rFonts w:ascii="Arial" w:hAnsi="Arial" w:cs="Arial"/>
              </w:rPr>
            </w:pPr>
            <w:r w:rsidRPr="003A7F94">
              <w:rPr>
                <w:rFonts w:ascii="Arial" w:hAnsi="Arial" w:cs="Arial"/>
              </w:rPr>
              <w:t>1997-2011</w:t>
            </w:r>
          </w:p>
        </w:tc>
        <w:tc>
          <w:tcPr>
            <w:tcW w:w="2286" w:type="dxa"/>
          </w:tcPr>
          <w:p w14:paraId="126BD13A" w14:textId="77777777" w:rsidR="003A7F94" w:rsidRPr="003A7F94" w:rsidRDefault="003A7F94" w:rsidP="009C4AAE">
            <w:pPr>
              <w:jc w:val="center"/>
              <w:rPr>
                <w:rFonts w:ascii="Arial" w:hAnsi="Arial" w:cs="Arial"/>
              </w:rPr>
            </w:pPr>
            <w:r w:rsidRPr="003A7F94">
              <w:rPr>
                <w:rFonts w:ascii="Arial" w:hAnsi="Arial" w:cs="Arial"/>
              </w:rPr>
              <w:t>1,605,000</w:t>
            </w:r>
          </w:p>
        </w:tc>
      </w:tr>
      <w:tr w:rsidR="003A7F94" w:rsidRPr="001178F4" w14:paraId="126BD140" w14:textId="77777777" w:rsidTr="009C4AAE">
        <w:tc>
          <w:tcPr>
            <w:tcW w:w="699" w:type="dxa"/>
          </w:tcPr>
          <w:p w14:paraId="126BD13C" w14:textId="77777777" w:rsidR="003A7F94" w:rsidRPr="003A7F94" w:rsidRDefault="003A7F94" w:rsidP="009C4AAE">
            <w:pPr>
              <w:rPr>
                <w:rFonts w:ascii="Arial" w:hAnsi="Arial" w:cs="Arial"/>
              </w:rPr>
            </w:pPr>
          </w:p>
        </w:tc>
        <w:tc>
          <w:tcPr>
            <w:tcW w:w="4994" w:type="dxa"/>
          </w:tcPr>
          <w:p w14:paraId="126BD13D" w14:textId="77777777" w:rsidR="003A7F94" w:rsidRPr="003A7F94" w:rsidRDefault="003A7F94" w:rsidP="009C4AAE">
            <w:pPr>
              <w:rPr>
                <w:rFonts w:ascii="Arial" w:hAnsi="Arial" w:cs="Arial"/>
                <w:b/>
              </w:rPr>
            </w:pPr>
            <w:r w:rsidRPr="003A7F94">
              <w:rPr>
                <w:rFonts w:ascii="Arial" w:hAnsi="Arial" w:cs="Arial"/>
                <w:b/>
              </w:rPr>
              <w:t xml:space="preserve">      TOTAL</w:t>
            </w:r>
          </w:p>
        </w:tc>
        <w:tc>
          <w:tcPr>
            <w:tcW w:w="1876" w:type="dxa"/>
          </w:tcPr>
          <w:p w14:paraId="126BD13E" w14:textId="77777777" w:rsidR="003A7F94" w:rsidRPr="003A7F94" w:rsidRDefault="003A7F94" w:rsidP="006B14A1">
            <w:pPr>
              <w:jc w:val="center"/>
              <w:rPr>
                <w:rFonts w:ascii="Arial" w:hAnsi="Arial" w:cs="Arial"/>
                <w:b/>
              </w:rPr>
            </w:pPr>
          </w:p>
        </w:tc>
        <w:tc>
          <w:tcPr>
            <w:tcW w:w="2286" w:type="dxa"/>
          </w:tcPr>
          <w:p w14:paraId="126BD13F" w14:textId="77777777" w:rsidR="003A7F94" w:rsidRPr="003A7F94" w:rsidRDefault="003A7F94" w:rsidP="009C4AAE">
            <w:pPr>
              <w:jc w:val="center"/>
              <w:rPr>
                <w:rFonts w:ascii="Arial" w:hAnsi="Arial" w:cs="Arial"/>
                <w:b/>
              </w:rPr>
            </w:pPr>
            <w:r w:rsidRPr="003A7F94">
              <w:rPr>
                <w:rFonts w:ascii="Arial" w:hAnsi="Arial" w:cs="Arial"/>
                <w:b/>
              </w:rPr>
              <w:t>4,236,000</w:t>
            </w:r>
          </w:p>
        </w:tc>
      </w:tr>
    </w:tbl>
    <w:p w14:paraId="126BD141" w14:textId="77777777" w:rsidR="00F352E5" w:rsidRPr="00DC1B95" w:rsidRDefault="00F352E5" w:rsidP="00DC1B95">
      <w:pPr>
        <w:pStyle w:val="Explanation"/>
        <w:shd w:val="clear" w:color="auto" w:fill="auto"/>
        <w:ind w:left="0"/>
        <w:rPr>
          <w:rFonts w:ascii="Arial" w:hAnsi="Arial" w:cs="Arial"/>
          <w:i w:val="0"/>
          <w:szCs w:val="22"/>
          <w:lang w:val="en-US"/>
        </w:rPr>
      </w:pPr>
    </w:p>
    <w:p w14:paraId="126BD142" w14:textId="77777777" w:rsidR="00631938" w:rsidRPr="009B3C87" w:rsidRDefault="00DA6BA2" w:rsidP="009B3C87">
      <w:pPr>
        <w:pStyle w:val="Explanation"/>
        <w:shd w:val="clear" w:color="auto" w:fill="auto"/>
        <w:ind w:left="0"/>
        <w:rPr>
          <w:rFonts w:ascii="Arial" w:hAnsi="Arial" w:cs="Arial"/>
          <w:i w:val="0"/>
          <w:szCs w:val="22"/>
        </w:rPr>
      </w:pPr>
      <w:r w:rsidRPr="009B3C87">
        <w:rPr>
          <w:rFonts w:ascii="Arial" w:hAnsi="Arial" w:cs="Arial"/>
          <w:i w:val="0"/>
          <w:szCs w:val="22"/>
        </w:rPr>
        <w:t xml:space="preserve">After 21 years of programming, CHARP specialists have accumulated unique practical expertise in providing quality and cost-effective services to the most vulnerable population. From the beginning, the </w:t>
      </w:r>
      <w:r w:rsidRPr="009B3C87">
        <w:rPr>
          <w:rFonts w:ascii="Arial" w:hAnsi="Arial" w:cs="Arial"/>
          <w:i w:val="0"/>
          <w:szCs w:val="22"/>
        </w:rPr>
        <w:lastRenderedPageBreak/>
        <w:t>programme has contributed towards a better understanding of how to: support the affected population; establish ways of early detection of serious disease; improve quality of living; and provide necessary psychological support. It has also highlighted the important role of the Red Cross and Red Crescent in the preparedness for and response to technological disasters. This expertise is available to others, if ever needed, through the International Federation and national societies engaged in Chernobyl. The topicality of this programme remains high and therefore international support is needed for further continuation of this intervention.</w:t>
      </w:r>
    </w:p>
    <w:p w14:paraId="126BD143" w14:textId="77777777" w:rsidR="008C53E3" w:rsidRDefault="008C53E3" w:rsidP="008C53E3">
      <w:pPr>
        <w:pStyle w:val="Explanation"/>
        <w:shd w:val="clear" w:color="auto" w:fill="auto"/>
        <w:ind w:left="0"/>
        <w:rPr>
          <w:rFonts w:ascii="Arial" w:hAnsi="Arial" w:cs="Arial"/>
          <w:i w:val="0"/>
          <w:szCs w:val="22"/>
          <w:lang w:val="en-US"/>
        </w:rPr>
      </w:pPr>
    </w:p>
    <w:p w14:paraId="126BD144" w14:textId="77777777" w:rsidR="00320615" w:rsidRDefault="005320D2">
      <w:pPr>
        <w:pStyle w:val="Heading3"/>
        <w:rPr>
          <w:rFonts w:ascii="Arial" w:hAnsi="Arial" w:cs="Arial"/>
          <w:sz w:val="22"/>
          <w:szCs w:val="22"/>
        </w:rPr>
      </w:pPr>
      <w:r w:rsidRPr="005320D2">
        <w:rPr>
          <w:rFonts w:ascii="Arial" w:hAnsi="Arial" w:cs="Arial"/>
          <w:sz w:val="22"/>
          <w:szCs w:val="22"/>
        </w:rPr>
        <w:t>Situation analysis</w:t>
      </w:r>
    </w:p>
    <w:p w14:paraId="126BD145" w14:textId="77777777" w:rsidR="00851E2A" w:rsidRDefault="00851E2A" w:rsidP="00851E2A">
      <w:pPr>
        <w:pStyle w:val="Explanation"/>
        <w:shd w:val="clear" w:color="auto" w:fill="auto"/>
        <w:ind w:left="0"/>
        <w:rPr>
          <w:rFonts w:ascii="Arial" w:hAnsi="Arial" w:cs="Arial"/>
          <w:i w:val="0"/>
          <w:szCs w:val="22"/>
        </w:rPr>
      </w:pPr>
    </w:p>
    <w:p w14:paraId="126BD146" w14:textId="77777777" w:rsidR="00EE10F3" w:rsidRDefault="00EE10F3" w:rsidP="00BF0349">
      <w:pPr>
        <w:autoSpaceDE w:val="0"/>
        <w:autoSpaceDN w:val="0"/>
        <w:adjustRightInd w:val="0"/>
        <w:jc w:val="both"/>
        <w:rPr>
          <w:rFonts w:ascii="ArialMT" w:hAnsi="ArialMT" w:cs="ArialMT"/>
          <w:lang w:val="en-GB" w:eastAsia="en-GB"/>
        </w:rPr>
      </w:pPr>
      <w:r>
        <w:rPr>
          <w:rFonts w:ascii="ArialMT" w:hAnsi="ArialMT" w:cs="ArialMT"/>
          <w:lang w:val="en-GB" w:eastAsia="en-GB"/>
        </w:rPr>
        <w:t>The three National Societies involved in the implementation of CHARP receive support</w:t>
      </w:r>
      <w:r w:rsidR="00105E92">
        <w:rPr>
          <w:rFonts w:ascii="ArialMT" w:hAnsi="ArialMT" w:cs="ArialMT"/>
          <w:lang w:val="en-GB" w:eastAsia="en-GB"/>
        </w:rPr>
        <w:t xml:space="preserve"> </w:t>
      </w:r>
      <w:r>
        <w:rPr>
          <w:rFonts w:ascii="ArialMT" w:hAnsi="ArialMT" w:cs="ArialMT"/>
          <w:lang w:val="en-GB" w:eastAsia="en-GB"/>
        </w:rPr>
        <w:t xml:space="preserve">from </w:t>
      </w:r>
      <w:r w:rsidR="00BF0349">
        <w:rPr>
          <w:rFonts w:ascii="ArialMT" w:hAnsi="ArialMT" w:cs="ArialMT"/>
          <w:lang w:val="en-GB" w:eastAsia="en-GB"/>
        </w:rPr>
        <w:t>the International</w:t>
      </w:r>
      <w:r>
        <w:rPr>
          <w:rFonts w:ascii="ArialMT" w:hAnsi="ArialMT" w:cs="ArialMT"/>
          <w:lang w:val="en-GB" w:eastAsia="en-GB"/>
        </w:rPr>
        <w:t xml:space="preserve"> Federation’s zone office in </w:t>
      </w:r>
      <w:r w:rsidR="00F02F77">
        <w:rPr>
          <w:rFonts w:ascii="ArialMT" w:hAnsi="ArialMT" w:cs="ArialMT"/>
          <w:lang w:val="en-GB" w:eastAsia="en-GB"/>
        </w:rPr>
        <w:t xml:space="preserve">Budapest and </w:t>
      </w:r>
      <w:r>
        <w:rPr>
          <w:rFonts w:ascii="ArialMT" w:hAnsi="ArialMT" w:cs="ArialMT"/>
          <w:lang w:val="en-GB" w:eastAsia="en-GB"/>
        </w:rPr>
        <w:t>the country</w:t>
      </w:r>
      <w:r w:rsidR="00F02F77">
        <w:rPr>
          <w:rFonts w:ascii="ArialMT" w:hAnsi="ArialMT" w:cs="ArialMT"/>
          <w:lang w:val="en-GB" w:eastAsia="en-GB"/>
        </w:rPr>
        <w:t xml:space="preserve"> </w:t>
      </w:r>
      <w:r>
        <w:rPr>
          <w:rFonts w:ascii="ArialMT" w:hAnsi="ArialMT" w:cs="ArialMT"/>
          <w:lang w:val="en-GB" w:eastAsia="en-GB"/>
        </w:rPr>
        <w:t xml:space="preserve">representation </w:t>
      </w:r>
      <w:r w:rsidR="00756CF3">
        <w:rPr>
          <w:rFonts w:ascii="ArialMT" w:hAnsi="ArialMT" w:cs="ArialMT"/>
          <w:lang w:val="en-GB" w:eastAsia="en-GB"/>
        </w:rPr>
        <w:t>for Belarus and Ukraine</w:t>
      </w:r>
      <w:r>
        <w:rPr>
          <w:rFonts w:ascii="ArialMT" w:hAnsi="ArialMT" w:cs="ArialMT"/>
          <w:lang w:val="en-GB" w:eastAsia="en-GB"/>
        </w:rPr>
        <w:t>. These structures provide expertise, methodological</w:t>
      </w:r>
      <w:r w:rsidR="003F23EA">
        <w:rPr>
          <w:rFonts w:ascii="ArialMT" w:hAnsi="ArialMT" w:cs="ArialMT"/>
          <w:lang w:val="en-GB" w:eastAsia="en-GB"/>
        </w:rPr>
        <w:t xml:space="preserve"> support</w:t>
      </w:r>
      <w:r>
        <w:rPr>
          <w:rFonts w:ascii="ArialMT" w:hAnsi="ArialMT" w:cs="ArialMT"/>
          <w:lang w:val="en-GB" w:eastAsia="en-GB"/>
        </w:rPr>
        <w:t xml:space="preserve"> and </w:t>
      </w:r>
      <w:r w:rsidR="00105E92">
        <w:rPr>
          <w:rFonts w:ascii="ArialMT" w:hAnsi="ArialMT" w:cs="ArialMT"/>
          <w:lang w:val="en-GB" w:eastAsia="en-GB"/>
        </w:rPr>
        <w:t>advice</w:t>
      </w:r>
      <w:r>
        <w:rPr>
          <w:rFonts w:ascii="ArialMT" w:hAnsi="ArialMT" w:cs="ArialMT"/>
          <w:lang w:val="en-GB" w:eastAsia="en-GB"/>
        </w:rPr>
        <w:t xml:space="preserve">, </w:t>
      </w:r>
      <w:r w:rsidR="00105E92">
        <w:rPr>
          <w:rFonts w:ascii="ArialMT" w:hAnsi="ArialMT" w:cs="ArialMT"/>
          <w:lang w:val="en-GB" w:eastAsia="en-GB"/>
        </w:rPr>
        <w:t xml:space="preserve">and </w:t>
      </w:r>
      <w:r>
        <w:rPr>
          <w:rFonts w:ascii="ArialMT" w:hAnsi="ArialMT" w:cs="ArialMT"/>
          <w:lang w:val="en-GB" w:eastAsia="en-GB"/>
        </w:rPr>
        <w:t xml:space="preserve">ensure </w:t>
      </w:r>
      <w:r w:rsidR="00105E92">
        <w:rPr>
          <w:rFonts w:ascii="ArialMT" w:hAnsi="ArialMT" w:cs="ArialMT"/>
          <w:lang w:val="en-GB" w:eastAsia="en-GB"/>
        </w:rPr>
        <w:t>communication between the National Societies</w:t>
      </w:r>
      <w:r w:rsidR="00756CF3">
        <w:rPr>
          <w:rFonts w:ascii="ArialMT" w:hAnsi="ArialMT" w:cs="ArialMT"/>
          <w:lang w:val="en-GB" w:eastAsia="en-GB"/>
        </w:rPr>
        <w:t xml:space="preserve"> </w:t>
      </w:r>
      <w:r>
        <w:rPr>
          <w:rFonts w:ascii="ArialMT" w:hAnsi="ArialMT" w:cs="ArialMT"/>
          <w:lang w:val="en-GB" w:eastAsia="en-GB"/>
        </w:rPr>
        <w:t>and the Federation secretariat. The International Federation also provides coordination support to the</w:t>
      </w:r>
      <w:r w:rsidR="00756CF3">
        <w:rPr>
          <w:rFonts w:ascii="ArialMT" w:hAnsi="ArialMT" w:cs="ArialMT"/>
          <w:lang w:val="en-GB" w:eastAsia="en-GB"/>
        </w:rPr>
        <w:t xml:space="preserve"> </w:t>
      </w:r>
      <w:r>
        <w:rPr>
          <w:rFonts w:ascii="ArialMT" w:hAnsi="ArialMT" w:cs="ArialMT"/>
          <w:lang w:val="en-GB" w:eastAsia="en-GB"/>
        </w:rPr>
        <w:t xml:space="preserve">societies and assists them in meeting donor reporting requirements. </w:t>
      </w:r>
    </w:p>
    <w:p w14:paraId="126BD147" w14:textId="77777777" w:rsidR="0010022B" w:rsidRDefault="0010022B" w:rsidP="00BF0349">
      <w:pPr>
        <w:autoSpaceDE w:val="0"/>
        <w:autoSpaceDN w:val="0"/>
        <w:adjustRightInd w:val="0"/>
        <w:jc w:val="both"/>
        <w:rPr>
          <w:rFonts w:ascii="ArialMT" w:hAnsi="ArialMT" w:cs="ArialMT"/>
          <w:lang w:val="en-GB" w:eastAsia="en-GB"/>
        </w:rPr>
      </w:pPr>
    </w:p>
    <w:p w14:paraId="126BD148" w14:textId="77777777" w:rsidR="00851E2A" w:rsidRDefault="00851E2A" w:rsidP="00BF0349">
      <w:pPr>
        <w:autoSpaceDE w:val="0"/>
        <w:autoSpaceDN w:val="0"/>
        <w:adjustRightInd w:val="0"/>
        <w:jc w:val="both"/>
        <w:rPr>
          <w:rFonts w:ascii="ArialMT" w:hAnsi="ArialMT" w:cs="ArialMT"/>
          <w:lang w:val="en-GB" w:eastAsia="en-GB"/>
        </w:rPr>
      </w:pPr>
      <w:r>
        <w:rPr>
          <w:rFonts w:ascii="ArialMT" w:hAnsi="ArialMT" w:cs="ArialMT"/>
          <w:lang w:val="en-GB" w:eastAsia="en-GB"/>
        </w:rPr>
        <w:t>The day-to-day management of CHARP at country level is conducted by the programme managers of</w:t>
      </w:r>
      <w:r w:rsidR="00BF0349">
        <w:rPr>
          <w:rFonts w:ascii="ArialMT" w:hAnsi="ArialMT" w:cs="ArialMT"/>
          <w:lang w:val="en-GB" w:eastAsia="en-GB"/>
        </w:rPr>
        <w:t xml:space="preserve"> </w:t>
      </w:r>
      <w:r>
        <w:rPr>
          <w:rFonts w:ascii="ArialMT" w:hAnsi="ArialMT" w:cs="ArialMT"/>
          <w:lang w:val="en-GB" w:eastAsia="en-GB"/>
        </w:rPr>
        <w:t>the three National Societies. At regional level, chairpersons of regional Red Cross committees run the</w:t>
      </w:r>
      <w:r w:rsidR="00BF0349">
        <w:rPr>
          <w:rFonts w:ascii="ArialMT" w:hAnsi="ArialMT" w:cs="ArialMT"/>
          <w:lang w:val="en-GB" w:eastAsia="en-GB"/>
        </w:rPr>
        <w:t xml:space="preserve"> </w:t>
      </w:r>
      <w:r>
        <w:rPr>
          <w:rFonts w:ascii="ArialMT" w:hAnsi="ArialMT" w:cs="ArialMT"/>
          <w:lang w:val="en-GB" w:eastAsia="en-GB"/>
        </w:rPr>
        <w:t>programme in conjunction with local authorities and specialized medical dispensaries, where the mobile</w:t>
      </w:r>
      <w:r w:rsidR="00BF0349">
        <w:rPr>
          <w:rFonts w:ascii="ArialMT" w:hAnsi="ArialMT" w:cs="ArialMT"/>
          <w:lang w:val="en-GB" w:eastAsia="en-GB"/>
        </w:rPr>
        <w:t xml:space="preserve"> </w:t>
      </w:r>
      <w:r>
        <w:rPr>
          <w:rFonts w:ascii="ArialMT" w:hAnsi="ArialMT" w:cs="ArialMT"/>
          <w:lang w:val="en-GB" w:eastAsia="en-GB"/>
        </w:rPr>
        <w:t>diagnostic laboratories are based.</w:t>
      </w:r>
    </w:p>
    <w:p w14:paraId="126BD149" w14:textId="77777777" w:rsidR="00EE10F3" w:rsidRDefault="00EE10F3" w:rsidP="00BF0349">
      <w:pPr>
        <w:autoSpaceDE w:val="0"/>
        <w:autoSpaceDN w:val="0"/>
        <w:adjustRightInd w:val="0"/>
        <w:jc w:val="both"/>
        <w:rPr>
          <w:rFonts w:ascii="ArialMT" w:hAnsi="ArialMT" w:cs="ArialMT"/>
          <w:lang w:val="en-GB" w:eastAsia="en-GB"/>
        </w:rPr>
      </w:pPr>
    </w:p>
    <w:p w14:paraId="126BD14A" w14:textId="77777777" w:rsidR="00851E2A" w:rsidRDefault="00851E2A" w:rsidP="00BF0349">
      <w:pPr>
        <w:autoSpaceDE w:val="0"/>
        <w:autoSpaceDN w:val="0"/>
        <w:adjustRightInd w:val="0"/>
        <w:jc w:val="both"/>
        <w:rPr>
          <w:rFonts w:ascii="ArialMT" w:hAnsi="ArialMT" w:cs="ArialMT"/>
          <w:lang w:val="en-GB" w:eastAsia="en-GB"/>
        </w:rPr>
      </w:pPr>
      <w:r>
        <w:rPr>
          <w:rFonts w:ascii="ArialMT" w:hAnsi="ArialMT" w:cs="ArialMT"/>
          <w:lang w:val="en-GB" w:eastAsia="en-GB"/>
        </w:rPr>
        <w:t>The management</w:t>
      </w:r>
      <w:r w:rsidR="00105E92">
        <w:rPr>
          <w:rFonts w:ascii="ArialMT" w:hAnsi="ArialMT" w:cs="ArialMT"/>
          <w:lang w:val="en-GB" w:eastAsia="en-GB"/>
        </w:rPr>
        <w:t xml:space="preserve"> and implementation structure of CHARP is composed of</w:t>
      </w:r>
      <w:r>
        <w:rPr>
          <w:rFonts w:ascii="ArialMT" w:hAnsi="ArialMT" w:cs="ArialMT"/>
          <w:lang w:val="en-GB" w:eastAsia="en-GB"/>
        </w:rPr>
        <w:t>:</w:t>
      </w:r>
    </w:p>
    <w:p w14:paraId="126BD14B" w14:textId="77777777" w:rsidR="00851E2A" w:rsidRPr="000028D7" w:rsidRDefault="00851E2A" w:rsidP="00BF0349">
      <w:pPr>
        <w:pStyle w:val="ListParagraph"/>
        <w:numPr>
          <w:ilvl w:val="0"/>
          <w:numId w:val="8"/>
        </w:numPr>
        <w:autoSpaceDE w:val="0"/>
        <w:autoSpaceDN w:val="0"/>
        <w:adjustRightInd w:val="0"/>
        <w:rPr>
          <w:rFonts w:ascii="ArialMT" w:hAnsi="ArialMT" w:cs="ArialMT"/>
          <w:lang w:eastAsia="en-GB"/>
        </w:rPr>
      </w:pPr>
      <w:r w:rsidRPr="000028D7">
        <w:rPr>
          <w:rFonts w:ascii="ArialMT" w:hAnsi="ArialMT" w:cs="ArialMT"/>
          <w:lang w:eastAsia="en-GB"/>
        </w:rPr>
        <w:t>3</w:t>
      </w:r>
      <w:r w:rsidR="000028D7" w:rsidRPr="000028D7">
        <w:rPr>
          <w:rFonts w:ascii="ArialMT" w:hAnsi="ArialMT" w:cs="ArialMT"/>
          <w:lang w:eastAsia="en-GB"/>
        </w:rPr>
        <w:t>5</w:t>
      </w:r>
      <w:r w:rsidRPr="000028D7">
        <w:rPr>
          <w:rFonts w:ascii="ArialMT" w:hAnsi="ArialMT" w:cs="ArialMT"/>
          <w:lang w:eastAsia="en-GB"/>
        </w:rPr>
        <w:t xml:space="preserve"> personnel </w:t>
      </w:r>
      <w:r w:rsidR="00105E92">
        <w:rPr>
          <w:rFonts w:ascii="ArialMT" w:hAnsi="ArialMT" w:cs="ArialMT"/>
          <w:lang w:eastAsia="en-GB"/>
        </w:rPr>
        <w:t xml:space="preserve">in </w:t>
      </w:r>
      <w:r w:rsidRPr="000028D7">
        <w:rPr>
          <w:rFonts w:ascii="ArialMT" w:hAnsi="ArialMT" w:cs="ArialMT"/>
          <w:lang w:eastAsia="en-GB"/>
        </w:rPr>
        <w:t xml:space="preserve"> s</w:t>
      </w:r>
      <w:r w:rsidR="000028D7" w:rsidRPr="000028D7">
        <w:rPr>
          <w:rFonts w:ascii="ArialMT" w:hAnsi="ArialMT" w:cs="ArialMT"/>
          <w:lang w:eastAsia="en-GB"/>
        </w:rPr>
        <w:t>even</w:t>
      </w:r>
      <w:r w:rsidRPr="000028D7">
        <w:rPr>
          <w:rFonts w:ascii="ArialMT" w:hAnsi="ArialMT" w:cs="ArialMT"/>
          <w:lang w:eastAsia="en-GB"/>
        </w:rPr>
        <w:t xml:space="preserve"> Red Cross mobile diagnostic laboratories carrying out day-to-day medical</w:t>
      </w:r>
      <w:r w:rsidR="000028D7" w:rsidRPr="000028D7">
        <w:rPr>
          <w:rFonts w:ascii="ArialMT" w:hAnsi="ArialMT" w:cs="ArialMT"/>
          <w:lang w:eastAsia="en-GB"/>
        </w:rPr>
        <w:t xml:space="preserve"> </w:t>
      </w:r>
      <w:r w:rsidRPr="000028D7">
        <w:rPr>
          <w:rFonts w:ascii="ArialMT" w:hAnsi="ArialMT" w:cs="ArialMT"/>
          <w:lang w:eastAsia="en-GB"/>
        </w:rPr>
        <w:t>screening and rendering psychosocial support in the field</w:t>
      </w:r>
    </w:p>
    <w:p w14:paraId="126BD14C" w14:textId="77777777" w:rsidR="00851E2A" w:rsidRPr="00851E2A" w:rsidRDefault="000028D7" w:rsidP="00BF0349">
      <w:pPr>
        <w:pStyle w:val="ListParagraph"/>
        <w:numPr>
          <w:ilvl w:val="0"/>
          <w:numId w:val="8"/>
        </w:numPr>
        <w:autoSpaceDE w:val="0"/>
        <w:autoSpaceDN w:val="0"/>
        <w:adjustRightInd w:val="0"/>
        <w:rPr>
          <w:rFonts w:ascii="ArialMT" w:hAnsi="ArialMT" w:cs="ArialMT"/>
          <w:lang w:eastAsia="en-GB"/>
        </w:rPr>
      </w:pPr>
      <w:r>
        <w:rPr>
          <w:rFonts w:ascii="ArialMT" w:hAnsi="ArialMT" w:cs="ArialMT"/>
          <w:lang w:eastAsia="en-GB"/>
        </w:rPr>
        <w:t>seven</w:t>
      </w:r>
      <w:r w:rsidR="00851E2A" w:rsidRPr="00851E2A">
        <w:rPr>
          <w:rFonts w:ascii="ArialMT" w:hAnsi="ArialMT" w:cs="ArialMT"/>
          <w:lang w:eastAsia="en-GB"/>
        </w:rPr>
        <w:t xml:space="preserve"> regional Red Cross chairpersons</w:t>
      </w:r>
    </w:p>
    <w:p w14:paraId="126BD14D" w14:textId="77777777" w:rsidR="00851E2A" w:rsidRPr="00851E2A" w:rsidRDefault="00851E2A" w:rsidP="00BF0349">
      <w:pPr>
        <w:pStyle w:val="ListParagraph"/>
        <w:numPr>
          <w:ilvl w:val="0"/>
          <w:numId w:val="8"/>
        </w:numPr>
        <w:autoSpaceDE w:val="0"/>
        <w:autoSpaceDN w:val="0"/>
        <w:adjustRightInd w:val="0"/>
        <w:rPr>
          <w:rFonts w:ascii="ArialMT" w:hAnsi="ArialMT" w:cs="ArialMT"/>
          <w:lang w:eastAsia="en-GB"/>
        </w:rPr>
      </w:pPr>
      <w:r w:rsidRPr="00851E2A">
        <w:rPr>
          <w:rFonts w:ascii="ArialMT" w:hAnsi="ArialMT" w:cs="ArialMT"/>
          <w:lang w:eastAsia="en-GB"/>
        </w:rPr>
        <w:t>three National Society programme managers</w:t>
      </w:r>
    </w:p>
    <w:p w14:paraId="126BD14E" w14:textId="77777777" w:rsidR="00851E2A" w:rsidRDefault="00851E2A" w:rsidP="00BF0349">
      <w:pPr>
        <w:pStyle w:val="ListParagraph"/>
        <w:numPr>
          <w:ilvl w:val="0"/>
          <w:numId w:val="8"/>
        </w:numPr>
        <w:autoSpaceDE w:val="0"/>
        <w:autoSpaceDN w:val="0"/>
        <w:adjustRightInd w:val="0"/>
        <w:rPr>
          <w:rFonts w:ascii="ArialMT" w:hAnsi="ArialMT" w:cs="ArialMT"/>
          <w:lang w:eastAsia="en-GB"/>
        </w:rPr>
      </w:pPr>
      <w:r w:rsidRPr="00851E2A">
        <w:rPr>
          <w:rFonts w:ascii="ArialMT" w:hAnsi="ArialMT" w:cs="ArialMT"/>
          <w:lang w:eastAsia="en-GB"/>
        </w:rPr>
        <w:t>one Federation CHARP coordinator dealing with the overall programme management</w:t>
      </w:r>
    </w:p>
    <w:p w14:paraId="126BD14F" w14:textId="77777777" w:rsidR="000028D7" w:rsidRPr="00851E2A" w:rsidRDefault="000028D7" w:rsidP="00BF0349">
      <w:pPr>
        <w:pStyle w:val="ListParagraph"/>
        <w:autoSpaceDE w:val="0"/>
        <w:autoSpaceDN w:val="0"/>
        <w:adjustRightInd w:val="0"/>
        <w:ind w:left="1429"/>
        <w:rPr>
          <w:rFonts w:ascii="ArialMT" w:hAnsi="ArialMT" w:cs="ArialMT"/>
          <w:lang w:eastAsia="en-GB"/>
        </w:rPr>
      </w:pPr>
    </w:p>
    <w:p w14:paraId="126BD150" w14:textId="77777777" w:rsidR="00851E2A" w:rsidRDefault="00851E2A" w:rsidP="00BF0349">
      <w:pPr>
        <w:autoSpaceDE w:val="0"/>
        <w:autoSpaceDN w:val="0"/>
        <w:adjustRightInd w:val="0"/>
        <w:jc w:val="both"/>
        <w:rPr>
          <w:rFonts w:ascii="ArialMT" w:hAnsi="ArialMT" w:cs="ArialMT"/>
          <w:lang w:val="en-GB" w:eastAsia="en-GB"/>
        </w:rPr>
      </w:pPr>
      <w:r>
        <w:rPr>
          <w:rFonts w:ascii="ArialMT" w:hAnsi="ArialMT" w:cs="ArialMT"/>
          <w:lang w:val="en-GB" w:eastAsia="en-GB"/>
        </w:rPr>
        <w:t xml:space="preserve">In addition, </w:t>
      </w:r>
      <w:r w:rsidR="000D15A2">
        <w:rPr>
          <w:rFonts w:ascii="ArialMT" w:hAnsi="ArialMT" w:cs="ArialMT"/>
          <w:lang w:val="en-GB" w:eastAsia="en-GB"/>
        </w:rPr>
        <w:t>3</w:t>
      </w:r>
      <w:r>
        <w:rPr>
          <w:rFonts w:ascii="ArialMT" w:hAnsi="ArialMT" w:cs="ArialMT"/>
          <w:lang w:val="en-GB" w:eastAsia="en-GB"/>
        </w:rPr>
        <w:t>00 Red Cross visiting nurses provide psychosocial assistance in the six Chernobyl affected</w:t>
      </w:r>
      <w:r w:rsidR="00BF0349">
        <w:rPr>
          <w:rFonts w:ascii="ArialMT" w:hAnsi="ArialMT" w:cs="ArialMT"/>
          <w:lang w:val="en-GB" w:eastAsia="en-GB"/>
        </w:rPr>
        <w:t xml:space="preserve"> </w:t>
      </w:r>
      <w:r>
        <w:rPr>
          <w:rFonts w:ascii="ArialMT" w:hAnsi="ArialMT" w:cs="ArialMT"/>
          <w:lang w:val="en-GB" w:eastAsia="en-GB"/>
        </w:rPr>
        <w:t>regions of Belarus, Ukraine and Russia.</w:t>
      </w:r>
    </w:p>
    <w:p w14:paraId="126BD151" w14:textId="77777777" w:rsidR="00851E2A" w:rsidRDefault="00851E2A" w:rsidP="00BF0349">
      <w:pPr>
        <w:autoSpaceDE w:val="0"/>
        <w:autoSpaceDN w:val="0"/>
        <w:adjustRightInd w:val="0"/>
        <w:jc w:val="both"/>
        <w:rPr>
          <w:rFonts w:ascii="ArialMT" w:hAnsi="ArialMT" w:cs="ArialMT"/>
          <w:lang w:val="en-GB" w:eastAsia="en-GB"/>
        </w:rPr>
      </w:pPr>
    </w:p>
    <w:p w14:paraId="126BD152" w14:textId="77777777" w:rsidR="00851E2A" w:rsidRDefault="00105E92" w:rsidP="00BF0349">
      <w:pPr>
        <w:autoSpaceDE w:val="0"/>
        <w:autoSpaceDN w:val="0"/>
        <w:adjustRightInd w:val="0"/>
        <w:jc w:val="both"/>
        <w:rPr>
          <w:rFonts w:ascii="ArialMT" w:hAnsi="ArialMT" w:cs="ArialMT"/>
          <w:lang w:val="en-GB" w:eastAsia="en-GB"/>
        </w:rPr>
      </w:pPr>
      <w:r>
        <w:rPr>
          <w:rFonts w:ascii="ArialMT" w:hAnsi="ArialMT" w:cs="ArialMT"/>
          <w:lang w:val="en-GB" w:eastAsia="en-GB"/>
        </w:rPr>
        <w:t>T</w:t>
      </w:r>
      <w:r w:rsidR="00851E2A">
        <w:rPr>
          <w:rFonts w:ascii="ArialMT" w:hAnsi="ArialMT" w:cs="ArialMT"/>
          <w:lang w:val="en-GB" w:eastAsia="en-GB"/>
        </w:rPr>
        <w:t>he role of the International Federation is focused on the coordination of technical</w:t>
      </w:r>
      <w:r>
        <w:rPr>
          <w:rFonts w:ascii="ArialMT" w:hAnsi="ArialMT" w:cs="ArialMT"/>
          <w:lang w:val="en-GB" w:eastAsia="en-GB"/>
        </w:rPr>
        <w:t xml:space="preserve"> </w:t>
      </w:r>
      <w:r w:rsidR="00851E2A">
        <w:rPr>
          <w:rFonts w:ascii="ArialMT" w:hAnsi="ArialMT" w:cs="ArialMT"/>
          <w:lang w:val="en-GB" w:eastAsia="en-GB"/>
        </w:rPr>
        <w:t>support, as well as support in planning, financial management, monitoring, international representation</w:t>
      </w:r>
      <w:r>
        <w:rPr>
          <w:rFonts w:ascii="ArialMT" w:hAnsi="ArialMT" w:cs="ArialMT"/>
          <w:lang w:val="en-GB" w:eastAsia="en-GB"/>
        </w:rPr>
        <w:t xml:space="preserve"> </w:t>
      </w:r>
      <w:r w:rsidR="00851E2A">
        <w:rPr>
          <w:rFonts w:ascii="ArialMT" w:hAnsi="ArialMT" w:cs="ArialMT"/>
          <w:lang w:val="en-GB" w:eastAsia="en-GB"/>
        </w:rPr>
        <w:t>and advocacy. The International Federation’s CHARP programme coordinator, who carries out overall</w:t>
      </w:r>
      <w:r>
        <w:rPr>
          <w:rFonts w:ascii="ArialMT" w:hAnsi="ArialMT" w:cs="ArialMT"/>
          <w:lang w:val="en-GB" w:eastAsia="en-GB"/>
        </w:rPr>
        <w:t xml:space="preserve"> </w:t>
      </w:r>
      <w:r w:rsidR="00851E2A">
        <w:rPr>
          <w:rFonts w:ascii="ArialMT" w:hAnsi="ArialMT" w:cs="ArialMT"/>
          <w:lang w:val="en-GB" w:eastAsia="en-GB"/>
        </w:rPr>
        <w:t>management, is based in Kiev.</w:t>
      </w:r>
    </w:p>
    <w:p w14:paraId="126BD153" w14:textId="77777777" w:rsidR="00851E2A" w:rsidRPr="0093282E" w:rsidRDefault="00851E2A" w:rsidP="00851E2A">
      <w:pPr>
        <w:pStyle w:val="Explanation"/>
        <w:shd w:val="clear" w:color="auto" w:fill="auto"/>
        <w:ind w:left="0"/>
        <w:rPr>
          <w:rFonts w:ascii="Arial" w:hAnsi="Arial" w:cs="Arial"/>
          <w:i w:val="0"/>
          <w:szCs w:val="22"/>
        </w:rPr>
      </w:pPr>
    </w:p>
    <w:p w14:paraId="126BD154" w14:textId="77777777" w:rsidR="00320615" w:rsidRDefault="005320D2">
      <w:pPr>
        <w:pStyle w:val="Heading3"/>
        <w:rPr>
          <w:rFonts w:ascii="Arial" w:hAnsi="Arial" w:cs="Arial"/>
          <w:sz w:val="22"/>
          <w:szCs w:val="22"/>
        </w:rPr>
      </w:pPr>
      <w:r w:rsidRPr="005320D2">
        <w:rPr>
          <w:rFonts w:ascii="Arial" w:hAnsi="Arial" w:cs="Arial"/>
          <w:sz w:val="22"/>
          <w:szCs w:val="22"/>
        </w:rPr>
        <w:t>Problem analysis</w:t>
      </w:r>
    </w:p>
    <w:p w14:paraId="126BD155" w14:textId="77777777" w:rsidR="004E2302" w:rsidRDefault="004E2302" w:rsidP="00E8669A">
      <w:pPr>
        <w:jc w:val="both"/>
        <w:rPr>
          <w:rFonts w:ascii="Arial" w:hAnsi="Arial" w:cs="Arial"/>
        </w:rPr>
      </w:pPr>
    </w:p>
    <w:p w14:paraId="126BD156" w14:textId="77777777" w:rsidR="00105E92" w:rsidRPr="0009774D" w:rsidRDefault="00E8669A" w:rsidP="00BF0349">
      <w:pPr>
        <w:jc w:val="both"/>
        <w:rPr>
          <w:rFonts w:ascii="Arial" w:hAnsi="Arial" w:cs="Arial"/>
        </w:rPr>
      </w:pPr>
      <w:r w:rsidRPr="0009774D">
        <w:rPr>
          <w:rFonts w:ascii="Arial" w:hAnsi="Arial" w:cs="Arial"/>
        </w:rPr>
        <w:t xml:space="preserve">It is scientifically acknowledged and recognized by WHO that development of thyroid pathology and subsequent thyroid cancer development among the population affected by Chernobyl disaster is caused by irradiation with radioactive iodine-131. Short-life iodine isotopes </w:t>
      </w:r>
      <w:r w:rsidR="00105E92">
        <w:rPr>
          <w:rFonts w:ascii="Arial" w:hAnsi="Arial" w:cs="Arial"/>
        </w:rPr>
        <w:t>got</w:t>
      </w:r>
      <w:r w:rsidRPr="0009774D">
        <w:rPr>
          <w:rFonts w:ascii="Arial" w:hAnsi="Arial" w:cs="Arial"/>
        </w:rPr>
        <w:t xml:space="preserve"> into the body </w:t>
      </w:r>
      <w:r w:rsidR="00105E92">
        <w:rPr>
          <w:rFonts w:ascii="Arial" w:hAnsi="Arial" w:cs="Arial"/>
        </w:rPr>
        <w:t>via</w:t>
      </w:r>
      <w:r w:rsidRPr="0009774D">
        <w:rPr>
          <w:rFonts w:ascii="Arial" w:hAnsi="Arial" w:cs="Arial"/>
        </w:rPr>
        <w:t xml:space="preserve"> food (</w:t>
      </w:r>
      <w:r w:rsidR="00105E92">
        <w:rPr>
          <w:rFonts w:ascii="Arial" w:hAnsi="Arial" w:cs="Arial"/>
        </w:rPr>
        <w:t xml:space="preserve">especially </w:t>
      </w:r>
      <w:r w:rsidRPr="0009774D">
        <w:rPr>
          <w:rFonts w:ascii="Arial" w:hAnsi="Arial" w:cs="Arial"/>
        </w:rPr>
        <w:t xml:space="preserve">milk) and through breathing. Radioactive iodine-131 presents </w:t>
      </w:r>
      <w:r w:rsidR="00105E92">
        <w:rPr>
          <w:rFonts w:ascii="Arial" w:hAnsi="Arial" w:cs="Arial"/>
        </w:rPr>
        <w:t xml:space="preserve">a particular </w:t>
      </w:r>
      <w:r w:rsidRPr="0009774D">
        <w:rPr>
          <w:rFonts w:ascii="Arial" w:hAnsi="Arial" w:cs="Arial"/>
        </w:rPr>
        <w:t xml:space="preserve">hazard because after being absorbed by the body it accumulates in the thyroid gland. </w:t>
      </w:r>
    </w:p>
    <w:p w14:paraId="126BD157" w14:textId="77777777" w:rsidR="00E8669A" w:rsidRPr="0009774D" w:rsidRDefault="00E8669A" w:rsidP="00BF0349">
      <w:pPr>
        <w:jc w:val="both"/>
        <w:rPr>
          <w:rFonts w:ascii="Arial" w:hAnsi="Arial" w:cs="Arial"/>
        </w:rPr>
      </w:pPr>
    </w:p>
    <w:p w14:paraId="126BD158" w14:textId="77777777" w:rsidR="000028D7" w:rsidRDefault="00E8669A" w:rsidP="00BF0349">
      <w:pPr>
        <w:jc w:val="both"/>
        <w:rPr>
          <w:rFonts w:ascii="Arial" w:hAnsi="Arial"/>
        </w:rPr>
      </w:pPr>
      <w:r w:rsidRPr="0009774D">
        <w:rPr>
          <w:rFonts w:ascii="Arial" w:hAnsi="Arial" w:cs="Arial"/>
        </w:rPr>
        <w:t xml:space="preserve">Due to </w:t>
      </w:r>
      <w:r w:rsidR="00105E92">
        <w:rPr>
          <w:rFonts w:ascii="Arial" w:hAnsi="Arial" w:cs="Arial"/>
        </w:rPr>
        <w:t xml:space="preserve">the </w:t>
      </w:r>
      <w:r w:rsidRPr="0009774D">
        <w:rPr>
          <w:rFonts w:ascii="Arial" w:hAnsi="Arial" w:cs="Arial"/>
        </w:rPr>
        <w:t>high temperatures in the destroyed reactor, iodine-131 spread all over the territory</w:t>
      </w:r>
      <w:r w:rsidR="00105E92">
        <w:rPr>
          <w:rFonts w:ascii="Arial" w:hAnsi="Arial" w:cs="Arial"/>
        </w:rPr>
        <w:t>.</w:t>
      </w:r>
      <w:r w:rsidRPr="0009774D">
        <w:rPr>
          <w:rFonts w:ascii="Arial" w:hAnsi="Arial" w:cs="Arial"/>
        </w:rPr>
        <w:t xml:space="preserve"> </w:t>
      </w:r>
      <w:r w:rsidR="000028D7">
        <w:rPr>
          <w:rFonts w:ascii="Arial" w:hAnsi="Arial"/>
        </w:rPr>
        <w:t>One of the main conclusions of leading experts is that the unparalleled fall-out of radioactive iodine caused a dramatic increase in the incidence of thyroid oncology pathologies. According to some estimates there are now over 6,000 reported cases</w:t>
      </w:r>
      <w:r w:rsidR="00105E92">
        <w:rPr>
          <w:rFonts w:ascii="Arial" w:hAnsi="Arial"/>
        </w:rPr>
        <w:t xml:space="preserve"> </w:t>
      </w:r>
      <w:r w:rsidR="00105E92" w:rsidRPr="00105E92">
        <w:rPr>
          <w:rFonts w:ascii="Arial" w:hAnsi="Arial"/>
        </w:rPr>
        <w:t>among exposed children and teenagers</w:t>
      </w:r>
      <w:r w:rsidR="000028D7">
        <w:rPr>
          <w:rFonts w:ascii="Arial" w:hAnsi="Arial"/>
        </w:rPr>
        <w:t xml:space="preserve">, while among exposed adults the incidence of thyroid cancer is at present 5-7 times higher than among the rest of the population. </w:t>
      </w:r>
    </w:p>
    <w:p w14:paraId="126BD159" w14:textId="77777777" w:rsidR="00527950" w:rsidRDefault="00527950" w:rsidP="00BF0349">
      <w:pPr>
        <w:jc w:val="both"/>
        <w:rPr>
          <w:rFonts w:ascii="Arial" w:hAnsi="Arial"/>
        </w:rPr>
      </w:pPr>
    </w:p>
    <w:p w14:paraId="126BD15A" w14:textId="77777777" w:rsidR="00A96428" w:rsidRDefault="00527950" w:rsidP="00BF0349">
      <w:pPr>
        <w:autoSpaceDE w:val="0"/>
        <w:autoSpaceDN w:val="0"/>
        <w:adjustRightInd w:val="0"/>
        <w:jc w:val="both"/>
        <w:rPr>
          <w:rFonts w:ascii="ArialMT" w:hAnsi="ArialMT" w:cs="ArialMT"/>
          <w:lang w:val="en-GB" w:eastAsia="en-GB"/>
        </w:rPr>
      </w:pPr>
      <w:r>
        <w:rPr>
          <w:rFonts w:ascii="ArialMT" w:hAnsi="ArialMT" w:cs="ArialMT"/>
          <w:lang w:val="en-GB" w:eastAsia="en-GB"/>
        </w:rPr>
        <w:t xml:space="preserve">Some medical experts consider that – despite </w:t>
      </w:r>
      <w:r w:rsidR="00105E92">
        <w:rPr>
          <w:rFonts w:ascii="ArialMT" w:hAnsi="ArialMT" w:cs="ArialMT"/>
          <w:lang w:val="en-GB" w:eastAsia="en-GB"/>
        </w:rPr>
        <w:t>a</w:t>
      </w:r>
      <w:r>
        <w:rPr>
          <w:rFonts w:ascii="ArialMT" w:hAnsi="ArialMT" w:cs="ArialMT"/>
          <w:lang w:val="en-GB" w:eastAsia="en-GB"/>
        </w:rPr>
        <w:t xml:space="preserve"> slight drop - the incidence of thyroid cancer caused by</w:t>
      </w:r>
      <w:r w:rsidR="00BF0349">
        <w:rPr>
          <w:rFonts w:ascii="ArialMT" w:hAnsi="ArialMT" w:cs="ArialMT"/>
          <w:lang w:val="en-GB" w:eastAsia="en-GB"/>
        </w:rPr>
        <w:t xml:space="preserve"> </w:t>
      </w:r>
      <w:r>
        <w:rPr>
          <w:rFonts w:ascii="ArialMT" w:hAnsi="ArialMT" w:cs="ArialMT"/>
          <w:lang w:val="en-GB" w:eastAsia="en-GB"/>
        </w:rPr>
        <w:t>the Chernobyl disaster might not have peaked yet and in the years to come many additional cases of this</w:t>
      </w:r>
      <w:r w:rsidR="00BF0349">
        <w:rPr>
          <w:rFonts w:ascii="ArialMT" w:hAnsi="ArialMT" w:cs="ArialMT"/>
          <w:lang w:val="en-GB" w:eastAsia="en-GB"/>
        </w:rPr>
        <w:t xml:space="preserve"> </w:t>
      </w:r>
      <w:r>
        <w:rPr>
          <w:rFonts w:ascii="ArialMT" w:hAnsi="ArialMT" w:cs="ArialMT"/>
          <w:lang w:val="en-GB" w:eastAsia="en-GB"/>
        </w:rPr>
        <w:t>cancer may be detected. Many of them make this conclusion on the basis of the fact that among people</w:t>
      </w:r>
      <w:r w:rsidR="00BF0349">
        <w:rPr>
          <w:rFonts w:ascii="ArialMT" w:hAnsi="ArialMT" w:cs="ArialMT"/>
          <w:lang w:val="en-GB" w:eastAsia="en-GB"/>
        </w:rPr>
        <w:t xml:space="preserve"> </w:t>
      </w:r>
      <w:r>
        <w:rPr>
          <w:rFonts w:ascii="ArialMT" w:hAnsi="ArialMT" w:cs="ArialMT"/>
          <w:lang w:val="en-GB" w:eastAsia="en-GB"/>
        </w:rPr>
        <w:t xml:space="preserve">having survived the atomic bombs in Japan, risk of thyroid cancer development </w:t>
      </w:r>
      <w:r w:rsidR="00105E92">
        <w:rPr>
          <w:rFonts w:ascii="ArialMT" w:hAnsi="ArialMT" w:cs="ArialMT"/>
          <w:lang w:val="en-GB" w:eastAsia="en-GB"/>
        </w:rPr>
        <w:t xml:space="preserve">manifested itself </w:t>
      </w:r>
      <w:r>
        <w:rPr>
          <w:rFonts w:ascii="ArialMT" w:hAnsi="ArialMT" w:cs="ArialMT"/>
          <w:lang w:val="en-GB" w:eastAsia="en-GB"/>
        </w:rPr>
        <w:t xml:space="preserve">highest in persons having undergone irradiation at the age under </w:t>
      </w:r>
      <w:r w:rsidR="00105E92">
        <w:rPr>
          <w:rFonts w:ascii="ArialMT" w:hAnsi="ArialMT" w:cs="ArialMT"/>
          <w:lang w:val="en-GB" w:eastAsia="en-GB"/>
        </w:rPr>
        <w:t xml:space="preserve">the age of </w:t>
      </w:r>
      <w:r>
        <w:rPr>
          <w:rFonts w:ascii="ArialMT" w:hAnsi="ArialMT" w:cs="ArialMT"/>
          <w:lang w:val="en-GB" w:eastAsia="en-GB"/>
        </w:rPr>
        <w:t>10. The highest grade of risk</w:t>
      </w:r>
      <w:r w:rsidR="00BF0349">
        <w:rPr>
          <w:rFonts w:ascii="ArialMT" w:hAnsi="ArialMT" w:cs="ArialMT"/>
          <w:lang w:val="en-GB" w:eastAsia="en-GB"/>
        </w:rPr>
        <w:t xml:space="preserve"> </w:t>
      </w:r>
      <w:r>
        <w:rPr>
          <w:rFonts w:ascii="ArialMT" w:hAnsi="ArialMT" w:cs="ArialMT"/>
          <w:lang w:val="en-GB" w:eastAsia="en-GB"/>
        </w:rPr>
        <w:t xml:space="preserve">has been noted 15-29 years after irradiation. But even after 40 years the risk remains increased. </w:t>
      </w:r>
    </w:p>
    <w:p w14:paraId="126BD15B" w14:textId="77777777" w:rsidR="00EA708A" w:rsidRDefault="000028D7" w:rsidP="00BF0349">
      <w:pPr>
        <w:autoSpaceDE w:val="0"/>
        <w:autoSpaceDN w:val="0"/>
        <w:adjustRightInd w:val="0"/>
        <w:spacing w:before="240" w:line="240" w:lineRule="atLeast"/>
        <w:jc w:val="both"/>
        <w:rPr>
          <w:rFonts w:ascii="Arial" w:hAnsi="Arial" w:cs="Arial"/>
        </w:rPr>
      </w:pPr>
      <w:r>
        <w:rPr>
          <w:rFonts w:ascii="Arial" w:hAnsi="Arial" w:cs="Arial"/>
          <w:color w:val="000000"/>
          <w:lang w:val="en-GB" w:eastAsia="ru-RU"/>
        </w:rPr>
        <w:t xml:space="preserve">Another problem is psychosocial stress caused by the disaster. </w:t>
      </w:r>
      <w:r w:rsidRPr="000D1DFC">
        <w:rPr>
          <w:rFonts w:ascii="Arial" w:hAnsi="Arial" w:cs="Arial"/>
          <w:color w:val="000000"/>
          <w:lang w:val="en-GB" w:eastAsia="ru-RU"/>
        </w:rPr>
        <w:t>Hundreds of thousands of people still live in an informational limbo, not knowing if the radiation they were exposed to in 1986 and the following years</w:t>
      </w:r>
      <w:r w:rsidR="00BF0349">
        <w:rPr>
          <w:rFonts w:ascii="Arial" w:hAnsi="Arial" w:cs="Arial"/>
          <w:color w:val="000000"/>
          <w:lang w:val="en-GB" w:eastAsia="ru-RU"/>
        </w:rPr>
        <w:t xml:space="preserve"> </w:t>
      </w:r>
      <w:r w:rsidRPr="000D1DFC">
        <w:rPr>
          <w:rFonts w:ascii="Arial" w:hAnsi="Arial" w:cs="Arial"/>
          <w:color w:val="000000"/>
          <w:lang w:val="en-GB" w:eastAsia="ru-RU"/>
        </w:rPr>
        <w:lastRenderedPageBreak/>
        <w:t xml:space="preserve">has triggered any cancers in their bodies.  </w:t>
      </w:r>
      <w:r w:rsidR="00105E92">
        <w:rPr>
          <w:rFonts w:ascii="Arial" w:hAnsi="Arial" w:cs="Arial"/>
          <w:color w:val="000000"/>
          <w:lang w:val="en-GB" w:eastAsia="ru-RU"/>
        </w:rPr>
        <w:t xml:space="preserve">Pregnant </w:t>
      </w:r>
      <w:r w:rsidR="00F4398C">
        <w:rPr>
          <w:rFonts w:ascii="Arial" w:hAnsi="Arial" w:cs="Arial"/>
          <w:color w:val="000000"/>
          <w:lang w:val="en-GB" w:eastAsia="ru-RU"/>
        </w:rPr>
        <w:t>women</w:t>
      </w:r>
      <w:r w:rsidR="00105E92">
        <w:rPr>
          <w:rFonts w:ascii="Arial" w:hAnsi="Arial" w:cs="Arial"/>
          <w:color w:val="000000"/>
          <w:lang w:val="en-GB" w:eastAsia="ru-RU"/>
        </w:rPr>
        <w:t>, or those planning families,</w:t>
      </w:r>
      <w:r w:rsidR="00F4398C">
        <w:rPr>
          <w:rFonts w:ascii="Arial" w:hAnsi="Arial" w:cs="Arial"/>
          <w:color w:val="000000"/>
          <w:lang w:val="en-GB" w:eastAsia="ru-RU"/>
        </w:rPr>
        <w:t xml:space="preserve"> worry about </w:t>
      </w:r>
      <w:r w:rsidR="00105E92">
        <w:rPr>
          <w:rFonts w:ascii="Arial" w:hAnsi="Arial" w:cs="Arial"/>
          <w:color w:val="000000"/>
          <w:lang w:val="en-GB" w:eastAsia="ru-RU"/>
        </w:rPr>
        <w:t xml:space="preserve">the </w:t>
      </w:r>
      <w:r w:rsidR="00F4398C">
        <w:rPr>
          <w:rFonts w:ascii="Arial" w:hAnsi="Arial" w:cs="Arial"/>
          <w:color w:val="000000"/>
          <w:lang w:val="en-GB" w:eastAsia="ru-RU"/>
        </w:rPr>
        <w:t xml:space="preserve">health of their future </w:t>
      </w:r>
      <w:r w:rsidR="00105E92">
        <w:rPr>
          <w:rFonts w:ascii="Arial" w:hAnsi="Arial" w:cs="Arial"/>
          <w:color w:val="000000"/>
          <w:lang w:val="en-GB" w:eastAsia="ru-RU"/>
        </w:rPr>
        <w:t xml:space="preserve">children. Additionally, </w:t>
      </w:r>
      <w:r w:rsidR="00BF0349">
        <w:rPr>
          <w:rFonts w:ascii="Arial" w:hAnsi="Arial" w:cs="Arial"/>
          <w:color w:val="000000"/>
          <w:lang w:val="en-GB" w:eastAsia="ru-RU"/>
        </w:rPr>
        <w:t>the growth</w:t>
      </w:r>
      <w:r w:rsidR="00F4398C">
        <w:rPr>
          <w:rFonts w:ascii="Arial" w:hAnsi="Arial" w:cs="Arial"/>
          <w:color w:val="000000"/>
          <w:lang w:val="en-GB" w:eastAsia="ru-RU"/>
        </w:rPr>
        <w:t xml:space="preserve"> of breast cancer and other breast pathologies </w:t>
      </w:r>
      <w:r w:rsidR="000B5B1D">
        <w:rPr>
          <w:rFonts w:ascii="Arial" w:hAnsi="Arial" w:cs="Arial"/>
          <w:color w:val="000000"/>
          <w:lang w:val="en-GB" w:eastAsia="ru-RU"/>
        </w:rPr>
        <w:t>caused</w:t>
      </w:r>
      <w:r w:rsidR="00105E92">
        <w:rPr>
          <w:rFonts w:ascii="Arial" w:hAnsi="Arial" w:cs="Arial"/>
          <w:color w:val="000000"/>
          <w:lang w:val="en-GB" w:eastAsia="ru-RU"/>
        </w:rPr>
        <w:t xml:space="preserve"> concern (although</w:t>
      </w:r>
      <w:r w:rsidR="00F4398C">
        <w:rPr>
          <w:rFonts w:ascii="Arial" w:hAnsi="Arial" w:cs="Arial"/>
          <w:color w:val="000000"/>
          <w:lang w:val="en-GB" w:eastAsia="ru-RU"/>
        </w:rPr>
        <w:t xml:space="preserve"> experts do not so far link it with direct influence of radiation</w:t>
      </w:r>
      <w:r w:rsidR="00F4398C">
        <w:rPr>
          <w:rFonts w:ascii="Arial" w:hAnsi="Arial" w:cs="Arial"/>
        </w:rPr>
        <w:t>).</w:t>
      </w:r>
    </w:p>
    <w:p w14:paraId="126BD15C" w14:textId="77777777" w:rsidR="00105E92" w:rsidRPr="009E15D8" w:rsidRDefault="00105E92" w:rsidP="00EA708A">
      <w:pPr>
        <w:autoSpaceDE w:val="0"/>
        <w:autoSpaceDN w:val="0"/>
        <w:adjustRightInd w:val="0"/>
        <w:spacing w:before="240" w:line="240" w:lineRule="atLeast"/>
        <w:rPr>
          <w:rFonts w:ascii="Arial" w:hAnsi="Arial" w:cs="Arial"/>
          <w:color w:val="000000"/>
          <w:lang w:eastAsia="ru-RU"/>
        </w:rPr>
      </w:pPr>
    </w:p>
    <w:p w14:paraId="126BD15D" w14:textId="77777777" w:rsidR="00320615" w:rsidRDefault="005320D2">
      <w:pPr>
        <w:pStyle w:val="Heading3"/>
        <w:rPr>
          <w:rFonts w:ascii="Arial" w:hAnsi="Arial" w:cs="Arial"/>
          <w:sz w:val="22"/>
          <w:szCs w:val="22"/>
        </w:rPr>
      </w:pPr>
      <w:r w:rsidRPr="005320D2">
        <w:rPr>
          <w:rFonts w:ascii="Arial" w:hAnsi="Arial" w:cs="Arial"/>
          <w:sz w:val="22"/>
          <w:szCs w:val="22"/>
        </w:rPr>
        <w:t>Analysis of solutions (development and selection of objectives)</w:t>
      </w:r>
      <w:r w:rsidRPr="005320D2">
        <w:rPr>
          <w:rFonts w:ascii="Arial" w:hAnsi="Arial" w:cs="Arial"/>
          <w:b w:val="0"/>
          <w:bCs w:val="0"/>
          <w:i/>
          <w:iCs/>
          <w:sz w:val="22"/>
          <w:szCs w:val="22"/>
        </w:rPr>
        <w:t xml:space="preserve"> </w:t>
      </w:r>
    </w:p>
    <w:p w14:paraId="126BD15E" w14:textId="77777777" w:rsidR="004E2302" w:rsidRDefault="004E2302" w:rsidP="00BF0349">
      <w:pPr>
        <w:autoSpaceDE w:val="0"/>
        <w:autoSpaceDN w:val="0"/>
        <w:adjustRightInd w:val="0"/>
        <w:jc w:val="both"/>
        <w:rPr>
          <w:rFonts w:ascii="Arial" w:hAnsi="Arial" w:cs="Arial"/>
        </w:rPr>
      </w:pPr>
    </w:p>
    <w:p w14:paraId="126BD15F" w14:textId="77777777" w:rsidR="00CD3DBB" w:rsidRPr="00441CE9" w:rsidRDefault="00CD3DBB" w:rsidP="00BF0349">
      <w:pPr>
        <w:autoSpaceDE w:val="0"/>
        <w:autoSpaceDN w:val="0"/>
        <w:adjustRightInd w:val="0"/>
        <w:jc w:val="both"/>
        <w:rPr>
          <w:rFonts w:ascii="Arial" w:hAnsi="Arial" w:cs="Arial"/>
        </w:rPr>
      </w:pPr>
      <w:r w:rsidRPr="00CD3DBB">
        <w:rPr>
          <w:rFonts w:ascii="Arial" w:hAnsi="Arial" w:cs="Arial"/>
        </w:rPr>
        <w:t xml:space="preserve">The long-term health consequences of the disaster continue to be studied. At present the only pathology that can be attributed to the accident’s radiation exposure is a large increase in thyroid cancer amongst individuals who were children at the time of disaster. This </w:t>
      </w:r>
      <w:r>
        <w:rPr>
          <w:rFonts w:ascii="Arial" w:hAnsi="Arial" w:cs="Arial"/>
        </w:rPr>
        <w:t>conclusion was</w:t>
      </w:r>
      <w:r w:rsidRPr="00CD3DBB">
        <w:rPr>
          <w:rFonts w:ascii="Arial" w:hAnsi="Arial" w:cs="Arial"/>
        </w:rPr>
        <w:t xml:space="preserve"> confirmed in </w:t>
      </w:r>
      <w:r w:rsidRPr="00CD3DBB">
        <w:rPr>
          <w:rFonts w:ascii="Arial" w:hAnsi="Arial" w:cs="Arial"/>
          <w:bCs/>
          <w:color w:val="000000"/>
        </w:rPr>
        <w:t>United Nations study, "Chernobyl’s Legacy: Health, Environmental and Socio-Economic Impacts", released in September 2005. This report calls for focused screening for detection of cancer and other thyroid gland pathologies in those people, especially children, who were exposed to radio</w:t>
      </w:r>
      <w:r w:rsidR="00E55AF2">
        <w:rPr>
          <w:rFonts w:ascii="Arial" w:hAnsi="Arial" w:cs="Arial"/>
          <w:bCs/>
          <w:color w:val="000000"/>
        </w:rPr>
        <w:t xml:space="preserve">active </w:t>
      </w:r>
      <w:r w:rsidRPr="00CD3DBB">
        <w:rPr>
          <w:rFonts w:ascii="Arial" w:hAnsi="Arial" w:cs="Arial"/>
          <w:bCs/>
          <w:color w:val="000000"/>
        </w:rPr>
        <w:t>iodine just after the disaster. The report also calls to inform</w:t>
      </w:r>
      <w:r w:rsidR="00E55AF2">
        <w:rPr>
          <w:rFonts w:ascii="Arial" w:hAnsi="Arial" w:cs="Arial"/>
          <w:bCs/>
          <w:color w:val="000000"/>
        </w:rPr>
        <w:t xml:space="preserve"> better</w:t>
      </w:r>
      <w:r w:rsidRPr="00CD3DBB">
        <w:rPr>
          <w:rFonts w:ascii="Arial" w:hAnsi="Arial" w:cs="Arial"/>
          <w:bCs/>
          <w:color w:val="000000"/>
        </w:rPr>
        <w:t xml:space="preserve"> the population, especially in remote rural areas; to promote healthy lifestyles; to deliver information on ways of reducing internal and external radiation exposure and addressing the main causes of diseases; and to relieve psychosocial stress.</w:t>
      </w:r>
      <w:r w:rsidRPr="00CD3DBB">
        <w:rPr>
          <w:rFonts w:ascii="Arial" w:hAnsi="Arial" w:cs="Arial"/>
        </w:rPr>
        <w:t xml:space="preserve"> </w:t>
      </w:r>
      <w:r w:rsidRPr="00CD3DBB">
        <w:rPr>
          <w:rFonts w:ascii="Arial" w:hAnsi="Arial" w:cs="Arial"/>
          <w:color w:val="000000"/>
        </w:rPr>
        <w:t xml:space="preserve">                    </w:t>
      </w:r>
    </w:p>
    <w:p w14:paraId="126BD160" w14:textId="77777777" w:rsidR="00320615" w:rsidRDefault="00320615" w:rsidP="00BF0349">
      <w:pPr>
        <w:pStyle w:val="Explanation"/>
        <w:shd w:val="clear" w:color="auto" w:fill="auto"/>
        <w:rPr>
          <w:rFonts w:ascii="Arial" w:hAnsi="Arial" w:cs="Arial"/>
          <w:szCs w:val="22"/>
        </w:rPr>
      </w:pPr>
    </w:p>
    <w:p w14:paraId="126BD161" w14:textId="77777777" w:rsidR="00756CF3" w:rsidRDefault="00756CF3" w:rsidP="00BF0349">
      <w:pPr>
        <w:pStyle w:val="Explanation"/>
        <w:shd w:val="clear" w:color="auto" w:fill="auto"/>
        <w:ind w:left="0"/>
        <w:rPr>
          <w:rFonts w:ascii="Arial" w:hAnsi="Arial" w:cs="Arial"/>
          <w:i w:val="0"/>
          <w:color w:val="000000"/>
          <w:szCs w:val="22"/>
          <w:lang w:eastAsia="en-GB"/>
        </w:rPr>
      </w:pPr>
      <w:r w:rsidRPr="009D022C">
        <w:rPr>
          <w:rFonts w:ascii="Arial" w:hAnsi="Arial" w:cs="Arial"/>
          <w:i w:val="0"/>
          <w:color w:val="000000"/>
          <w:szCs w:val="22"/>
          <w:lang w:eastAsia="en-GB"/>
        </w:rPr>
        <w:t>Data collected by the MDLs</w:t>
      </w:r>
      <w:r w:rsidR="00CD3DBB" w:rsidRPr="009D022C">
        <w:rPr>
          <w:rFonts w:ascii="Arial" w:hAnsi="Arial" w:cs="Arial"/>
          <w:i w:val="0"/>
          <w:color w:val="000000"/>
          <w:szCs w:val="22"/>
          <w:lang w:eastAsia="en-GB"/>
        </w:rPr>
        <w:t xml:space="preserve"> operating within CHARP also</w:t>
      </w:r>
      <w:r w:rsidR="00E55AF2">
        <w:rPr>
          <w:rFonts w:ascii="Arial" w:hAnsi="Arial" w:cs="Arial"/>
          <w:i w:val="0"/>
          <w:color w:val="000000"/>
          <w:szCs w:val="22"/>
          <w:lang w:eastAsia="en-GB"/>
        </w:rPr>
        <w:t xml:space="preserve"> illustrate the</w:t>
      </w:r>
      <w:r w:rsidRPr="009D022C">
        <w:rPr>
          <w:rFonts w:ascii="Arial" w:hAnsi="Arial" w:cs="Arial"/>
          <w:i w:val="0"/>
          <w:color w:val="000000"/>
          <w:szCs w:val="22"/>
          <w:lang w:eastAsia="en-GB"/>
        </w:rPr>
        <w:t xml:space="preserve"> poor state of health of the population in the contaminated areas. An increase of thyroid cancer</w:t>
      </w:r>
      <w:r w:rsidR="00E55AF2">
        <w:rPr>
          <w:rFonts w:ascii="Arial" w:hAnsi="Arial" w:cs="Arial"/>
          <w:i w:val="0"/>
          <w:color w:val="000000"/>
          <w:szCs w:val="22"/>
          <w:lang w:eastAsia="en-GB"/>
        </w:rPr>
        <w:t>,</w:t>
      </w:r>
      <w:r w:rsidRPr="009D022C">
        <w:rPr>
          <w:rFonts w:ascii="Arial" w:hAnsi="Arial" w:cs="Arial"/>
          <w:i w:val="0"/>
          <w:color w:val="000000"/>
          <w:szCs w:val="22"/>
          <w:lang w:eastAsia="en-GB"/>
        </w:rPr>
        <w:t xml:space="preserve"> especially in persons who were children at the time of the disaster is one of most topical problems and the main concern of </w:t>
      </w:r>
      <w:r w:rsidR="00CD3DBB" w:rsidRPr="009D022C">
        <w:rPr>
          <w:rFonts w:ascii="Arial" w:hAnsi="Arial" w:cs="Arial"/>
          <w:i w:val="0"/>
          <w:color w:val="000000"/>
          <w:szCs w:val="22"/>
          <w:lang w:eastAsia="en-GB"/>
        </w:rPr>
        <w:t>Chernobyl-related activities carried out by Red Cross</w:t>
      </w:r>
      <w:r w:rsidRPr="009D022C">
        <w:rPr>
          <w:rFonts w:ascii="Arial" w:hAnsi="Arial" w:cs="Arial"/>
          <w:i w:val="0"/>
          <w:color w:val="000000"/>
          <w:szCs w:val="22"/>
          <w:lang w:eastAsia="en-GB"/>
        </w:rPr>
        <w:t>.</w:t>
      </w:r>
      <w:r w:rsidR="009B3C87">
        <w:rPr>
          <w:rFonts w:ascii="Arial" w:hAnsi="Arial" w:cs="Arial"/>
          <w:i w:val="0"/>
          <w:color w:val="000000"/>
          <w:szCs w:val="22"/>
          <w:lang w:eastAsia="en-GB"/>
        </w:rPr>
        <w:t xml:space="preserve"> </w:t>
      </w:r>
      <w:r w:rsidR="00631938">
        <w:rPr>
          <w:rFonts w:ascii="Arial" w:hAnsi="Arial" w:cs="Arial"/>
          <w:i w:val="0"/>
          <w:color w:val="000000"/>
          <w:szCs w:val="22"/>
          <w:lang w:eastAsia="en-GB"/>
        </w:rPr>
        <w:t>The number of detected by RC MDLs thyroid cancer cases is seen from the following chart.</w:t>
      </w:r>
    </w:p>
    <w:p w14:paraId="126BD162" w14:textId="77777777" w:rsidR="00631938" w:rsidRPr="009D022C" w:rsidRDefault="00631938" w:rsidP="00756CF3">
      <w:pPr>
        <w:pStyle w:val="Explanation"/>
        <w:shd w:val="clear" w:color="auto" w:fill="auto"/>
        <w:ind w:left="0"/>
        <w:rPr>
          <w:rFonts w:ascii="Arial" w:hAnsi="Arial" w:cs="Arial"/>
          <w:i w:val="0"/>
          <w:color w:val="000000"/>
          <w:szCs w:val="22"/>
          <w:lang w:eastAsia="en-GB"/>
        </w:rPr>
      </w:pPr>
    </w:p>
    <w:p w14:paraId="126BD163" w14:textId="77777777" w:rsidR="009D022C" w:rsidRDefault="00631938" w:rsidP="009D022C">
      <w:pPr>
        <w:rPr>
          <w:rFonts w:ascii="Arial" w:hAnsi="Arial" w:cs="Arial"/>
          <w:lang w:val="en-GB" w:eastAsia="ru-RU"/>
        </w:rPr>
      </w:pPr>
      <w:r>
        <w:rPr>
          <w:rFonts w:ascii="Arial" w:hAnsi="Arial" w:cs="Arial"/>
          <w:lang w:val="en-GB" w:eastAsia="ru-RU"/>
        </w:rPr>
        <w:t>Chart 1.</w:t>
      </w:r>
    </w:p>
    <w:p w14:paraId="126BD164" w14:textId="77777777" w:rsidR="00395489" w:rsidRDefault="00EE04AF" w:rsidP="009D022C">
      <w:pPr>
        <w:rPr>
          <w:rFonts w:ascii="Arial" w:hAnsi="Arial" w:cs="Arial"/>
          <w:lang w:val="en-GB" w:eastAsia="ru-RU"/>
        </w:rPr>
      </w:pPr>
      <w:r>
        <w:rPr>
          <w:rFonts w:ascii="Arial" w:hAnsi="Arial" w:cs="Arial"/>
          <w:noProof/>
          <w:lang w:val="en-GB" w:eastAsia="en-GB"/>
        </w:rPr>
        <w:drawing>
          <wp:inline distT="0" distB="0" distL="0" distR="0" wp14:anchorId="126BD2FA" wp14:editId="126BD2FB">
            <wp:extent cx="6330315" cy="5608320"/>
            <wp:effectExtent l="57150" t="0" r="51435" b="6858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6BD165" w14:textId="77777777" w:rsidR="00395489" w:rsidRDefault="00395489" w:rsidP="009D022C">
      <w:pPr>
        <w:rPr>
          <w:rFonts w:ascii="Arial" w:hAnsi="Arial" w:cs="Arial"/>
          <w:lang w:val="en-GB" w:eastAsia="ru-RU"/>
        </w:rPr>
      </w:pPr>
    </w:p>
    <w:p w14:paraId="126BD166" w14:textId="77777777" w:rsidR="00395489" w:rsidRDefault="00631938" w:rsidP="00BF0349">
      <w:pPr>
        <w:autoSpaceDE w:val="0"/>
        <w:autoSpaceDN w:val="0"/>
        <w:adjustRightInd w:val="0"/>
        <w:jc w:val="both"/>
        <w:rPr>
          <w:rFonts w:ascii="ArialMT" w:hAnsi="ArialMT" w:cs="ArialMT"/>
          <w:lang w:val="en-GB" w:eastAsia="en-GB"/>
        </w:rPr>
      </w:pPr>
      <w:r>
        <w:rPr>
          <w:rFonts w:ascii="Arial" w:hAnsi="Arial" w:cs="Arial"/>
          <w:lang w:val="en-GB" w:eastAsia="ru-RU"/>
        </w:rPr>
        <w:t>The MDLs started focused thyroid gland screening in 1997 and since then</w:t>
      </w:r>
      <w:r w:rsidR="00C57F76">
        <w:rPr>
          <w:rFonts w:ascii="Arial" w:hAnsi="Arial" w:cs="Arial"/>
          <w:lang w:val="en-GB" w:eastAsia="ru-RU"/>
        </w:rPr>
        <w:t xml:space="preserve"> 1,605,000 </w:t>
      </w:r>
      <w:r>
        <w:rPr>
          <w:rFonts w:ascii="Arial" w:hAnsi="Arial" w:cs="Arial"/>
          <w:lang w:val="en-GB" w:eastAsia="ru-RU"/>
        </w:rPr>
        <w:t xml:space="preserve">people have been </w:t>
      </w:r>
      <w:r w:rsidR="00AD7888">
        <w:rPr>
          <w:rFonts w:ascii="Arial" w:hAnsi="Arial" w:cs="Arial"/>
          <w:lang w:val="en-GB" w:eastAsia="ru-RU"/>
        </w:rPr>
        <w:t>examined</w:t>
      </w:r>
      <w:r>
        <w:rPr>
          <w:rFonts w:ascii="Arial" w:hAnsi="Arial" w:cs="Arial"/>
          <w:lang w:val="en-GB" w:eastAsia="ru-RU"/>
        </w:rPr>
        <w:t xml:space="preserve">. </w:t>
      </w:r>
      <w:r w:rsidR="00C57F76">
        <w:rPr>
          <w:rFonts w:ascii="ArialMT" w:hAnsi="ArialMT" w:cs="ArialMT"/>
          <w:lang w:val="en-GB" w:eastAsia="en-GB"/>
        </w:rPr>
        <w:t>Some</w:t>
      </w:r>
      <w:r>
        <w:rPr>
          <w:rFonts w:ascii="ArialMT" w:hAnsi="ArialMT" w:cs="ArialMT"/>
          <w:lang w:val="en-GB" w:eastAsia="en-GB"/>
        </w:rPr>
        <w:t xml:space="preserve"> </w:t>
      </w:r>
      <w:r w:rsidR="00C57F76">
        <w:rPr>
          <w:rFonts w:ascii="ArialMT" w:hAnsi="ArialMT" w:cs="ArialMT"/>
          <w:lang w:val="en-GB" w:eastAsia="en-GB"/>
        </w:rPr>
        <w:t>206,740</w:t>
      </w:r>
      <w:r>
        <w:rPr>
          <w:rFonts w:ascii="ArialMT" w:hAnsi="ArialMT" w:cs="ArialMT"/>
          <w:lang w:val="en-GB" w:eastAsia="en-GB"/>
        </w:rPr>
        <w:t xml:space="preserve"> patients with detected thyroid pathologies have been referred for in-d</w:t>
      </w:r>
      <w:r w:rsidR="00AD7888">
        <w:rPr>
          <w:rFonts w:ascii="ArialMT" w:hAnsi="ArialMT" w:cs="ArialMT"/>
          <w:lang w:val="en-GB" w:eastAsia="en-GB"/>
        </w:rPr>
        <w:t xml:space="preserve">epth examinations and treatment and </w:t>
      </w:r>
      <w:r w:rsidR="00172728">
        <w:rPr>
          <w:rFonts w:ascii="ArialMT" w:hAnsi="ArialMT" w:cs="ArialMT"/>
          <w:lang w:val="en-GB" w:eastAsia="en-GB"/>
        </w:rPr>
        <w:t>2,288 operations have been performed. All patients detected with thyroid pathologies benefit from constant monitoring by Red Cross laboratory doctors.</w:t>
      </w:r>
    </w:p>
    <w:p w14:paraId="126BD167" w14:textId="77777777" w:rsidR="00172728" w:rsidRDefault="00172728" w:rsidP="00BF0349">
      <w:pPr>
        <w:autoSpaceDE w:val="0"/>
        <w:autoSpaceDN w:val="0"/>
        <w:adjustRightInd w:val="0"/>
        <w:jc w:val="both"/>
        <w:rPr>
          <w:rFonts w:ascii="Arial" w:hAnsi="Arial" w:cs="Arial"/>
          <w:lang w:val="en-GB" w:eastAsia="ru-RU"/>
        </w:rPr>
      </w:pPr>
    </w:p>
    <w:p w14:paraId="126BD168" w14:textId="77777777" w:rsidR="00954C21" w:rsidRPr="009D022C" w:rsidRDefault="00CD3DBB" w:rsidP="00BF0349">
      <w:pPr>
        <w:jc w:val="both"/>
        <w:rPr>
          <w:rFonts w:ascii="Arial" w:hAnsi="Arial" w:cs="Arial"/>
          <w:lang w:val="en-GB" w:eastAsia="ru-RU"/>
        </w:rPr>
      </w:pPr>
      <w:r w:rsidRPr="009D022C">
        <w:rPr>
          <w:rFonts w:ascii="Arial" w:hAnsi="Arial" w:cs="Arial"/>
          <w:lang w:val="en-GB" w:eastAsia="ru-RU"/>
        </w:rPr>
        <w:t xml:space="preserve">It is important also to provide the affected population with psychosocial support. </w:t>
      </w:r>
      <w:r w:rsidR="00954C21" w:rsidRPr="009D022C">
        <w:rPr>
          <w:rFonts w:ascii="Arial" w:hAnsi="Arial" w:cs="Arial"/>
          <w:lang w:val="en-GB" w:eastAsia="ru-RU"/>
        </w:rPr>
        <w:t xml:space="preserve">A  quick, painless examination can allay these fears and  encourage  those living in or near contaminated regions to improve their lifestyles - the depression engendered by the fear of  cancer has been shown to increase  unhealthy activities- particularly smoking and alcohol abuse, but also drug abuse and unsafe sexual  practices. </w:t>
      </w:r>
    </w:p>
    <w:p w14:paraId="126BD169" w14:textId="77777777" w:rsidR="009D022C" w:rsidRPr="009D022C" w:rsidRDefault="009D022C" w:rsidP="00BF0349">
      <w:pPr>
        <w:jc w:val="both"/>
        <w:rPr>
          <w:rFonts w:ascii="Arial" w:hAnsi="Arial" w:cs="Arial"/>
          <w:lang w:val="en-GB" w:eastAsia="ru-RU"/>
        </w:rPr>
      </w:pPr>
    </w:p>
    <w:p w14:paraId="126BD16A" w14:textId="77777777" w:rsidR="00472D95" w:rsidRDefault="00813FCD" w:rsidP="00BF0349">
      <w:pPr>
        <w:jc w:val="both"/>
        <w:rPr>
          <w:rFonts w:ascii="ArialMT" w:hAnsi="ArialMT" w:cs="ArialMT"/>
          <w:color w:val="000000"/>
          <w:lang w:val="en-GB" w:eastAsia="en-GB"/>
        </w:rPr>
      </w:pPr>
      <w:r>
        <w:rPr>
          <w:rFonts w:ascii="Arial" w:hAnsi="Arial" w:cs="Arial"/>
          <w:lang w:eastAsia="en-GB"/>
        </w:rPr>
        <w:t xml:space="preserve">Furthermore, </w:t>
      </w:r>
      <w:r w:rsidR="004B2EA7">
        <w:rPr>
          <w:rFonts w:ascii="Arial" w:hAnsi="Arial" w:cs="Arial"/>
          <w:lang w:eastAsia="en-GB"/>
        </w:rPr>
        <w:t>another concern</w:t>
      </w:r>
      <w:r w:rsidR="00A561BF">
        <w:rPr>
          <w:rFonts w:ascii="Arial" w:hAnsi="Arial" w:cs="Arial"/>
          <w:lang w:eastAsia="en-GB"/>
        </w:rPr>
        <w:t xml:space="preserve"> for </w:t>
      </w:r>
      <w:r w:rsidR="00E55AF2">
        <w:rPr>
          <w:rFonts w:ascii="Arial" w:hAnsi="Arial" w:cs="Arial"/>
          <w:lang w:eastAsia="en-GB"/>
        </w:rPr>
        <w:t>MDL</w:t>
      </w:r>
      <w:r w:rsidR="009D022C">
        <w:rPr>
          <w:rFonts w:ascii="Arial" w:hAnsi="Arial" w:cs="Arial"/>
          <w:lang w:eastAsia="en-GB"/>
        </w:rPr>
        <w:t xml:space="preserve"> doctors </w:t>
      </w:r>
      <w:r w:rsidR="004B2EA7">
        <w:rPr>
          <w:rFonts w:ascii="Arial" w:hAnsi="Arial" w:cs="Arial"/>
          <w:lang w:eastAsia="en-GB"/>
        </w:rPr>
        <w:t>is</w:t>
      </w:r>
      <w:r w:rsidR="00A561BF">
        <w:rPr>
          <w:rFonts w:ascii="Arial" w:hAnsi="Arial" w:cs="Arial"/>
          <w:lang w:eastAsia="en-GB"/>
        </w:rPr>
        <w:t xml:space="preserve"> </w:t>
      </w:r>
      <w:r w:rsidR="009D022C">
        <w:rPr>
          <w:rFonts w:ascii="Arial" w:hAnsi="Arial" w:cs="Arial"/>
          <w:lang w:eastAsia="en-GB"/>
        </w:rPr>
        <w:t>conduct</w:t>
      </w:r>
      <w:r w:rsidR="004B2EA7">
        <w:rPr>
          <w:rFonts w:ascii="Arial" w:hAnsi="Arial" w:cs="Arial"/>
          <w:lang w:eastAsia="en-GB"/>
        </w:rPr>
        <w:t>ing</w:t>
      </w:r>
      <w:r w:rsidR="009D022C" w:rsidRPr="009D022C">
        <w:rPr>
          <w:rFonts w:ascii="Arial" w:hAnsi="Arial" w:cs="Arial"/>
          <w:lang w:eastAsia="en-GB"/>
        </w:rPr>
        <w:t xml:space="preserve"> breast screening. </w:t>
      </w:r>
      <w:r w:rsidR="00A561BF">
        <w:rPr>
          <w:rFonts w:ascii="Arial" w:hAnsi="Arial" w:cs="Arial"/>
          <w:lang w:eastAsia="en-GB"/>
        </w:rPr>
        <w:t>The practice showed that</w:t>
      </w:r>
      <w:r w:rsidR="009D022C" w:rsidRPr="009D022C">
        <w:rPr>
          <w:rFonts w:ascii="Arial" w:hAnsi="Arial" w:cs="Arial"/>
          <w:lang w:eastAsia="en-GB"/>
        </w:rPr>
        <w:t xml:space="preserve"> those women who had been diagnosed with thyroid nodular pathologies </w:t>
      </w:r>
      <w:r w:rsidR="00A561BF">
        <w:rPr>
          <w:rFonts w:ascii="Arial" w:hAnsi="Arial" w:cs="Arial"/>
          <w:lang w:eastAsia="en-GB"/>
        </w:rPr>
        <w:t xml:space="preserve">could also </w:t>
      </w:r>
      <w:r w:rsidR="00E55AF2">
        <w:rPr>
          <w:rFonts w:ascii="Arial" w:hAnsi="Arial" w:cs="Arial"/>
          <w:lang w:eastAsia="en-GB"/>
        </w:rPr>
        <w:t>develop</w:t>
      </w:r>
      <w:r w:rsidR="00A561BF">
        <w:rPr>
          <w:rFonts w:ascii="Arial" w:hAnsi="Arial" w:cs="Arial"/>
          <w:lang w:eastAsia="en-GB"/>
        </w:rPr>
        <w:t xml:space="preserve"> breast pathologies</w:t>
      </w:r>
      <w:r w:rsidR="009D022C" w:rsidRPr="009D022C">
        <w:rPr>
          <w:rFonts w:ascii="Arial" w:hAnsi="Arial" w:cs="Arial"/>
          <w:lang w:eastAsia="en-GB"/>
        </w:rPr>
        <w:t>.  W</w:t>
      </w:r>
      <w:r w:rsidR="00E55AF2">
        <w:rPr>
          <w:rFonts w:ascii="Arial" w:hAnsi="Arial" w:cs="Arial"/>
          <w:lang w:eastAsia="en-GB"/>
        </w:rPr>
        <w:t>hile conducting breast screening</w:t>
      </w:r>
      <w:r w:rsidR="009D022C" w:rsidRPr="009D022C">
        <w:rPr>
          <w:rFonts w:ascii="Arial" w:hAnsi="Arial" w:cs="Arial"/>
          <w:lang w:eastAsia="en-GB"/>
        </w:rPr>
        <w:t xml:space="preserve"> women </w:t>
      </w:r>
      <w:r w:rsidR="004C659A">
        <w:rPr>
          <w:rFonts w:ascii="Arial" w:hAnsi="Arial" w:cs="Arial"/>
          <w:lang w:eastAsia="en-GB"/>
        </w:rPr>
        <w:t>should be</w:t>
      </w:r>
      <w:r w:rsidR="009D022C" w:rsidRPr="009D022C">
        <w:rPr>
          <w:rFonts w:ascii="Arial" w:hAnsi="Arial" w:cs="Arial"/>
          <w:lang w:eastAsia="en-GB"/>
        </w:rPr>
        <w:t xml:space="preserve"> taught how to </w:t>
      </w:r>
      <w:r w:rsidR="00E55AF2">
        <w:rPr>
          <w:rFonts w:ascii="Arial" w:hAnsi="Arial" w:cs="Arial"/>
          <w:lang w:eastAsia="en-GB"/>
        </w:rPr>
        <w:t>self examine</w:t>
      </w:r>
      <w:r w:rsidR="009D022C" w:rsidRPr="009D022C">
        <w:rPr>
          <w:rFonts w:ascii="Arial" w:hAnsi="Arial" w:cs="Arial"/>
          <w:lang w:eastAsia="en-GB"/>
        </w:rPr>
        <w:t xml:space="preserve">. Moreover the </w:t>
      </w:r>
      <w:r w:rsidR="00A561BF">
        <w:rPr>
          <w:rFonts w:ascii="Arial" w:hAnsi="Arial" w:cs="Arial"/>
          <w:lang w:eastAsia="en-GB"/>
        </w:rPr>
        <w:t xml:space="preserve">MDL </w:t>
      </w:r>
      <w:r w:rsidR="009D022C" w:rsidRPr="009D022C">
        <w:rPr>
          <w:rFonts w:ascii="Arial" w:hAnsi="Arial" w:cs="Arial"/>
          <w:lang w:eastAsia="en-GB"/>
        </w:rPr>
        <w:t xml:space="preserve">teams provide </w:t>
      </w:r>
      <w:r w:rsidR="00472D95">
        <w:rPr>
          <w:rFonts w:ascii="ArialMT" w:hAnsi="ArialMT" w:cs="ArialMT"/>
          <w:color w:val="000000"/>
          <w:lang w:val="en-GB" w:eastAsia="en-GB"/>
        </w:rPr>
        <w:t>the HIV and AIDS preventive activities though this disease is not directly linked with the health consequences of the Chernobyl disaster.</w:t>
      </w:r>
      <w:r>
        <w:rPr>
          <w:rFonts w:ascii="ArialMT" w:hAnsi="ArialMT" w:cs="ArialMT"/>
          <w:color w:val="000000"/>
          <w:lang w:val="en-GB" w:eastAsia="en-GB"/>
        </w:rPr>
        <w:t xml:space="preserve"> </w:t>
      </w:r>
      <w:r w:rsidR="00472D95">
        <w:rPr>
          <w:rFonts w:ascii="ArialMT" w:hAnsi="ArialMT" w:cs="ArialMT"/>
          <w:color w:val="000000"/>
          <w:lang w:val="en-GB" w:eastAsia="en-GB"/>
        </w:rPr>
        <w:t>This is because working in rural areas and screening about 105,000 people annually the MDL teams could give people important information on HIV. It is a significant support to help the National Societies impleme</w:t>
      </w:r>
      <w:r w:rsidR="00E55AF2">
        <w:rPr>
          <w:rFonts w:ascii="ArialMT" w:hAnsi="ArialMT" w:cs="ArialMT"/>
          <w:color w:val="000000"/>
          <w:lang w:val="en-GB" w:eastAsia="en-GB"/>
        </w:rPr>
        <w:t xml:space="preserve">nt HIV projects as well as </w:t>
      </w:r>
      <w:r w:rsidR="000B5B1D">
        <w:rPr>
          <w:rFonts w:ascii="ArialMT" w:hAnsi="ArialMT" w:cs="ArialMT"/>
          <w:color w:val="000000"/>
          <w:lang w:val="en-GB" w:eastAsia="en-GB"/>
        </w:rPr>
        <w:t>warning</w:t>
      </w:r>
      <w:r w:rsidR="00E55AF2">
        <w:rPr>
          <w:rFonts w:ascii="ArialMT" w:hAnsi="ArialMT" w:cs="ArialMT"/>
          <w:color w:val="000000"/>
          <w:lang w:val="en-GB" w:eastAsia="en-GB"/>
        </w:rPr>
        <w:t xml:space="preserve"> on the </w:t>
      </w:r>
      <w:r w:rsidR="000B5B1D">
        <w:rPr>
          <w:rFonts w:ascii="ArialMT" w:hAnsi="ArialMT" w:cs="ArialMT"/>
          <w:color w:val="000000"/>
          <w:lang w:val="en-GB" w:eastAsia="en-GB"/>
        </w:rPr>
        <w:t>dangers</w:t>
      </w:r>
      <w:r w:rsidR="00E55AF2">
        <w:rPr>
          <w:rFonts w:ascii="ArialMT" w:hAnsi="ArialMT" w:cs="ArialMT"/>
          <w:color w:val="000000"/>
          <w:lang w:val="en-GB" w:eastAsia="en-GB"/>
        </w:rPr>
        <w:t xml:space="preserve"> of unsafe sexual practices and drug </w:t>
      </w:r>
      <w:r w:rsidR="00BF0349">
        <w:rPr>
          <w:rFonts w:ascii="ArialMT" w:hAnsi="ArialMT" w:cs="ArialMT"/>
          <w:color w:val="000000"/>
          <w:lang w:val="en-GB" w:eastAsia="en-GB"/>
        </w:rPr>
        <w:t>abuse which</w:t>
      </w:r>
      <w:r w:rsidR="00E55AF2">
        <w:rPr>
          <w:rFonts w:ascii="ArialMT" w:hAnsi="ArialMT" w:cs="ArialMT"/>
          <w:color w:val="000000"/>
          <w:lang w:val="en-GB" w:eastAsia="en-GB"/>
        </w:rPr>
        <w:t xml:space="preserve"> have been observed in the contaminated areas.</w:t>
      </w:r>
    </w:p>
    <w:p w14:paraId="126BD16B" w14:textId="77777777" w:rsidR="00756CF3" w:rsidRPr="004E2302" w:rsidRDefault="00756CF3" w:rsidP="00BF0349">
      <w:pPr>
        <w:pStyle w:val="Explanation"/>
        <w:shd w:val="clear" w:color="auto" w:fill="auto"/>
        <w:ind w:left="0"/>
        <w:rPr>
          <w:rFonts w:ascii="Arial" w:hAnsi="Arial" w:cs="Arial"/>
          <w:i w:val="0"/>
          <w:szCs w:val="22"/>
        </w:rPr>
      </w:pPr>
    </w:p>
    <w:p w14:paraId="126BD16C" w14:textId="77777777" w:rsidR="00B11434" w:rsidRDefault="00B11434" w:rsidP="00BF0349">
      <w:pPr>
        <w:autoSpaceDE w:val="0"/>
        <w:autoSpaceDN w:val="0"/>
        <w:adjustRightInd w:val="0"/>
        <w:jc w:val="both"/>
        <w:rPr>
          <w:rFonts w:ascii="ArialMT" w:hAnsi="ArialMT" w:cs="ArialMT"/>
          <w:lang w:val="en-GB" w:eastAsia="en-GB"/>
        </w:rPr>
      </w:pPr>
      <w:r>
        <w:rPr>
          <w:rFonts w:ascii="ArialMT" w:hAnsi="ArialMT" w:cs="ArialMT"/>
          <w:lang w:val="en-GB" w:eastAsia="en-GB"/>
        </w:rPr>
        <w:t>Implementing the Chernobyl programme, the Red Cross Societies take into consideration the interests of</w:t>
      </w:r>
      <w:r w:rsidR="00BF0349">
        <w:rPr>
          <w:rFonts w:ascii="ArialMT" w:hAnsi="ArialMT" w:cs="ArialMT"/>
          <w:lang w:val="en-GB" w:eastAsia="en-GB"/>
        </w:rPr>
        <w:t xml:space="preserve"> </w:t>
      </w:r>
      <w:r>
        <w:rPr>
          <w:rFonts w:ascii="ArialMT" w:hAnsi="ArialMT" w:cs="ArialMT"/>
          <w:lang w:val="en-GB" w:eastAsia="en-GB"/>
        </w:rPr>
        <w:t>every group, social status and gender equity. For instance though the priority group for the screening is</w:t>
      </w:r>
      <w:r w:rsidR="00BF0349">
        <w:rPr>
          <w:rFonts w:ascii="ArialMT" w:hAnsi="ArialMT" w:cs="ArialMT"/>
          <w:lang w:val="en-GB" w:eastAsia="en-GB"/>
        </w:rPr>
        <w:t xml:space="preserve"> </w:t>
      </w:r>
      <w:r>
        <w:rPr>
          <w:rFonts w:ascii="ArialMT" w:hAnsi="ArialMT" w:cs="ArialMT"/>
          <w:lang w:val="en-GB" w:eastAsia="en-GB"/>
        </w:rPr>
        <w:t>those who were aged 0-40 at the time of the disaster, the Red Cross MDL doctors never refuse people</w:t>
      </w:r>
      <w:r w:rsidR="00BF0349">
        <w:rPr>
          <w:rFonts w:ascii="ArialMT" w:hAnsi="ArialMT" w:cs="ArialMT"/>
          <w:lang w:val="en-GB" w:eastAsia="en-GB"/>
        </w:rPr>
        <w:t xml:space="preserve"> </w:t>
      </w:r>
      <w:r>
        <w:rPr>
          <w:rFonts w:ascii="ArialMT" w:hAnsi="ArialMT" w:cs="ArialMT"/>
          <w:lang w:val="en-GB" w:eastAsia="en-GB"/>
        </w:rPr>
        <w:t>who want to be examined and who do not belong to this priority group.</w:t>
      </w:r>
    </w:p>
    <w:p w14:paraId="126BD16D" w14:textId="77777777" w:rsidR="00B11434" w:rsidRDefault="00B11434" w:rsidP="00BF0349">
      <w:pPr>
        <w:autoSpaceDE w:val="0"/>
        <w:autoSpaceDN w:val="0"/>
        <w:adjustRightInd w:val="0"/>
        <w:jc w:val="both"/>
        <w:rPr>
          <w:rFonts w:ascii="ArialMT" w:hAnsi="ArialMT" w:cs="ArialMT"/>
          <w:lang w:val="en-GB" w:eastAsia="en-GB"/>
        </w:rPr>
      </w:pPr>
    </w:p>
    <w:p w14:paraId="126BD16E" w14:textId="77777777" w:rsidR="00B11434" w:rsidRDefault="00B11434" w:rsidP="00BF0349">
      <w:pPr>
        <w:autoSpaceDE w:val="0"/>
        <w:autoSpaceDN w:val="0"/>
        <w:adjustRightInd w:val="0"/>
        <w:jc w:val="both"/>
        <w:rPr>
          <w:rFonts w:ascii="ArialMT" w:hAnsi="ArialMT" w:cs="ArialMT"/>
          <w:lang w:val="en-GB" w:eastAsia="en-GB"/>
        </w:rPr>
      </w:pPr>
      <w:r>
        <w:rPr>
          <w:rFonts w:ascii="ArialMT" w:hAnsi="ArialMT" w:cs="ArialMT"/>
          <w:lang w:val="en-GB" w:eastAsia="en-GB"/>
        </w:rPr>
        <w:t>In providing psychosocial assistance, the MDL teams, Red Cross workers and volunteers take into</w:t>
      </w:r>
      <w:r w:rsidR="00BF0349">
        <w:rPr>
          <w:rFonts w:ascii="ArialMT" w:hAnsi="ArialMT" w:cs="ArialMT"/>
          <w:lang w:val="en-GB" w:eastAsia="en-GB"/>
        </w:rPr>
        <w:t xml:space="preserve"> </w:t>
      </w:r>
      <w:r>
        <w:rPr>
          <w:rFonts w:ascii="ArialMT" w:hAnsi="ArialMT" w:cs="ArialMT"/>
          <w:lang w:val="en-GB" w:eastAsia="en-GB"/>
        </w:rPr>
        <w:t xml:space="preserve">account </w:t>
      </w:r>
      <w:r w:rsidR="00E55AF2">
        <w:rPr>
          <w:rFonts w:ascii="ArialMT" w:hAnsi="ArialMT" w:cs="ArialMT"/>
          <w:lang w:val="en-GB" w:eastAsia="en-GB"/>
        </w:rPr>
        <w:t xml:space="preserve">the </w:t>
      </w:r>
      <w:r>
        <w:rPr>
          <w:rFonts w:ascii="ArialMT" w:hAnsi="ArialMT" w:cs="ArialMT"/>
          <w:lang w:val="en-GB" w:eastAsia="en-GB"/>
        </w:rPr>
        <w:t>specifics of some individuals and groups for instance pregnant women living in radiation polluted</w:t>
      </w:r>
      <w:r w:rsidR="00E55AF2">
        <w:rPr>
          <w:rFonts w:ascii="ArialMT" w:hAnsi="ArialMT" w:cs="ArialMT"/>
          <w:lang w:val="en-GB" w:eastAsia="en-GB"/>
        </w:rPr>
        <w:t xml:space="preserve"> </w:t>
      </w:r>
      <w:r>
        <w:rPr>
          <w:rFonts w:ascii="ArialMT" w:hAnsi="ArialMT" w:cs="ArialMT"/>
          <w:lang w:val="en-GB" w:eastAsia="en-GB"/>
        </w:rPr>
        <w:t xml:space="preserve">areas who worry about the health of their future </w:t>
      </w:r>
      <w:r w:rsidR="00E55AF2">
        <w:rPr>
          <w:rFonts w:ascii="ArialMT" w:hAnsi="ArialMT" w:cs="ArialMT"/>
          <w:lang w:val="en-GB" w:eastAsia="en-GB"/>
        </w:rPr>
        <w:t>children</w:t>
      </w:r>
      <w:r>
        <w:rPr>
          <w:rFonts w:ascii="ArialMT" w:hAnsi="ArialMT" w:cs="ArialMT"/>
          <w:lang w:val="en-GB" w:eastAsia="en-GB"/>
        </w:rPr>
        <w:t>. In addition elderly people living alone are also</w:t>
      </w:r>
      <w:r w:rsidR="00E55AF2">
        <w:rPr>
          <w:rFonts w:ascii="ArialMT" w:hAnsi="ArialMT" w:cs="ArialMT"/>
          <w:lang w:val="en-GB" w:eastAsia="en-GB"/>
        </w:rPr>
        <w:t xml:space="preserve"> </w:t>
      </w:r>
      <w:r>
        <w:rPr>
          <w:rFonts w:ascii="ArialMT" w:hAnsi="ArialMT" w:cs="ArialMT"/>
          <w:lang w:val="en-GB" w:eastAsia="en-GB"/>
        </w:rPr>
        <w:t>provided with psychosocial support within CHARP.</w:t>
      </w:r>
    </w:p>
    <w:p w14:paraId="126BD16F" w14:textId="77777777" w:rsidR="00B11434" w:rsidRPr="00B11434" w:rsidRDefault="00B11434" w:rsidP="00B11434">
      <w:pPr>
        <w:pStyle w:val="Explanation"/>
        <w:shd w:val="clear" w:color="auto" w:fill="auto"/>
        <w:ind w:left="0"/>
        <w:rPr>
          <w:rFonts w:ascii="Arial" w:hAnsi="Arial" w:cs="Arial"/>
          <w:i w:val="0"/>
          <w:szCs w:val="22"/>
        </w:rPr>
      </w:pPr>
    </w:p>
    <w:p w14:paraId="126BD170" w14:textId="77777777" w:rsidR="00320615" w:rsidRDefault="005320D2">
      <w:pPr>
        <w:pStyle w:val="Heading3"/>
        <w:rPr>
          <w:rFonts w:ascii="Arial" w:hAnsi="Arial" w:cs="Arial"/>
          <w:b w:val="0"/>
          <w:bCs w:val="0"/>
          <w:i/>
          <w:iCs/>
          <w:sz w:val="22"/>
          <w:szCs w:val="22"/>
        </w:rPr>
      </w:pPr>
      <w:r w:rsidRPr="005320D2">
        <w:rPr>
          <w:rFonts w:ascii="Arial" w:hAnsi="Arial" w:cs="Arial"/>
          <w:sz w:val="22"/>
          <w:szCs w:val="22"/>
        </w:rPr>
        <w:t xml:space="preserve">Target population and their participation </w:t>
      </w:r>
    </w:p>
    <w:p w14:paraId="126BD171" w14:textId="77777777" w:rsidR="004E2302" w:rsidRPr="004E2302" w:rsidRDefault="004E2302" w:rsidP="00BF0349">
      <w:pPr>
        <w:jc w:val="both"/>
      </w:pPr>
    </w:p>
    <w:p w14:paraId="126BD172" w14:textId="77777777" w:rsidR="00670B02" w:rsidRPr="00522B24" w:rsidRDefault="00670B02" w:rsidP="00BF0349">
      <w:pPr>
        <w:autoSpaceDE w:val="0"/>
        <w:autoSpaceDN w:val="0"/>
        <w:adjustRightInd w:val="0"/>
        <w:jc w:val="both"/>
        <w:rPr>
          <w:rFonts w:ascii="Arial" w:hAnsi="Arial" w:cs="Arial"/>
        </w:rPr>
      </w:pPr>
      <w:r w:rsidRPr="008C53E3">
        <w:rPr>
          <w:rFonts w:ascii="Arial" w:hAnsi="Arial" w:cs="Arial"/>
          <w:lang w:val="en-GB" w:eastAsia="en-GB"/>
        </w:rPr>
        <w:t xml:space="preserve">The </w:t>
      </w:r>
      <w:r>
        <w:rPr>
          <w:rFonts w:ascii="Arial" w:hAnsi="Arial" w:cs="Arial"/>
          <w:lang w:val="en-GB" w:eastAsia="en-GB"/>
        </w:rPr>
        <w:t xml:space="preserve">  </w:t>
      </w:r>
      <w:r w:rsidRPr="008C53E3">
        <w:rPr>
          <w:rFonts w:ascii="Arial" w:hAnsi="Arial" w:cs="Arial"/>
          <w:lang w:val="en-GB" w:eastAsia="en-GB"/>
        </w:rPr>
        <w:t xml:space="preserve">target population is comprised of individuals living in the </w:t>
      </w:r>
      <w:r>
        <w:rPr>
          <w:rFonts w:ascii="Arial" w:hAnsi="Arial" w:cs="Arial"/>
          <w:lang w:val="en-GB" w:eastAsia="en-GB"/>
        </w:rPr>
        <w:t>seven regions</w:t>
      </w:r>
      <w:r w:rsidRPr="008C53E3">
        <w:rPr>
          <w:rFonts w:ascii="Arial" w:hAnsi="Arial" w:cs="Arial"/>
          <w:lang w:val="en-GB" w:eastAsia="en-GB"/>
        </w:rPr>
        <w:t xml:space="preserve"> affected by the Chernobyl disaster</w:t>
      </w:r>
      <w:r w:rsidR="00BF3B96">
        <w:rPr>
          <w:rFonts w:ascii="Arial" w:hAnsi="Arial" w:cs="Arial"/>
          <w:lang w:val="en-GB" w:eastAsia="en-GB"/>
        </w:rPr>
        <w:t xml:space="preserve"> </w:t>
      </w:r>
      <w:r w:rsidRPr="008C53E3">
        <w:rPr>
          <w:rFonts w:ascii="Arial" w:hAnsi="Arial" w:cs="Arial"/>
          <w:lang w:val="en-GB" w:eastAsia="en-GB"/>
        </w:rPr>
        <w:t xml:space="preserve">(about 5 million </w:t>
      </w:r>
      <w:r>
        <w:rPr>
          <w:rFonts w:ascii="Arial" w:hAnsi="Arial" w:cs="Arial"/>
          <w:lang w:val="en-GB" w:eastAsia="en-GB"/>
        </w:rPr>
        <w:t>in total).</w:t>
      </w:r>
      <w:r w:rsidRPr="00522B24">
        <w:rPr>
          <w:rFonts w:ascii="Arial" w:hAnsi="Arial" w:cs="Arial"/>
        </w:rPr>
        <w:t xml:space="preserve"> At present the incidence of thyroid </w:t>
      </w:r>
      <w:r>
        <w:rPr>
          <w:rFonts w:ascii="Arial" w:hAnsi="Arial" w:cs="Arial"/>
        </w:rPr>
        <w:t xml:space="preserve">cancer and other </w:t>
      </w:r>
      <w:r w:rsidRPr="00522B24">
        <w:rPr>
          <w:rFonts w:ascii="Arial" w:hAnsi="Arial" w:cs="Arial"/>
        </w:rPr>
        <w:t>illnesses caused by radiat</w:t>
      </w:r>
      <w:r>
        <w:rPr>
          <w:rFonts w:ascii="Arial" w:hAnsi="Arial" w:cs="Arial"/>
        </w:rPr>
        <w:t>ion is still high. Therefore</w:t>
      </w:r>
      <w:r w:rsidRPr="00522B24">
        <w:rPr>
          <w:rFonts w:ascii="Arial" w:hAnsi="Arial" w:cs="Arial"/>
        </w:rPr>
        <w:t xml:space="preserve"> </w:t>
      </w:r>
      <w:r>
        <w:rPr>
          <w:rFonts w:ascii="Arial" w:hAnsi="Arial" w:cs="Arial"/>
        </w:rPr>
        <w:t>medical</w:t>
      </w:r>
      <w:r w:rsidRPr="00522B24">
        <w:rPr>
          <w:rFonts w:ascii="Arial" w:hAnsi="Arial" w:cs="Arial"/>
        </w:rPr>
        <w:t xml:space="preserve"> screening in remote affected areas </w:t>
      </w:r>
      <w:r>
        <w:rPr>
          <w:rFonts w:ascii="Arial" w:hAnsi="Arial" w:cs="Arial"/>
        </w:rPr>
        <w:t>will remain</w:t>
      </w:r>
      <w:r w:rsidRPr="00522B24">
        <w:rPr>
          <w:rFonts w:ascii="Arial" w:hAnsi="Arial" w:cs="Arial"/>
        </w:rPr>
        <w:t xml:space="preserve"> a main component of CHARP strategy</w:t>
      </w:r>
      <w:r>
        <w:rPr>
          <w:rFonts w:ascii="Arial" w:hAnsi="Arial" w:cs="Arial"/>
        </w:rPr>
        <w:t>. In addition</w:t>
      </w:r>
      <w:r w:rsidRPr="00522B24">
        <w:rPr>
          <w:rFonts w:ascii="Arial" w:hAnsi="Arial" w:cs="Arial"/>
        </w:rPr>
        <w:t xml:space="preserve"> CHARP will continue to provide psychosocial assistance to the affected population and </w:t>
      </w:r>
      <w:r>
        <w:rPr>
          <w:rFonts w:ascii="Arial" w:hAnsi="Arial" w:cs="Arial"/>
        </w:rPr>
        <w:t xml:space="preserve">to </w:t>
      </w:r>
      <w:r w:rsidRPr="00522B24">
        <w:rPr>
          <w:rFonts w:ascii="Arial" w:hAnsi="Arial" w:cs="Arial"/>
        </w:rPr>
        <w:t>distribute of multivitamins to children living in contaminated areas</w:t>
      </w:r>
    </w:p>
    <w:p w14:paraId="126BD173" w14:textId="77777777" w:rsidR="00670B02" w:rsidRDefault="00670B02" w:rsidP="00BF0349">
      <w:pPr>
        <w:autoSpaceDE w:val="0"/>
        <w:autoSpaceDN w:val="0"/>
        <w:adjustRightInd w:val="0"/>
        <w:jc w:val="both"/>
        <w:rPr>
          <w:rFonts w:ascii="Arial" w:hAnsi="Arial" w:cs="Arial"/>
          <w:lang w:val="en-GB" w:eastAsia="en-GB"/>
        </w:rPr>
      </w:pPr>
    </w:p>
    <w:p w14:paraId="126BD174" w14:textId="77777777" w:rsidR="00670B02" w:rsidRPr="008C53E3" w:rsidRDefault="00670B02" w:rsidP="00BF0349">
      <w:pPr>
        <w:autoSpaceDE w:val="0"/>
        <w:autoSpaceDN w:val="0"/>
        <w:adjustRightInd w:val="0"/>
        <w:jc w:val="both"/>
        <w:rPr>
          <w:rFonts w:ascii="Arial" w:hAnsi="Arial" w:cs="Arial"/>
          <w:lang w:val="en-GB" w:eastAsia="en-GB"/>
        </w:rPr>
      </w:pPr>
      <w:r w:rsidRPr="008C53E3">
        <w:rPr>
          <w:rFonts w:ascii="Arial" w:hAnsi="Arial" w:cs="Arial"/>
          <w:lang w:val="en-GB" w:eastAsia="en-GB"/>
        </w:rPr>
        <w:t>It is planned that about 1</w:t>
      </w:r>
      <w:r w:rsidR="00CF5D82">
        <w:rPr>
          <w:rFonts w:ascii="Arial" w:hAnsi="Arial" w:cs="Arial"/>
          <w:lang w:val="en-GB" w:eastAsia="en-GB"/>
        </w:rPr>
        <w:t>9</w:t>
      </w:r>
      <w:r w:rsidRPr="008C53E3">
        <w:rPr>
          <w:rFonts w:ascii="Arial" w:hAnsi="Arial" w:cs="Arial"/>
          <w:lang w:val="en-GB" w:eastAsia="en-GB"/>
        </w:rPr>
        <w:t>0,000 people annually will b</w:t>
      </w:r>
      <w:r w:rsidR="00E55AF2">
        <w:rPr>
          <w:rFonts w:ascii="Arial" w:hAnsi="Arial" w:cs="Arial"/>
          <w:lang w:val="en-GB" w:eastAsia="en-GB"/>
        </w:rPr>
        <w:t xml:space="preserve">e directly reached </w:t>
      </w:r>
      <w:r w:rsidR="00BF0349">
        <w:rPr>
          <w:rFonts w:ascii="Arial" w:hAnsi="Arial" w:cs="Arial"/>
          <w:lang w:val="en-GB" w:eastAsia="en-GB"/>
        </w:rPr>
        <w:t xml:space="preserve">by CHARP interventions, that is </w:t>
      </w:r>
      <w:r w:rsidR="00E55AF2">
        <w:rPr>
          <w:rFonts w:ascii="Arial" w:hAnsi="Arial" w:cs="Arial"/>
          <w:lang w:val="en-GB" w:eastAsia="en-GB"/>
        </w:rPr>
        <w:t xml:space="preserve">some </w:t>
      </w:r>
      <w:r w:rsidRPr="008C53E3">
        <w:rPr>
          <w:rFonts w:ascii="Arial" w:hAnsi="Arial" w:cs="Arial"/>
          <w:lang w:val="en-GB" w:eastAsia="en-GB"/>
        </w:rPr>
        <w:t xml:space="preserve"> </w:t>
      </w:r>
      <w:r w:rsidR="00CF5D82">
        <w:rPr>
          <w:rFonts w:ascii="Arial" w:hAnsi="Arial" w:cs="Arial"/>
          <w:lang w:val="en-GB" w:eastAsia="en-GB"/>
        </w:rPr>
        <w:t>380</w:t>
      </w:r>
      <w:r w:rsidRPr="008C53E3">
        <w:rPr>
          <w:rFonts w:ascii="Arial" w:hAnsi="Arial" w:cs="Arial"/>
          <w:lang w:val="en-GB" w:eastAsia="en-GB"/>
        </w:rPr>
        <w:t>,000 people in total during the period of 201</w:t>
      </w:r>
      <w:r w:rsidR="00CF5D82">
        <w:rPr>
          <w:rFonts w:ascii="Arial" w:hAnsi="Arial" w:cs="Arial"/>
          <w:lang w:val="en-GB" w:eastAsia="en-GB"/>
        </w:rPr>
        <w:t>2</w:t>
      </w:r>
      <w:r w:rsidRPr="008C53E3">
        <w:rPr>
          <w:rFonts w:ascii="Arial" w:hAnsi="Arial" w:cs="Arial"/>
          <w:lang w:val="en-GB" w:eastAsia="en-GB"/>
        </w:rPr>
        <w:t>-201</w:t>
      </w:r>
      <w:r w:rsidR="00CF5D82">
        <w:rPr>
          <w:rFonts w:ascii="Arial" w:hAnsi="Arial" w:cs="Arial"/>
          <w:lang w:val="en-GB" w:eastAsia="en-GB"/>
        </w:rPr>
        <w:t>3</w:t>
      </w:r>
      <w:r w:rsidRPr="008C53E3">
        <w:rPr>
          <w:rFonts w:ascii="Arial" w:hAnsi="Arial" w:cs="Arial"/>
          <w:lang w:val="en-GB" w:eastAsia="en-GB"/>
        </w:rPr>
        <w:t xml:space="preserve"> including:</w:t>
      </w:r>
    </w:p>
    <w:p w14:paraId="126BD175" w14:textId="77777777" w:rsidR="00670B02" w:rsidRPr="00CF5D82" w:rsidRDefault="00670B02" w:rsidP="00BF0349">
      <w:pPr>
        <w:pStyle w:val="ListParagraph"/>
        <w:numPr>
          <w:ilvl w:val="0"/>
          <w:numId w:val="8"/>
        </w:numPr>
        <w:autoSpaceDE w:val="0"/>
        <w:autoSpaceDN w:val="0"/>
        <w:adjustRightInd w:val="0"/>
        <w:rPr>
          <w:rFonts w:ascii="Arial" w:hAnsi="Arial" w:cs="Arial"/>
          <w:lang w:eastAsia="en-GB"/>
        </w:rPr>
      </w:pPr>
      <w:r w:rsidRPr="00CF5D82">
        <w:rPr>
          <w:rFonts w:ascii="Arial" w:hAnsi="Arial" w:cs="Arial"/>
          <w:lang w:eastAsia="en-GB"/>
        </w:rPr>
        <w:t xml:space="preserve">Medical screening – </w:t>
      </w:r>
      <w:r w:rsidR="00CF5D82" w:rsidRPr="00CF5D82">
        <w:rPr>
          <w:rFonts w:ascii="Arial" w:hAnsi="Arial" w:cs="Arial"/>
          <w:lang w:eastAsia="en-GB"/>
        </w:rPr>
        <w:t>210</w:t>
      </w:r>
      <w:r w:rsidRPr="00CF5D82">
        <w:rPr>
          <w:rFonts w:ascii="Arial" w:hAnsi="Arial" w:cs="Arial"/>
          <w:lang w:eastAsia="en-GB"/>
        </w:rPr>
        <w:t>,000 people (all these people will pass through thyroid screening and</w:t>
      </w:r>
      <w:r w:rsidR="00CF5D82" w:rsidRPr="00CF5D82">
        <w:rPr>
          <w:rFonts w:ascii="Arial" w:hAnsi="Arial" w:cs="Arial"/>
          <w:lang w:eastAsia="en-GB"/>
        </w:rPr>
        <w:t xml:space="preserve"> </w:t>
      </w:r>
      <w:r w:rsidRPr="00CF5D82">
        <w:rPr>
          <w:rFonts w:ascii="Arial" w:hAnsi="Arial" w:cs="Arial"/>
          <w:lang w:eastAsia="en-GB"/>
        </w:rPr>
        <w:t>counselling/ testing on HIV; 3</w:t>
      </w:r>
      <w:r w:rsidR="00CF5D82">
        <w:rPr>
          <w:rFonts w:ascii="Arial" w:hAnsi="Arial" w:cs="Arial"/>
          <w:lang w:eastAsia="en-GB"/>
        </w:rPr>
        <w:t>5</w:t>
      </w:r>
      <w:r w:rsidRPr="00CF5D82">
        <w:rPr>
          <w:rFonts w:ascii="Arial" w:hAnsi="Arial" w:cs="Arial"/>
          <w:lang w:eastAsia="en-GB"/>
        </w:rPr>
        <w:t>,000 women out of them will be screened for breast cancer);</w:t>
      </w:r>
    </w:p>
    <w:p w14:paraId="126BD176" w14:textId="77777777" w:rsidR="00670B02" w:rsidRPr="008C53E3" w:rsidRDefault="00670B02" w:rsidP="00BF0349">
      <w:pPr>
        <w:pStyle w:val="ListParagraph"/>
        <w:numPr>
          <w:ilvl w:val="0"/>
          <w:numId w:val="8"/>
        </w:numPr>
        <w:autoSpaceDE w:val="0"/>
        <w:autoSpaceDN w:val="0"/>
        <w:adjustRightInd w:val="0"/>
        <w:rPr>
          <w:rFonts w:ascii="Arial" w:hAnsi="Arial" w:cs="Arial"/>
          <w:lang w:eastAsia="en-GB"/>
        </w:rPr>
      </w:pPr>
      <w:r w:rsidRPr="008C53E3">
        <w:rPr>
          <w:rFonts w:ascii="Arial" w:hAnsi="Arial" w:cs="Arial"/>
          <w:lang w:eastAsia="en-GB"/>
        </w:rPr>
        <w:t>D</w:t>
      </w:r>
      <w:r w:rsidR="00CF5D82">
        <w:rPr>
          <w:rFonts w:ascii="Arial" w:hAnsi="Arial" w:cs="Arial"/>
          <w:lang w:eastAsia="en-GB"/>
        </w:rPr>
        <w:t>istribution of multivitamins – 7</w:t>
      </w:r>
      <w:r w:rsidRPr="008C53E3">
        <w:rPr>
          <w:rFonts w:ascii="Arial" w:hAnsi="Arial" w:cs="Arial"/>
          <w:lang w:eastAsia="en-GB"/>
        </w:rPr>
        <w:t>0,000 children.</w:t>
      </w:r>
    </w:p>
    <w:p w14:paraId="126BD177" w14:textId="77777777" w:rsidR="00CF5D82" w:rsidRDefault="00CF5D82" w:rsidP="00BF0349">
      <w:pPr>
        <w:autoSpaceDE w:val="0"/>
        <w:autoSpaceDN w:val="0"/>
        <w:adjustRightInd w:val="0"/>
        <w:jc w:val="both"/>
        <w:rPr>
          <w:rFonts w:ascii="Arial" w:hAnsi="Arial" w:cs="Arial"/>
          <w:lang w:val="en-GB" w:eastAsia="en-GB"/>
        </w:rPr>
      </w:pPr>
    </w:p>
    <w:p w14:paraId="126BD178" w14:textId="77777777" w:rsidR="00670B02" w:rsidRPr="008C53E3" w:rsidRDefault="00CF5D82" w:rsidP="00BF0349">
      <w:pPr>
        <w:autoSpaceDE w:val="0"/>
        <w:autoSpaceDN w:val="0"/>
        <w:adjustRightInd w:val="0"/>
        <w:jc w:val="both"/>
        <w:rPr>
          <w:rFonts w:ascii="Arial" w:hAnsi="Arial" w:cs="Arial"/>
          <w:lang w:eastAsia="en-GB"/>
        </w:rPr>
      </w:pPr>
      <w:r>
        <w:rPr>
          <w:rFonts w:ascii="Arial" w:hAnsi="Arial" w:cs="Arial"/>
          <w:lang w:val="en-GB" w:eastAsia="en-GB"/>
        </w:rPr>
        <w:t>In addition about 7</w:t>
      </w:r>
      <w:r w:rsidR="00670B02" w:rsidRPr="008C53E3">
        <w:rPr>
          <w:rFonts w:ascii="Arial" w:hAnsi="Arial" w:cs="Arial"/>
          <w:lang w:val="en-GB" w:eastAsia="en-GB"/>
        </w:rPr>
        <w:t>0,000 people will be targeted with psychosocial support.</w:t>
      </w:r>
      <w:r>
        <w:rPr>
          <w:rFonts w:ascii="Arial" w:hAnsi="Arial" w:cs="Arial"/>
          <w:lang w:val="en-GB" w:eastAsia="en-GB"/>
        </w:rPr>
        <w:t xml:space="preserve"> </w:t>
      </w:r>
      <w:r w:rsidR="00670B02" w:rsidRPr="008C53E3">
        <w:rPr>
          <w:rFonts w:ascii="Arial" w:hAnsi="Arial" w:cs="Arial"/>
          <w:lang w:val="en-GB" w:eastAsia="en-GB"/>
        </w:rPr>
        <w:t>The official statistics and experience show that there are more women than men living in the</w:t>
      </w:r>
      <w:r>
        <w:rPr>
          <w:rFonts w:ascii="Arial" w:hAnsi="Arial" w:cs="Arial"/>
          <w:lang w:val="en-GB" w:eastAsia="en-GB"/>
        </w:rPr>
        <w:t xml:space="preserve"> </w:t>
      </w:r>
      <w:r w:rsidR="00670B02" w:rsidRPr="008C53E3">
        <w:rPr>
          <w:rFonts w:ascii="Arial" w:hAnsi="Arial" w:cs="Arial"/>
          <w:lang w:eastAsia="en-GB"/>
        </w:rPr>
        <w:t>contaminated areas. Therefore the direct beneficiaries will be 60 per cent female and 40 per cent male</w:t>
      </w:r>
      <w:r w:rsidR="00BF0349">
        <w:rPr>
          <w:rFonts w:ascii="Arial" w:hAnsi="Arial" w:cs="Arial"/>
          <w:lang w:eastAsia="en-GB"/>
        </w:rPr>
        <w:t>.</w:t>
      </w:r>
    </w:p>
    <w:p w14:paraId="126BD179" w14:textId="77777777" w:rsidR="00670B02" w:rsidRPr="00670B02" w:rsidRDefault="00670B02" w:rsidP="00670B02">
      <w:pPr>
        <w:pStyle w:val="Explanation"/>
        <w:shd w:val="clear" w:color="auto" w:fill="auto"/>
        <w:ind w:left="1134"/>
        <w:rPr>
          <w:rFonts w:ascii="Arial" w:hAnsi="Arial" w:cs="Arial"/>
          <w:i w:val="0"/>
          <w:szCs w:val="22"/>
        </w:rPr>
      </w:pPr>
    </w:p>
    <w:p w14:paraId="126BD17A" w14:textId="77777777" w:rsidR="00320615" w:rsidRDefault="005320D2">
      <w:pPr>
        <w:pStyle w:val="Heading3"/>
        <w:rPr>
          <w:rFonts w:ascii="Arial" w:hAnsi="Arial" w:cs="Arial"/>
          <w:b w:val="0"/>
          <w:bCs w:val="0"/>
          <w:i/>
          <w:iCs/>
          <w:sz w:val="22"/>
          <w:szCs w:val="22"/>
        </w:rPr>
      </w:pPr>
      <w:r w:rsidRPr="005320D2">
        <w:rPr>
          <w:rFonts w:ascii="Arial" w:hAnsi="Arial" w:cs="Arial"/>
          <w:sz w:val="22"/>
          <w:szCs w:val="22"/>
        </w:rPr>
        <w:t xml:space="preserve">Coordination </w:t>
      </w:r>
    </w:p>
    <w:p w14:paraId="126BD17B" w14:textId="77777777" w:rsidR="001E05ED" w:rsidRPr="0040075B" w:rsidRDefault="001E05ED" w:rsidP="0040075B">
      <w:pPr>
        <w:pStyle w:val="Explanation"/>
        <w:shd w:val="clear" w:color="auto" w:fill="auto"/>
        <w:ind w:left="1134"/>
        <w:rPr>
          <w:rFonts w:ascii="Arial" w:hAnsi="Arial" w:cs="Arial"/>
          <w:i w:val="0"/>
          <w:szCs w:val="22"/>
        </w:rPr>
      </w:pPr>
    </w:p>
    <w:p w14:paraId="126BD17C" w14:textId="77777777" w:rsidR="001E05ED" w:rsidRDefault="001E05ED" w:rsidP="00BF0349">
      <w:pPr>
        <w:autoSpaceDE w:val="0"/>
        <w:autoSpaceDN w:val="0"/>
        <w:adjustRightInd w:val="0"/>
        <w:jc w:val="both"/>
        <w:rPr>
          <w:rFonts w:ascii="ArialMT" w:hAnsi="ArialMT" w:cs="ArialMT"/>
          <w:lang w:val="en-GB" w:eastAsia="en-GB"/>
        </w:rPr>
      </w:pPr>
      <w:r>
        <w:rPr>
          <w:rFonts w:ascii="ArialMT" w:hAnsi="ArialMT" w:cs="ArialMT"/>
          <w:lang w:val="en-GB" w:eastAsia="en-GB"/>
        </w:rPr>
        <w:t>In the implementation of CHARP the International Federation’s representation and the National Societies</w:t>
      </w:r>
      <w:r w:rsidR="00BF0349">
        <w:rPr>
          <w:rFonts w:ascii="ArialMT" w:hAnsi="ArialMT" w:cs="ArialMT"/>
          <w:lang w:val="en-GB" w:eastAsia="en-GB"/>
        </w:rPr>
        <w:t xml:space="preserve"> </w:t>
      </w:r>
      <w:r>
        <w:rPr>
          <w:rFonts w:ascii="ArialMT" w:hAnsi="ArialMT" w:cs="ArialMT"/>
          <w:lang w:val="en-GB" w:eastAsia="en-GB"/>
        </w:rPr>
        <w:t>cooperate closely with the ministries of health, radiological centres, dispensaries and many leading</w:t>
      </w:r>
      <w:r w:rsidR="00BF0349">
        <w:rPr>
          <w:rFonts w:ascii="ArialMT" w:hAnsi="ArialMT" w:cs="ArialMT"/>
          <w:lang w:val="en-GB" w:eastAsia="en-GB"/>
        </w:rPr>
        <w:t xml:space="preserve"> </w:t>
      </w:r>
      <w:r>
        <w:rPr>
          <w:rFonts w:ascii="ArialMT" w:hAnsi="ArialMT" w:cs="ArialMT"/>
          <w:lang w:val="en-GB" w:eastAsia="en-GB"/>
        </w:rPr>
        <w:t xml:space="preserve">experts </w:t>
      </w:r>
      <w:r w:rsidR="00E55AF2">
        <w:rPr>
          <w:rFonts w:ascii="ArialMT" w:hAnsi="ArialMT" w:cs="ArialMT"/>
          <w:lang w:val="en-GB" w:eastAsia="en-GB"/>
        </w:rPr>
        <w:t>in each country. M</w:t>
      </w:r>
      <w:r>
        <w:rPr>
          <w:rFonts w:ascii="ArialMT" w:hAnsi="ArialMT" w:cs="ArialMT"/>
          <w:lang w:val="en-GB" w:eastAsia="en-GB"/>
        </w:rPr>
        <w:t>emoranda on cooperation in the implementation of the CHARP</w:t>
      </w:r>
      <w:r w:rsidR="00BF0349">
        <w:rPr>
          <w:rFonts w:ascii="ArialMT" w:hAnsi="ArialMT" w:cs="ArialMT"/>
          <w:lang w:val="en-GB" w:eastAsia="en-GB"/>
        </w:rPr>
        <w:t xml:space="preserve"> </w:t>
      </w:r>
      <w:r>
        <w:rPr>
          <w:rFonts w:ascii="ArialMT" w:hAnsi="ArialMT" w:cs="ArialMT"/>
          <w:lang w:val="en-GB" w:eastAsia="en-GB"/>
        </w:rPr>
        <w:t>programme in Belarus and Ukraine have been signed between the Red Cross Societies and the</w:t>
      </w:r>
      <w:r w:rsidR="00BF0349">
        <w:rPr>
          <w:rFonts w:ascii="ArialMT" w:hAnsi="ArialMT" w:cs="ArialMT"/>
          <w:lang w:val="en-GB" w:eastAsia="en-GB"/>
        </w:rPr>
        <w:t xml:space="preserve"> </w:t>
      </w:r>
      <w:r>
        <w:rPr>
          <w:rFonts w:ascii="ArialMT" w:hAnsi="ArialMT" w:cs="ArialMT"/>
          <w:lang w:val="en-GB" w:eastAsia="en-GB"/>
        </w:rPr>
        <w:t>ministries o</w:t>
      </w:r>
      <w:r w:rsidR="00E55AF2">
        <w:rPr>
          <w:rFonts w:ascii="ArialMT" w:hAnsi="ArialMT" w:cs="ArialMT"/>
          <w:lang w:val="en-GB" w:eastAsia="en-GB"/>
        </w:rPr>
        <w:t xml:space="preserve">f health of these countries, providing </w:t>
      </w:r>
      <w:r>
        <w:rPr>
          <w:rFonts w:ascii="ArialMT" w:hAnsi="ArialMT" w:cs="ArialMT"/>
          <w:lang w:val="en-GB" w:eastAsia="en-GB"/>
        </w:rPr>
        <w:t>a legal basis for all CHARP activities.</w:t>
      </w:r>
    </w:p>
    <w:p w14:paraId="126BD17D" w14:textId="77777777" w:rsidR="001E05ED" w:rsidRDefault="001E05ED" w:rsidP="00BF0349">
      <w:pPr>
        <w:autoSpaceDE w:val="0"/>
        <w:autoSpaceDN w:val="0"/>
        <w:adjustRightInd w:val="0"/>
        <w:jc w:val="both"/>
        <w:rPr>
          <w:rFonts w:ascii="ArialMT" w:hAnsi="ArialMT" w:cs="ArialMT"/>
          <w:lang w:val="en-GB" w:eastAsia="en-GB"/>
        </w:rPr>
      </w:pPr>
      <w:r>
        <w:rPr>
          <w:rFonts w:ascii="ArialMT" w:hAnsi="ArialMT" w:cs="ArialMT"/>
          <w:lang w:val="en-GB" w:eastAsia="en-GB"/>
        </w:rPr>
        <w:t>The agreements signed between the Red Cross regional committees and the local medical institutions</w:t>
      </w:r>
      <w:r w:rsidR="00BF0349">
        <w:rPr>
          <w:rFonts w:ascii="ArialMT" w:hAnsi="ArialMT" w:cs="ArialMT"/>
          <w:lang w:val="en-GB" w:eastAsia="en-GB"/>
        </w:rPr>
        <w:t xml:space="preserve"> </w:t>
      </w:r>
      <w:r>
        <w:rPr>
          <w:rFonts w:ascii="ArialMT" w:hAnsi="ArialMT" w:cs="ArialMT"/>
          <w:lang w:val="en-GB" w:eastAsia="en-GB"/>
        </w:rPr>
        <w:t>(partners) aims to regulate patient care. First, from CHARP field screening and diagnostics; second,</w:t>
      </w:r>
      <w:r w:rsidR="00BF0349">
        <w:rPr>
          <w:rFonts w:ascii="ArialMT" w:hAnsi="ArialMT" w:cs="ArialMT"/>
          <w:lang w:val="en-GB" w:eastAsia="en-GB"/>
        </w:rPr>
        <w:t xml:space="preserve"> </w:t>
      </w:r>
      <w:r>
        <w:rPr>
          <w:rFonts w:ascii="ArialMT" w:hAnsi="ArialMT" w:cs="ArialMT"/>
          <w:lang w:val="en-GB" w:eastAsia="en-GB"/>
        </w:rPr>
        <w:lastRenderedPageBreak/>
        <w:t>treatment in clinics and specialized government dispensaries in the three countries; and third, post-treatment monitoring provided by the Red Cross MDL teams.</w:t>
      </w:r>
    </w:p>
    <w:p w14:paraId="126BD17E" w14:textId="77777777" w:rsidR="001E05ED" w:rsidRDefault="001E05ED" w:rsidP="00BF0349">
      <w:pPr>
        <w:autoSpaceDE w:val="0"/>
        <w:autoSpaceDN w:val="0"/>
        <w:adjustRightInd w:val="0"/>
        <w:jc w:val="both"/>
        <w:rPr>
          <w:rFonts w:ascii="ArialMT" w:hAnsi="ArialMT" w:cs="ArialMT"/>
          <w:lang w:val="en-GB" w:eastAsia="en-GB"/>
        </w:rPr>
      </w:pPr>
    </w:p>
    <w:p w14:paraId="126BD17F" w14:textId="77777777" w:rsidR="00320615" w:rsidRPr="00BF0349" w:rsidRDefault="001E05ED" w:rsidP="00BF0349">
      <w:pPr>
        <w:autoSpaceDE w:val="0"/>
        <w:autoSpaceDN w:val="0"/>
        <w:adjustRightInd w:val="0"/>
        <w:jc w:val="both"/>
        <w:rPr>
          <w:rFonts w:ascii="ArialMT" w:hAnsi="ArialMT" w:cs="ArialMT"/>
          <w:lang w:val="en-GB" w:eastAsia="en-GB"/>
        </w:rPr>
      </w:pPr>
      <w:r w:rsidRPr="0040075B">
        <w:rPr>
          <w:rFonts w:ascii="ArialMT" w:hAnsi="ArialMT" w:cs="ArialMT"/>
          <w:lang w:val="en-GB" w:eastAsia="en-GB"/>
        </w:rPr>
        <w:t>In all countries the regional Red Cross branches together with the authorities are covering part of the</w:t>
      </w:r>
      <w:r w:rsidR="0040075B" w:rsidRPr="0040075B">
        <w:rPr>
          <w:rFonts w:ascii="ArialMT" w:hAnsi="ArialMT" w:cs="ArialMT"/>
          <w:lang w:val="en-GB" w:eastAsia="en-GB"/>
        </w:rPr>
        <w:t xml:space="preserve"> </w:t>
      </w:r>
      <w:r w:rsidRPr="0040075B">
        <w:rPr>
          <w:rFonts w:ascii="ArialMT" w:hAnsi="ArialMT" w:cs="ArialMT"/>
          <w:lang w:val="en-GB" w:eastAsia="en-GB"/>
        </w:rPr>
        <w:t>running costs such as the rent of Red Cross offices, fuel or vehicle maintenance. However the financial</w:t>
      </w:r>
      <w:r w:rsidR="00BF0349">
        <w:rPr>
          <w:rFonts w:ascii="ArialMT" w:hAnsi="ArialMT" w:cs="ArialMT"/>
          <w:lang w:val="en-GB" w:eastAsia="en-GB"/>
        </w:rPr>
        <w:t xml:space="preserve"> </w:t>
      </w:r>
      <w:r w:rsidRPr="0040075B">
        <w:rPr>
          <w:rFonts w:ascii="ArialMT" w:hAnsi="ArialMT" w:cs="ArialMT"/>
          <w:lang w:val="en-GB" w:eastAsia="en-GB"/>
        </w:rPr>
        <w:t>involvement of the National Society has its limits. Without international support, the National Societies do</w:t>
      </w:r>
      <w:r w:rsidR="00BF0349">
        <w:rPr>
          <w:rFonts w:ascii="ArialMT" w:hAnsi="ArialMT" w:cs="ArialMT"/>
          <w:lang w:val="en-GB" w:eastAsia="en-GB"/>
        </w:rPr>
        <w:t xml:space="preserve"> </w:t>
      </w:r>
      <w:r w:rsidRPr="0040075B">
        <w:rPr>
          <w:rFonts w:ascii="ArialMT" w:hAnsi="ArialMT" w:cs="ArialMT"/>
          <w:lang w:eastAsia="en-GB"/>
        </w:rPr>
        <w:t xml:space="preserve">not have sufficient capacity to cope with </w:t>
      </w:r>
      <w:r w:rsidR="00A80A57">
        <w:rPr>
          <w:rFonts w:ascii="ArialMT" w:hAnsi="ArialMT" w:cs="ArialMT"/>
          <w:lang w:eastAsia="en-GB"/>
        </w:rPr>
        <w:t xml:space="preserve">all </w:t>
      </w:r>
      <w:r w:rsidRPr="0040075B">
        <w:rPr>
          <w:rFonts w:ascii="ArialMT" w:hAnsi="ArialMT" w:cs="ArialMT"/>
          <w:lang w:eastAsia="en-GB"/>
        </w:rPr>
        <w:t>the problems caused by the Chernobyl disaster.</w:t>
      </w:r>
    </w:p>
    <w:p w14:paraId="126BD180" w14:textId="77777777" w:rsidR="003F2754" w:rsidRDefault="003F2754" w:rsidP="00BF0349">
      <w:pPr>
        <w:pStyle w:val="Explanation"/>
        <w:shd w:val="clear" w:color="auto" w:fill="auto"/>
        <w:ind w:left="0"/>
        <w:rPr>
          <w:rFonts w:ascii="ArialMT" w:hAnsi="ArialMT" w:cs="ArialMT"/>
          <w:i w:val="0"/>
          <w:lang w:eastAsia="en-GB"/>
        </w:rPr>
      </w:pPr>
    </w:p>
    <w:p w14:paraId="126BD181" w14:textId="77777777" w:rsidR="003F2754" w:rsidRPr="0093282E" w:rsidRDefault="003F2754" w:rsidP="00BF0349">
      <w:pPr>
        <w:autoSpaceDE w:val="0"/>
        <w:autoSpaceDN w:val="0"/>
        <w:adjustRightInd w:val="0"/>
        <w:jc w:val="both"/>
        <w:rPr>
          <w:rFonts w:ascii="Arial" w:hAnsi="Arial" w:cs="Arial"/>
          <w:lang w:val="en-GB" w:eastAsia="en-GB"/>
        </w:rPr>
      </w:pPr>
      <w:r w:rsidRPr="0093282E">
        <w:rPr>
          <w:rFonts w:ascii="Arial" w:hAnsi="Arial" w:cs="Arial"/>
          <w:lang w:val="en-GB" w:eastAsia="en-GB"/>
        </w:rPr>
        <w:t>The International Federation is an active member and participant of the UN Inter-Agency Task-Force on</w:t>
      </w:r>
      <w:r w:rsidR="00BF0349">
        <w:rPr>
          <w:rFonts w:ascii="Arial" w:hAnsi="Arial" w:cs="Arial"/>
          <w:lang w:val="en-GB" w:eastAsia="en-GB"/>
        </w:rPr>
        <w:t xml:space="preserve"> </w:t>
      </w:r>
      <w:r w:rsidRPr="0093282E">
        <w:rPr>
          <w:rFonts w:ascii="Arial" w:hAnsi="Arial" w:cs="Arial"/>
          <w:lang w:val="en-GB" w:eastAsia="en-GB"/>
        </w:rPr>
        <w:t>Chernobyl-related activities. In particular the Federation took active part in developing the UN Action</w:t>
      </w:r>
      <w:r w:rsidR="00BF0349">
        <w:rPr>
          <w:rFonts w:ascii="Arial" w:hAnsi="Arial" w:cs="Arial"/>
          <w:lang w:val="en-GB" w:eastAsia="en-GB"/>
        </w:rPr>
        <w:t xml:space="preserve"> </w:t>
      </w:r>
      <w:r w:rsidRPr="0093282E">
        <w:rPr>
          <w:rFonts w:ascii="Arial" w:hAnsi="Arial" w:cs="Arial"/>
          <w:lang w:val="en-GB" w:eastAsia="en-GB"/>
        </w:rPr>
        <w:t>Plan on Chernobyl for the third decade after the disaster. This plan was mandated by a General</w:t>
      </w:r>
      <w:r w:rsidR="00BF0349">
        <w:rPr>
          <w:rFonts w:ascii="Arial" w:hAnsi="Arial" w:cs="Arial"/>
          <w:lang w:val="en-GB" w:eastAsia="en-GB"/>
        </w:rPr>
        <w:t xml:space="preserve"> </w:t>
      </w:r>
      <w:r w:rsidRPr="0093282E">
        <w:rPr>
          <w:rFonts w:ascii="Arial" w:hAnsi="Arial" w:cs="Arial"/>
          <w:lang w:val="en-GB" w:eastAsia="en-GB"/>
        </w:rPr>
        <w:t xml:space="preserve">Assembly resolution adopted in November 2007 at the 62nd session of UNGA and proclaiming 2006-2016 the </w:t>
      </w:r>
      <w:r w:rsidRPr="0093282E">
        <w:rPr>
          <w:rFonts w:ascii="Arial" w:hAnsi="Arial" w:cs="Arial"/>
          <w:i/>
          <w:iCs/>
          <w:lang w:val="en-GB" w:eastAsia="en-GB"/>
        </w:rPr>
        <w:t>Decade of Recovery and Sustainable Development of areas affected by Chernobyl</w:t>
      </w:r>
      <w:r w:rsidRPr="0093282E">
        <w:rPr>
          <w:rFonts w:ascii="Arial" w:hAnsi="Arial" w:cs="Arial"/>
          <w:lang w:val="en-GB" w:eastAsia="en-GB"/>
        </w:rPr>
        <w:t>. The Red</w:t>
      </w:r>
      <w:r w:rsidR="00BF0349">
        <w:rPr>
          <w:rFonts w:ascii="Arial" w:hAnsi="Arial" w:cs="Arial"/>
          <w:lang w:val="en-GB" w:eastAsia="en-GB"/>
        </w:rPr>
        <w:t xml:space="preserve"> </w:t>
      </w:r>
      <w:r w:rsidRPr="0093282E">
        <w:rPr>
          <w:rFonts w:ascii="Arial" w:hAnsi="Arial" w:cs="Arial"/>
          <w:lang w:val="en-GB" w:eastAsia="en-GB"/>
        </w:rPr>
        <w:t>Cross priority activities outlined in this strategic document include medical assistance in remote locations</w:t>
      </w:r>
      <w:r w:rsidR="00BF0349">
        <w:rPr>
          <w:rFonts w:ascii="Arial" w:hAnsi="Arial" w:cs="Arial"/>
          <w:lang w:val="en-GB" w:eastAsia="en-GB"/>
        </w:rPr>
        <w:t xml:space="preserve"> </w:t>
      </w:r>
      <w:r w:rsidRPr="0093282E">
        <w:rPr>
          <w:rFonts w:ascii="Arial" w:hAnsi="Arial" w:cs="Arial"/>
          <w:lang w:val="en-GB" w:eastAsia="en-GB"/>
        </w:rPr>
        <w:t>(thyroid cancer screening, breast screening, counse</w:t>
      </w:r>
      <w:r>
        <w:rPr>
          <w:rFonts w:ascii="Arial" w:hAnsi="Arial" w:cs="Arial"/>
          <w:lang w:val="en-GB" w:eastAsia="en-GB"/>
        </w:rPr>
        <w:t>l</w:t>
      </w:r>
      <w:r w:rsidRPr="0093282E">
        <w:rPr>
          <w:rFonts w:ascii="Arial" w:hAnsi="Arial" w:cs="Arial"/>
          <w:lang w:val="en-GB" w:eastAsia="en-GB"/>
        </w:rPr>
        <w:t>ling/ testing for HIV), psychosocial support to the</w:t>
      </w:r>
      <w:r w:rsidR="00BF0349">
        <w:rPr>
          <w:rFonts w:ascii="Arial" w:hAnsi="Arial" w:cs="Arial"/>
          <w:lang w:val="en-GB" w:eastAsia="en-GB"/>
        </w:rPr>
        <w:t xml:space="preserve"> </w:t>
      </w:r>
      <w:r w:rsidRPr="0093282E">
        <w:rPr>
          <w:rFonts w:ascii="Arial" w:hAnsi="Arial" w:cs="Arial"/>
          <w:lang w:val="en-GB" w:eastAsia="en-GB"/>
        </w:rPr>
        <w:t>affected population, consolidation and dissemination of experience and expertise in responding to</w:t>
      </w:r>
      <w:r w:rsidR="00BF0349">
        <w:rPr>
          <w:rFonts w:ascii="Arial" w:hAnsi="Arial" w:cs="Arial"/>
          <w:lang w:val="en-GB" w:eastAsia="en-GB"/>
        </w:rPr>
        <w:t xml:space="preserve"> </w:t>
      </w:r>
      <w:r w:rsidRPr="0093282E">
        <w:rPr>
          <w:rFonts w:ascii="Arial" w:hAnsi="Arial" w:cs="Arial"/>
          <w:lang w:val="en-GB" w:eastAsia="en-GB"/>
        </w:rPr>
        <w:t>technological disasters, and the gradual integration of activities into the overall health systems of the</w:t>
      </w:r>
      <w:r w:rsidR="00BF0349">
        <w:rPr>
          <w:rFonts w:ascii="Arial" w:hAnsi="Arial" w:cs="Arial"/>
          <w:lang w:val="en-GB" w:eastAsia="en-GB"/>
        </w:rPr>
        <w:t xml:space="preserve"> </w:t>
      </w:r>
      <w:r w:rsidRPr="0093282E">
        <w:rPr>
          <w:rFonts w:ascii="Arial" w:hAnsi="Arial" w:cs="Arial"/>
          <w:lang w:val="en-GB" w:eastAsia="en-GB"/>
        </w:rPr>
        <w:t>affected countries.</w:t>
      </w:r>
    </w:p>
    <w:p w14:paraId="126BD182" w14:textId="77777777" w:rsidR="00320615" w:rsidRDefault="00320615" w:rsidP="00BF0349">
      <w:pPr>
        <w:jc w:val="both"/>
        <w:rPr>
          <w:rFonts w:ascii="Arial" w:hAnsi="Arial" w:cs="Arial"/>
        </w:rPr>
      </w:pPr>
    </w:p>
    <w:p w14:paraId="126BD183" w14:textId="77777777" w:rsidR="00C91D17" w:rsidRDefault="00C91D17">
      <w:pPr>
        <w:rPr>
          <w:rFonts w:ascii="Arial" w:hAnsi="Arial" w:cs="Arial"/>
        </w:rPr>
      </w:pPr>
    </w:p>
    <w:p w14:paraId="126BD184" w14:textId="77777777" w:rsidR="00320615" w:rsidRDefault="005320D2">
      <w:pPr>
        <w:pStyle w:val="Heading2"/>
        <w:rPr>
          <w:rFonts w:ascii="Arial" w:hAnsi="Arial" w:cs="Arial"/>
          <w:sz w:val="22"/>
          <w:szCs w:val="22"/>
        </w:rPr>
      </w:pPr>
      <w:r w:rsidRPr="005320D2">
        <w:rPr>
          <w:rFonts w:ascii="Arial" w:hAnsi="Arial" w:cs="Arial"/>
          <w:sz w:val="22"/>
          <w:szCs w:val="22"/>
        </w:rPr>
        <w:t>Summary of the project design (logical framework)</w:t>
      </w:r>
    </w:p>
    <w:p w14:paraId="126BD185" w14:textId="77777777" w:rsidR="000E1588" w:rsidRPr="00881BD3" w:rsidRDefault="000E1588" w:rsidP="000E1588">
      <w:pPr>
        <w:overflowPunct w:val="0"/>
        <w:autoSpaceDE w:val="0"/>
        <w:autoSpaceDN w:val="0"/>
        <w:adjustRightInd w:val="0"/>
        <w:ind w:left="360"/>
        <w:textAlignment w:val="baseline"/>
        <w:rPr>
          <w:rFonts w:ascii="Arial" w:hAnsi="Arial" w:cs="Arial"/>
          <w:lang w:val="en-GB"/>
        </w:rPr>
      </w:pPr>
    </w:p>
    <w:tbl>
      <w:tblPr>
        <w:tblW w:w="5000" w:type="pct"/>
        <w:jc w:val="center"/>
        <w:tblLook w:val="01E0" w:firstRow="1" w:lastRow="1" w:firstColumn="1" w:lastColumn="1" w:noHBand="0" w:noVBand="0"/>
      </w:tblPr>
      <w:tblGrid>
        <w:gridCol w:w="2835"/>
        <w:gridCol w:w="2602"/>
        <w:gridCol w:w="2457"/>
        <w:gridCol w:w="2742"/>
      </w:tblGrid>
      <w:tr w:rsidR="00B072BF" w:rsidRPr="00694DEF" w14:paraId="126BD18A" w14:textId="77777777" w:rsidTr="00D01257">
        <w:trPr>
          <w:trHeight w:val="415"/>
          <w:tblHeader/>
          <w:jc w:val="center"/>
        </w:trPr>
        <w:tc>
          <w:tcPr>
            <w:tcW w:w="1333" w:type="pct"/>
            <w:tcBorders>
              <w:top w:val="single" w:sz="36" w:space="0" w:color="595959"/>
              <w:left w:val="single" w:sz="36" w:space="0" w:color="595959"/>
              <w:bottom w:val="single" w:sz="4" w:space="0" w:color="auto"/>
              <w:right w:val="single" w:sz="4" w:space="0" w:color="auto"/>
            </w:tcBorders>
            <w:shd w:val="clear" w:color="auto" w:fill="7F7F7F"/>
          </w:tcPr>
          <w:p w14:paraId="126BD186" w14:textId="77777777" w:rsidR="00B072BF" w:rsidRPr="00694DEF" w:rsidRDefault="00B072BF" w:rsidP="00E55AF2">
            <w:pPr>
              <w:jc w:val="center"/>
              <w:rPr>
                <w:rFonts w:ascii="Arial" w:hAnsi="Arial" w:cs="Arial"/>
                <w:b/>
                <w:bCs/>
                <w:color w:val="FFFFFF"/>
              </w:rPr>
            </w:pPr>
            <w:r w:rsidRPr="005320D2">
              <w:rPr>
                <w:rFonts w:ascii="Arial" w:hAnsi="Arial" w:cs="Arial"/>
                <w:b/>
                <w:bCs/>
                <w:color w:val="FFFFFF"/>
              </w:rPr>
              <w:br w:type="page"/>
            </w:r>
            <w:r w:rsidRPr="005320D2">
              <w:rPr>
                <w:rFonts w:ascii="Arial" w:hAnsi="Arial" w:cs="Arial"/>
                <w:b/>
                <w:bCs/>
                <w:color w:val="FFFFFF"/>
              </w:rPr>
              <w:br w:type="page"/>
              <w:t>OBJECTIVES</w:t>
            </w:r>
          </w:p>
        </w:tc>
        <w:tc>
          <w:tcPr>
            <w:tcW w:w="1223" w:type="pct"/>
            <w:tcBorders>
              <w:top w:val="single" w:sz="36" w:space="0" w:color="595959"/>
              <w:left w:val="single" w:sz="4" w:space="0" w:color="auto"/>
              <w:bottom w:val="single" w:sz="4" w:space="0" w:color="auto"/>
              <w:right w:val="single" w:sz="6" w:space="0" w:color="auto"/>
            </w:tcBorders>
            <w:shd w:val="clear" w:color="auto" w:fill="7F7F7F"/>
          </w:tcPr>
          <w:p w14:paraId="126BD187" w14:textId="77777777" w:rsidR="00B072BF" w:rsidRPr="00694DEF" w:rsidRDefault="00B072BF" w:rsidP="00E55AF2">
            <w:pPr>
              <w:jc w:val="center"/>
              <w:rPr>
                <w:rFonts w:ascii="Arial" w:hAnsi="Arial" w:cs="Arial"/>
                <w:b/>
                <w:bCs/>
                <w:color w:val="FFFFFF"/>
              </w:rPr>
            </w:pPr>
            <w:r w:rsidRPr="005320D2">
              <w:rPr>
                <w:rFonts w:ascii="Arial" w:hAnsi="Arial" w:cs="Arial"/>
                <w:b/>
                <w:bCs/>
                <w:color w:val="FFFFFF"/>
              </w:rPr>
              <w:t>INDICATORS</w:t>
            </w:r>
          </w:p>
        </w:tc>
        <w:tc>
          <w:tcPr>
            <w:tcW w:w="1155" w:type="pct"/>
            <w:tcBorders>
              <w:top w:val="single" w:sz="36" w:space="0" w:color="595959"/>
              <w:left w:val="single" w:sz="6" w:space="0" w:color="auto"/>
              <w:bottom w:val="single" w:sz="4" w:space="0" w:color="auto"/>
              <w:right w:val="single" w:sz="4" w:space="0" w:color="auto"/>
            </w:tcBorders>
            <w:shd w:val="clear" w:color="auto" w:fill="7F7F7F"/>
          </w:tcPr>
          <w:p w14:paraId="126BD188" w14:textId="77777777" w:rsidR="00B072BF" w:rsidRPr="00694DEF" w:rsidRDefault="00B072BF" w:rsidP="00E55AF2">
            <w:pPr>
              <w:jc w:val="center"/>
              <w:rPr>
                <w:rFonts w:ascii="Arial" w:hAnsi="Arial" w:cs="Arial"/>
                <w:b/>
                <w:bCs/>
                <w:color w:val="FFFFFF"/>
              </w:rPr>
            </w:pPr>
            <w:r w:rsidRPr="005320D2">
              <w:rPr>
                <w:rFonts w:ascii="Arial" w:hAnsi="Arial" w:cs="Arial"/>
                <w:b/>
                <w:bCs/>
                <w:color w:val="FFFFFF"/>
              </w:rPr>
              <w:t>MEANS OF VERIFICATION</w:t>
            </w:r>
          </w:p>
        </w:tc>
        <w:tc>
          <w:tcPr>
            <w:tcW w:w="1289" w:type="pct"/>
            <w:tcBorders>
              <w:top w:val="single" w:sz="36" w:space="0" w:color="595959"/>
              <w:left w:val="single" w:sz="4" w:space="0" w:color="auto"/>
              <w:bottom w:val="single" w:sz="4" w:space="0" w:color="auto"/>
              <w:right w:val="single" w:sz="36" w:space="0" w:color="595959"/>
            </w:tcBorders>
            <w:shd w:val="clear" w:color="auto" w:fill="7F7F7F"/>
          </w:tcPr>
          <w:p w14:paraId="126BD189" w14:textId="77777777" w:rsidR="00B072BF" w:rsidRPr="00694DEF" w:rsidRDefault="00B072BF" w:rsidP="00E55AF2">
            <w:pPr>
              <w:jc w:val="center"/>
              <w:rPr>
                <w:rFonts w:ascii="Arial" w:hAnsi="Arial" w:cs="Arial"/>
                <w:b/>
                <w:bCs/>
                <w:color w:val="FFFFFF"/>
              </w:rPr>
            </w:pPr>
            <w:r w:rsidRPr="005320D2">
              <w:rPr>
                <w:rFonts w:ascii="Arial" w:hAnsi="Arial" w:cs="Arial"/>
                <w:b/>
                <w:bCs/>
                <w:color w:val="FFFFFF"/>
              </w:rPr>
              <w:t>ASSUMPTIONS</w:t>
            </w:r>
          </w:p>
        </w:tc>
      </w:tr>
      <w:tr w:rsidR="00B072BF" w:rsidRPr="00694DEF" w14:paraId="126BD192" w14:textId="77777777" w:rsidTr="00D01257">
        <w:trPr>
          <w:trHeight w:val="1247"/>
          <w:jc w:val="center"/>
        </w:trPr>
        <w:tc>
          <w:tcPr>
            <w:tcW w:w="1333" w:type="pct"/>
            <w:tcBorders>
              <w:top w:val="single" w:sz="36" w:space="0" w:color="595959"/>
              <w:left w:val="single" w:sz="36" w:space="0" w:color="595959"/>
              <w:bottom w:val="single" w:sz="36" w:space="0" w:color="595959"/>
              <w:right w:val="single" w:sz="6" w:space="0" w:color="auto"/>
            </w:tcBorders>
            <w:shd w:val="clear" w:color="auto" w:fill="C6D9F1"/>
          </w:tcPr>
          <w:p w14:paraId="126BD18B" w14:textId="77777777" w:rsidR="00B072BF" w:rsidRPr="00B072BF" w:rsidRDefault="00B072BF" w:rsidP="00A30F55">
            <w:pPr>
              <w:rPr>
                <w:rFonts w:ascii="Arial" w:hAnsi="Arial" w:cs="Arial"/>
                <w:b/>
                <w:bCs/>
                <w:lang w:val="en-GB"/>
              </w:rPr>
            </w:pPr>
            <w:r w:rsidRPr="00B072BF">
              <w:rPr>
                <w:rFonts w:ascii="Arial" w:hAnsi="Arial" w:cs="Arial"/>
                <w:b/>
              </w:rPr>
              <w:t>Goal:</w:t>
            </w:r>
            <w:r w:rsidRPr="00B072BF">
              <w:rPr>
                <w:rFonts w:ascii="Arial" w:hAnsi="Arial" w:cs="Arial"/>
                <w:b/>
                <w:bCs/>
              </w:rPr>
              <w:t xml:space="preserve"> </w:t>
            </w:r>
            <w:r w:rsidRPr="00B072BF">
              <w:rPr>
                <w:rFonts w:ascii="Arial" w:hAnsi="Arial" w:cs="Arial"/>
              </w:rPr>
              <w:t xml:space="preserve">The health of people affected by Chernobyl disaster is improved </w:t>
            </w:r>
          </w:p>
        </w:tc>
        <w:tc>
          <w:tcPr>
            <w:tcW w:w="1223" w:type="pct"/>
            <w:tcBorders>
              <w:top w:val="single" w:sz="36" w:space="0" w:color="595959"/>
              <w:left w:val="single" w:sz="6" w:space="0" w:color="auto"/>
              <w:bottom w:val="single" w:sz="36" w:space="0" w:color="595959"/>
              <w:right w:val="single" w:sz="6" w:space="0" w:color="auto"/>
            </w:tcBorders>
            <w:shd w:val="clear" w:color="auto" w:fill="C6D9F1"/>
          </w:tcPr>
          <w:p w14:paraId="126BD18C" w14:textId="77777777" w:rsidR="00B072BF" w:rsidRPr="00B072BF" w:rsidRDefault="00B072BF" w:rsidP="00A30F55">
            <w:pPr>
              <w:pStyle w:val="ListParagraph"/>
              <w:numPr>
                <w:ilvl w:val="0"/>
                <w:numId w:val="29"/>
              </w:numPr>
              <w:ind w:left="380" w:hanging="380"/>
              <w:jc w:val="left"/>
              <w:rPr>
                <w:rFonts w:ascii="Arial" w:hAnsi="Arial" w:cs="Arial"/>
                <w:iCs/>
              </w:rPr>
            </w:pPr>
            <w:r w:rsidRPr="00B072BF">
              <w:rPr>
                <w:rFonts w:ascii="Arial" w:hAnsi="Arial" w:cs="Arial"/>
              </w:rPr>
              <w:t xml:space="preserve">Reduction in the number of  deaths and diseases linked with the disaster  </w:t>
            </w:r>
          </w:p>
          <w:p w14:paraId="126BD18D" w14:textId="77777777" w:rsidR="00B072BF" w:rsidRPr="00E91D81" w:rsidRDefault="00B072BF" w:rsidP="00A30F55">
            <w:pPr>
              <w:rPr>
                <w:rFonts w:ascii="Arial" w:hAnsi="Arial" w:cs="Arial"/>
                <w:iCs/>
              </w:rPr>
            </w:pPr>
          </w:p>
        </w:tc>
        <w:tc>
          <w:tcPr>
            <w:tcW w:w="1155" w:type="pct"/>
            <w:tcBorders>
              <w:top w:val="single" w:sz="36" w:space="0" w:color="595959"/>
              <w:left w:val="single" w:sz="6" w:space="0" w:color="auto"/>
              <w:bottom w:val="single" w:sz="36" w:space="0" w:color="595959"/>
              <w:right w:val="single" w:sz="6" w:space="0" w:color="auto"/>
            </w:tcBorders>
            <w:shd w:val="clear" w:color="auto" w:fill="C6D9F1"/>
            <w:vAlign w:val="center"/>
          </w:tcPr>
          <w:p w14:paraId="126BD18E" w14:textId="77777777" w:rsidR="00B072BF" w:rsidRPr="00B072BF" w:rsidRDefault="00B072BF" w:rsidP="00B072BF">
            <w:pPr>
              <w:pStyle w:val="ListParagraph"/>
              <w:numPr>
                <w:ilvl w:val="0"/>
                <w:numId w:val="29"/>
              </w:numPr>
              <w:ind w:left="379" w:hanging="379"/>
              <w:jc w:val="left"/>
              <w:rPr>
                <w:rFonts w:ascii="Arial" w:hAnsi="Arial" w:cs="Arial"/>
                <w:i/>
                <w:iCs/>
                <w:szCs w:val="22"/>
              </w:rPr>
            </w:pPr>
            <w:r w:rsidRPr="00B072BF">
              <w:rPr>
                <w:rFonts w:ascii="Arial" w:hAnsi="Arial" w:cs="Arial"/>
                <w:szCs w:val="22"/>
              </w:rPr>
              <w:t>Analysis of statistical data on consequences of Chernobyl disaster</w:t>
            </w:r>
          </w:p>
          <w:p w14:paraId="126BD18F" w14:textId="77777777" w:rsidR="00B072BF" w:rsidRPr="00B072BF" w:rsidRDefault="00B072BF" w:rsidP="00E55AF2">
            <w:pPr>
              <w:jc w:val="center"/>
              <w:rPr>
                <w:rFonts w:ascii="Arial" w:hAnsi="Arial" w:cs="Arial"/>
                <w:i/>
                <w:iCs/>
              </w:rPr>
            </w:pPr>
          </w:p>
          <w:p w14:paraId="126BD190" w14:textId="77777777" w:rsidR="00B072BF" w:rsidRPr="00E91D81" w:rsidRDefault="00B072BF" w:rsidP="00E55AF2">
            <w:pPr>
              <w:pStyle w:val="ListParagraph"/>
              <w:ind w:left="360"/>
              <w:rPr>
                <w:rFonts w:ascii="Arial" w:hAnsi="Arial" w:cs="Arial"/>
                <w:i/>
                <w:iCs/>
              </w:rPr>
            </w:pPr>
          </w:p>
        </w:tc>
        <w:tc>
          <w:tcPr>
            <w:tcW w:w="1289" w:type="pct"/>
            <w:tcBorders>
              <w:top w:val="single" w:sz="36" w:space="0" w:color="595959"/>
              <w:left w:val="single" w:sz="6" w:space="0" w:color="auto"/>
              <w:bottom w:val="single" w:sz="36" w:space="0" w:color="595959"/>
              <w:right w:val="single" w:sz="36" w:space="0" w:color="595959"/>
            </w:tcBorders>
            <w:shd w:val="clear" w:color="auto" w:fill="C6D9F1"/>
          </w:tcPr>
          <w:p w14:paraId="126BD191" w14:textId="77777777" w:rsidR="00B072BF" w:rsidRPr="00A30F55" w:rsidRDefault="00A30F55" w:rsidP="00A30F55">
            <w:pPr>
              <w:pStyle w:val="ListParagraph"/>
              <w:numPr>
                <w:ilvl w:val="0"/>
                <w:numId w:val="29"/>
              </w:numPr>
              <w:ind w:left="328" w:hanging="284"/>
              <w:jc w:val="left"/>
              <w:rPr>
                <w:rFonts w:ascii="Arial" w:hAnsi="Arial" w:cs="Arial"/>
                <w:iCs/>
              </w:rPr>
            </w:pPr>
            <w:r w:rsidRPr="00A30F55">
              <w:rPr>
                <w:rFonts w:ascii="Arial" w:hAnsi="Arial" w:cs="Arial"/>
              </w:rPr>
              <w:t xml:space="preserve">Relevant and </w:t>
            </w:r>
            <w:r>
              <w:rPr>
                <w:rFonts w:ascii="Arial" w:hAnsi="Arial" w:cs="Arial"/>
              </w:rPr>
              <w:t xml:space="preserve">verifiable </w:t>
            </w:r>
            <w:r w:rsidRPr="00A30F55">
              <w:rPr>
                <w:rFonts w:ascii="Arial" w:hAnsi="Arial" w:cs="Arial"/>
              </w:rPr>
              <w:t>data exists</w:t>
            </w:r>
          </w:p>
        </w:tc>
      </w:tr>
      <w:tr w:rsidR="00B072BF" w:rsidRPr="00694DEF" w14:paraId="126BD19E" w14:textId="77777777" w:rsidTr="00A653A0">
        <w:trPr>
          <w:trHeight w:val="480"/>
          <w:jc w:val="center"/>
        </w:trPr>
        <w:tc>
          <w:tcPr>
            <w:tcW w:w="1333" w:type="pct"/>
            <w:tcBorders>
              <w:top w:val="single" w:sz="36" w:space="0" w:color="595959"/>
              <w:left w:val="single" w:sz="36" w:space="0" w:color="595959"/>
              <w:bottom w:val="single" w:sz="6" w:space="0" w:color="auto"/>
              <w:right w:val="single" w:sz="6" w:space="0" w:color="auto"/>
            </w:tcBorders>
            <w:shd w:val="clear" w:color="auto" w:fill="DBE5F1"/>
          </w:tcPr>
          <w:p w14:paraId="126BD193" w14:textId="77777777" w:rsidR="00A30F55" w:rsidRPr="00A30F55" w:rsidRDefault="00B072BF" w:rsidP="00A653A0">
            <w:pPr>
              <w:rPr>
                <w:rFonts w:ascii="Arial" w:hAnsi="Arial" w:cs="Arial"/>
                <w:iCs/>
                <w:lang w:val="en-CA"/>
              </w:rPr>
            </w:pPr>
            <w:r w:rsidRPr="003654A5">
              <w:rPr>
                <w:b/>
              </w:rPr>
              <w:t>Outcome:</w:t>
            </w:r>
            <w:r w:rsidRPr="003654A5">
              <w:t xml:space="preserve"> </w:t>
            </w:r>
            <w:r w:rsidR="00A30F55">
              <w:t xml:space="preserve"> </w:t>
            </w:r>
            <w:r w:rsidR="00A30F55" w:rsidRPr="00A30F55">
              <w:rPr>
                <w:rFonts w:ascii="Arial" w:hAnsi="Arial" w:cs="Arial"/>
                <w:bCs/>
                <w:lang w:eastAsia="en-GB"/>
              </w:rPr>
              <w:t>Effective medical, social and psychological assistance is provided to targeted individuals in the seven regions affected by the Chernobyl nuclear disaster.</w:t>
            </w:r>
          </w:p>
          <w:p w14:paraId="126BD194" w14:textId="77777777" w:rsidR="00A30F55" w:rsidRPr="00A30F55" w:rsidRDefault="00A30F55" w:rsidP="00A653A0">
            <w:pPr>
              <w:pStyle w:val="Explanation"/>
              <w:shd w:val="clear" w:color="auto" w:fill="auto"/>
              <w:ind w:left="0" w:firstLine="709"/>
              <w:jc w:val="left"/>
              <w:rPr>
                <w:rFonts w:ascii="Arial" w:hAnsi="Arial" w:cs="Arial"/>
                <w:i w:val="0"/>
                <w:szCs w:val="22"/>
              </w:rPr>
            </w:pPr>
          </w:p>
          <w:p w14:paraId="126BD195" w14:textId="77777777" w:rsidR="00B072BF" w:rsidRPr="00A30F55" w:rsidRDefault="00B072BF" w:rsidP="00A653A0">
            <w:pPr>
              <w:rPr>
                <w:lang w:val="en-GB"/>
              </w:rPr>
            </w:pPr>
          </w:p>
        </w:tc>
        <w:tc>
          <w:tcPr>
            <w:tcW w:w="1223" w:type="pct"/>
            <w:tcBorders>
              <w:top w:val="single" w:sz="36" w:space="0" w:color="595959"/>
              <w:left w:val="single" w:sz="6" w:space="0" w:color="auto"/>
              <w:bottom w:val="single" w:sz="6" w:space="0" w:color="auto"/>
              <w:right w:val="single" w:sz="6" w:space="0" w:color="auto"/>
            </w:tcBorders>
            <w:shd w:val="clear" w:color="auto" w:fill="DBE5F1"/>
            <w:vAlign w:val="center"/>
          </w:tcPr>
          <w:p w14:paraId="126BD196" w14:textId="77777777" w:rsidR="008C4EE7" w:rsidRPr="001E1D30" w:rsidRDefault="00863952" w:rsidP="00D01257">
            <w:pPr>
              <w:pStyle w:val="ZDGName"/>
              <w:numPr>
                <w:ilvl w:val="0"/>
                <w:numId w:val="30"/>
              </w:numPr>
              <w:tabs>
                <w:tab w:val="left" w:pos="284"/>
                <w:tab w:val="left" w:pos="340"/>
                <w:tab w:val="left" w:pos="397"/>
                <w:tab w:val="left" w:pos="454"/>
              </w:tabs>
              <w:ind w:left="284" w:hanging="284"/>
              <w:jc w:val="left"/>
              <w:rPr>
                <w:rFonts w:cs="Arial"/>
                <w:sz w:val="22"/>
                <w:szCs w:val="22"/>
              </w:rPr>
            </w:pPr>
            <w:r>
              <w:rPr>
                <w:rFonts w:cs="Arial"/>
                <w:sz w:val="22"/>
                <w:szCs w:val="22"/>
              </w:rPr>
              <w:t>105</w:t>
            </w:r>
            <w:r w:rsidR="001E1D30" w:rsidRPr="001E1D30">
              <w:rPr>
                <w:rFonts w:cs="Arial"/>
                <w:sz w:val="22"/>
                <w:szCs w:val="22"/>
              </w:rPr>
              <w:t>,000</w:t>
            </w:r>
            <w:r w:rsidR="008C4EE7" w:rsidRPr="001E1D30">
              <w:rPr>
                <w:rFonts w:cs="Arial"/>
                <w:sz w:val="22"/>
                <w:szCs w:val="22"/>
              </w:rPr>
              <w:t xml:space="preserve"> people were checked by MDLs</w:t>
            </w:r>
            <w:r w:rsidR="00130ACF">
              <w:rPr>
                <w:rFonts w:cs="Arial"/>
                <w:sz w:val="22"/>
                <w:szCs w:val="22"/>
              </w:rPr>
              <w:t xml:space="preserve">. Patients with detected </w:t>
            </w:r>
            <w:r w:rsidR="000B5B1D">
              <w:rPr>
                <w:rFonts w:cs="Arial"/>
                <w:sz w:val="22"/>
                <w:szCs w:val="22"/>
              </w:rPr>
              <w:t>pathologies</w:t>
            </w:r>
            <w:r w:rsidR="00130ACF">
              <w:rPr>
                <w:rFonts w:cs="Arial"/>
                <w:sz w:val="22"/>
                <w:szCs w:val="22"/>
              </w:rPr>
              <w:t xml:space="preserve"> referred for further in-depth examination or treatment</w:t>
            </w:r>
          </w:p>
          <w:p w14:paraId="126BD197" w14:textId="77777777" w:rsidR="008C4EE7" w:rsidRPr="001E1D30" w:rsidRDefault="00863952" w:rsidP="00130ACF">
            <w:pPr>
              <w:pStyle w:val="ZDGName"/>
              <w:numPr>
                <w:ilvl w:val="0"/>
                <w:numId w:val="30"/>
              </w:numPr>
              <w:tabs>
                <w:tab w:val="left" w:pos="284"/>
                <w:tab w:val="left" w:pos="340"/>
                <w:tab w:val="left" w:pos="397"/>
                <w:tab w:val="left" w:pos="454"/>
              </w:tabs>
              <w:ind w:left="284" w:hanging="284"/>
              <w:jc w:val="left"/>
              <w:rPr>
                <w:rFonts w:cs="Arial"/>
                <w:sz w:val="22"/>
                <w:szCs w:val="22"/>
              </w:rPr>
            </w:pPr>
            <w:r>
              <w:rPr>
                <w:rFonts w:cs="Arial"/>
                <w:sz w:val="22"/>
                <w:szCs w:val="22"/>
              </w:rPr>
              <w:t>35</w:t>
            </w:r>
            <w:r w:rsidR="00D01257">
              <w:rPr>
                <w:rFonts w:cs="Arial"/>
                <w:sz w:val="22"/>
                <w:szCs w:val="22"/>
              </w:rPr>
              <w:t>,</w:t>
            </w:r>
            <w:r w:rsidR="008C4EE7" w:rsidRPr="001E1D30">
              <w:rPr>
                <w:rFonts w:cs="Arial"/>
                <w:sz w:val="22"/>
                <w:szCs w:val="22"/>
              </w:rPr>
              <w:t>000 people have received PSS help</w:t>
            </w:r>
          </w:p>
          <w:p w14:paraId="126BD198" w14:textId="77777777" w:rsidR="00B072BF" w:rsidRPr="00D01257" w:rsidRDefault="00863952" w:rsidP="00D01257">
            <w:pPr>
              <w:pStyle w:val="ListParagraph"/>
              <w:numPr>
                <w:ilvl w:val="0"/>
                <w:numId w:val="30"/>
              </w:numPr>
              <w:ind w:left="284" w:hanging="284"/>
              <w:jc w:val="left"/>
              <w:rPr>
                <w:rFonts w:ascii="Arial" w:hAnsi="Arial" w:cs="Arial"/>
                <w:lang w:val="en-US"/>
              </w:rPr>
            </w:pPr>
            <w:r>
              <w:rPr>
                <w:rFonts w:ascii="Arial" w:hAnsi="Arial" w:cs="Arial"/>
              </w:rPr>
              <w:t>35</w:t>
            </w:r>
            <w:r w:rsidR="008C4EE7" w:rsidRPr="00D01257">
              <w:rPr>
                <w:rFonts w:ascii="Arial" w:hAnsi="Arial" w:cs="Arial"/>
              </w:rPr>
              <w:t xml:space="preserve">,000 children have received </w:t>
            </w:r>
            <w:r w:rsidR="00D01257">
              <w:rPr>
                <w:rFonts w:ascii="Arial" w:hAnsi="Arial" w:cs="Arial"/>
              </w:rPr>
              <w:t>m</w:t>
            </w:r>
            <w:r w:rsidR="008C4EE7" w:rsidRPr="00D01257">
              <w:rPr>
                <w:rFonts w:ascii="Arial" w:hAnsi="Arial" w:cs="Arial"/>
              </w:rPr>
              <w:t>ultivitamins</w:t>
            </w:r>
          </w:p>
        </w:tc>
        <w:tc>
          <w:tcPr>
            <w:tcW w:w="1155" w:type="pct"/>
            <w:tcBorders>
              <w:top w:val="single" w:sz="36" w:space="0" w:color="595959"/>
              <w:left w:val="single" w:sz="6" w:space="0" w:color="auto"/>
              <w:bottom w:val="single" w:sz="6" w:space="0" w:color="auto"/>
              <w:right w:val="single" w:sz="6" w:space="0" w:color="auto"/>
            </w:tcBorders>
            <w:shd w:val="clear" w:color="auto" w:fill="DBE5F1"/>
          </w:tcPr>
          <w:p w14:paraId="126BD199" w14:textId="77777777" w:rsidR="008C4EE7" w:rsidRPr="00F507A4" w:rsidRDefault="00B072BF" w:rsidP="00A653A0">
            <w:pPr>
              <w:pStyle w:val="ListParagraph"/>
              <w:numPr>
                <w:ilvl w:val="0"/>
                <w:numId w:val="25"/>
              </w:numPr>
              <w:jc w:val="left"/>
              <w:rPr>
                <w:rFonts w:ascii="Arial" w:hAnsi="Arial" w:cs="Arial"/>
                <w:szCs w:val="22"/>
              </w:rPr>
            </w:pPr>
            <w:r w:rsidRPr="00F507A4">
              <w:rPr>
                <w:rFonts w:ascii="Arial" w:hAnsi="Arial" w:cs="Arial"/>
                <w:szCs w:val="22"/>
                <w:lang w:val="en-US"/>
              </w:rPr>
              <w:t>Impact and</w:t>
            </w:r>
            <w:r w:rsidR="00D01257">
              <w:rPr>
                <w:rFonts w:ascii="Arial" w:hAnsi="Arial" w:cs="Arial"/>
                <w:szCs w:val="22"/>
              </w:rPr>
              <w:t xml:space="preserve"> re</w:t>
            </w:r>
            <w:r w:rsidR="008C4EE7" w:rsidRPr="00F507A4">
              <w:rPr>
                <w:rFonts w:ascii="Arial" w:hAnsi="Arial" w:cs="Arial"/>
                <w:szCs w:val="22"/>
              </w:rPr>
              <w:t>ports from NSs</w:t>
            </w:r>
            <w:r w:rsidR="00D01257">
              <w:rPr>
                <w:rFonts w:ascii="Arial" w:hAnsi="Arial" w:cs="Arial"/>
                <w:szCs w:val="22"/>
              </w:rPr>
              <w:t xml:space="preserve"> and IFRC</w:t>
            </w:r>
          </w:p>
          <w:p w14:paraId="126BD19A" w14:textId="77777777" w:rsidR="008C4EE7" w:rsidRPr="00F507A4" w:rsidRDefault="00A653A0" w:rsidP="00A653A0">
            <w:pPr>
              <w:pStyle w:val="ZDGName"/>
              <w:numPr>
                <w:ilvl w:val="0"/>
                <w:numId w:val="25"/>
              </w:numPr>
              <w:tabs>
                <w:tab w:val="left" w:pos="284"/>
                <w:tab w:val="left" w:pos="340"/>
                <w:tab w:val="left" w:pos="397"/>
                <w:tab w:val="left" w:pos="454"/>
              </w:tabs>
              <w:jc w:val="left"/>
              <w:rPr>
                <w:rFonts w:cs="Arial"/>
                <w:sz w:val="22"/>
                <w:szCs w:val="22"/>
              </w:rPr>
            </w:pPr>
            <w:r>
              <w:rPr>
                <w:rFonts w:cs="Arial"/>
                <w:sz w:val="22"/>
                <w:szCs w:val="22"/>
              </w:rPr>
              <w:t xml:space="preserve"> </w:t>
            </w:r>
            <w:r w:rsidR="008C4EE7" w:rsidRPr="00F507A4">
              <w:rPr>
                <w:rFonts w:cs="Arial"/>
                <w:sz w:val="22"/>
                <w:szCs w:val="22"/>
              </w:rPr>
              <w:t>Federation and  NS monitoring</w:t>
            </w:r>
          </w:p>
          <w:p w14:paraId="126BD19B" w14:textId="77777777" w:rsidR="00B072BF" w:rsidRPr="003654A5" w:rsidRDefault="008C4EE7" w:rsidP="00A653A0">
            <w:pPr>
              <w:pStyle w:val="ListParagraph"/>
              <w:numPr>
                <w:ilvl w:val="0"/>
                <w:numId w:val="25"/>
              </w:numPr>
              <w:jc w:val="left"/>
            </w:pPr>
            <w:r w:rsidRPr="00D01257">
              <w:rPr>
                <w:rFonts w:ascii="Arial" w:hAnsi="Arial" w:cs="Arial"/>
              </w:rPr>
              <w:t xml:space="preserve">List of </w:t>
            </w:r>
            <w:r w:rsidR="00D01257">
              <w:rPr>
                <w:rFonts w:ascii="Arial" w:hAnsi="Arial" w:cs="Arial"/>
              </w:rPr>
              <w:t xml:space="preserve">vitamins </w:t>
            </w:r>
            <w:r w:rsidRPr="00D01257">
              <w:rPr>
                <w:rFonts w:ascii="Arial" w:hAnsi="Arial" w:cs="Arial"/>
              </w:rPr>
              <w:t xml:space="preserve">distribution </w:t>
            </w:r>
          </w:p>
        </w:tc>
        <w:tc>
          <w:tcPr>
            <w:tcW w:w="1289" w:type="pct"/>
            <w:tcBorders>
              <w:top w:val="single" w:sz="36" w:space="0" w:color="595959"/>
              <w:left w:val="single" w:sz="6" w:space="0" w:color="auto"/>
              <w:bottom w:val="single" w:sz="6" w:space="0" w:color="auto"/>
              <w:right w:val="single" w:sz="36" w:space="0" w:color="595959"/>
            </w:tcBorders>
            <w:shd w:val="clear" w:color="auto" w:fill="DBE5F1"/>
          </w:tcPr>
          <w:p w14:paraId="126BD19C" w14:textId="77777777" w:rsidR="008C4EE7" w:rsidRPr="00D01257" w:rsidRDefault="008C4EE7" w:rsidP="00A653A0">
            <w:pPr>
              <w:pStyle w:val="ZDGName"/>
              <w:numPr>
                <w:ilvl w:val="0"/>
                <w:numId w:val="25"/>
              </w:numPr>
              <w:tabs>
                <w:tab w:val="left" w:pos="284"/>
                <w:tab w:val="left" w:pos="340"/>
                <w:tab w:val="left" w:pos="397"/>
                <w:tab w:val="left" w:pos="454"/>
              </w:tabs>
              <w:jc w:val="left"/>
              <w:rPr>
                <w:rFonts w:cs="Arial"/>
                <w:sz w:val="22"/>
                <w:szCs w:val="22"/>
              </w:rPr>
            </w:pPr>
            <w:r w:rsidRPr="00D01257">
              <w:rPr>
                <w:rFonts w:cs="Arial"/>
                <w:sz w:val="22"/>
                <w:szCs w:val="22"/>
              </w:rPr>
              <w:t>Reliable funding is not secured</w:t>
            </w:r>
          </w:p>
          <w:p w14:paraId="126BD19D" w14:textId="77777777" w:rsidR="00B072BF" w:rsidRPr="001E1D30" w:rsidRDefault="00B072BF" w:rsidP="00A653A0"/>
        </w:tc>
      </w:tr>
      <w:tr w:rsidR="00B072BF" w:rsidRPr="00694DEF" w14:paraId="126BD1AF" w14:textId="77777777" w:rsidTr="005304D9">
        <w:trPr>
          <w:trHeight w:val="397"/>
          <w:jc w:val="center"/>
        </w:trPr>
        <w:tc>
          <w:tcPr>
            <w:tcW w:w="1333" w:type="pct"/>
            <w:tcBorders>
              <w:top w:val="single" w:sz="6" w:space="0" w:color="auto"/>
              <w:left w:val="single" w:sz="36" w:space="0" w:color="595959"/>
              <w:bottom w:val="single" w:sz="6" w:space="0" w:color="auto"/>
              <w:right w:val="single" w:sz="6" w:space="0" w:color="auto"/>
            </w:tcBorders>
          </w:tcPr>
          <w:p w14:paraId="126BD19F" w14:textId="77777777" w:rsidR="00130ACF" w:rsidRDefault="00B072BF" w:rsidP="00130ACF">
            <w:pPr>
              <w:autoSpaceDE w:val="0"/>
              <w:autoSpaceDN w:val="0"/>
              <w:adjustRightInd w:val="0"/>
              <w:rPr>
                <w:rFonts w:ascii="ArialMT" w:hAnsi="ArialMT" w:cs="ArialMT"/>
                <w:color w:val="000000"/>
                <w:lang w:val="en-GB" w:eastAsia="en-GB"/>
              </w:rPr>
            </w:pPr>
            <w:r w:rsidRPr="003654A5">
              <w:rPr>
                <w:b/>
              </w:rPr>
              <w:t>Output 1:</w:t>
            </w:r>
            <w:r w:rsidR="00130ACF">
              <w:rPr>
                <w:rFonts w:ascii="Arial" w:hAnsi="Arial" w:cs="Arial"/>
                <w:b/>
                <w:bCs/>
                <w:color w:val="339B65"/>
                <w:lang w:val="en-GB" w:eastAsia="en-GB"/>
              </w:rPr>
              <w:t xml:space="preserve"> </w:t>
            </w:r>
            <w:r w:rsidR="00130ACF">
              <w:rPr>
                <w:rFonts w:ascii="ArialMT" w:hAnsi="ArialMT" w:cs="ArialMT"/>
                <w:color w:val="000000"/>
                <w:lang w:val="en-GB" w:eastAsia="en-GB"/>
              </w:rPr>
              <w:t xml:space="preserve">Medical screening is provided to </w:t>
            </w:r>
            <w:r w:rsidR="00863952">
              <w:rPr>
                <w:rFonts w:ascii="ArialMT" w:hAnsi="ArialMT" w:cs="ArialMT"/>
                <w:color w:val="000000"/>
                <w:lang w:val="en-GB" w:eastAsia="en-GB"/>
              </w:rPr>
              <w:t>105</w:t>
            </w:r>
            <w:r w:rsidR="00130ACF">
              <w:rPr>
                <w:rFonts w:ascii="ArialMT" w:hAnsi="ArialMT" w:cs="ArialMT"/>
                <w:color w:val="000000"/>
                <w:lang w:val="en-GB" w:eastAsia="en-GB"/>
              </w:rPr>
              <w:t>,000 people by seven mobile diagnostics laboratories in the target group of individuals who were 40 years old or younger at the time of the accident and are living in contaminated areas.</w:t>
            </w:r>
          </w:p>
          <w:p w14:paraId="126BD1A0" w14:textId="77777777" w:rsidR="00B072BF" w:rsidRPr="00130ACF" w:rsidRDefault="00B072BF" w:rsidP="00130ACF">
            <w:pPr>
              <w:rPr>
                <w:lang w:val="en-GB"/>
              </w:rPr>
            </w:pPr>
          </w:p>
        </w:tc>
        <w:tc>
          <w:tcPr>
            <w:tcW w:w="1223" w:type="pct"/>
            <w:tcBorders>
              <w:top w:val="single" w:sz="6" w:space="0" w:color="auto"/>
              <w:left w:val="single" w:sz="6" w:space="0" w:color="auto"/>
              <w:bottom w:val="single" w:sz="6" w:space="0" w:color="auto"/>
              <w:right w:val="single" w:sz="6" w:space="0" w:color="auto"/>
            </w:tcBorders>
            <w:vAlign w:val="center"/>
          </w:tcPr>
          <w:p w14:paraId="126BD1A1" w14:textId="77777777" w:rsidR="00A73A41" w:rsidRDefault="00A73A41" w:rsidP="00A73A41">
            <w:pPr>
              <w:pStyle w:val="ZDGName"/>
              <w:numPr>
                <w:ilvl w:val="0"/>
                <w:numId w:val="31"/>
              </w:numPr>
              <w:tabs>
                <w:tab w:val="left" w:pos="284"/>
                <w:tab w:val="left" w:pos="454"/>
              </w:tabs>
              <w:ind w:left="426" w:hanging="426"/>
              <w:jc w:val="left"/>
              <w:rPr>
                <w:rFonts w:cs="Arial"/>
                <w:sz w:val="22"/>
                <w:szCs w:val="22"/>
              </w:rPr>
            </w:pPr>
            <w:r>
              <w:rPr>
                <w:rFonts w:cs="Arial"/>
                <w:sz w:val="22"/>
                <w:szCs w:val="22"/>
              </w:rPr>
              <w:t>The planned</w:t>
            </w:r>
          </w:p>
          <w:p w14:paraId="126BD1A2" w14:textId="77777777" w:rsidR="00A73A41" w:rsidRDefault="00A73A41" w:rsidP="00A73A41">
            <w:pPr>
              <w:pStyle w:val="ZDGName"/>
              <w:tabs>
                <w:tab w:val="left" w:pos="284"/>
                <w:tab w:val="left" w:pos="454"/>
              </w:tabs>
              <w:jc w:val="left"/>
              <w:rPr>
                <w:rFonts w:cs="Arial"/>
                <w:sz w:val="22"/>
                <w:szCs w:val="22"/>
              </w:rPr>
            </w:pPr>
            <w:r>
              <w:rPr>
                <w:rFonts w:cs="Arial"/>
                <w:sz w:val="22"/>
                <w:szCs w:val="22"/>
              </w:rPr>
              <w:t xml:space="preserve">     </w:t>
            </w:r>
            <w:r w:rsidR="001B25E4" w:rsidRPr="001B25E4">
              <w:rPr>
                <w:rFonts w:cs="Arial"/>
                <w:sz w:val="22"/>
                <w:szCs w:val="22"/>
              </w:rPr>
              <w:t>number of checks</w:t>
            </w:r>
          </w:p>
          <w:p w14:paraId="126BD1A3" w14:textId="77777777" w:rsidR="001B25E4" w:rsidRPr="001B25E4" w:rsidRDefault="00A73A41" w:rsidP="00A73A41">
            <w:pPr>
              <w:pStyle w:val="ZDGName"/>
              <w:tabs>
                <w:tab w:val="left" w:pos="284"/>
                <w:tab w:val="left" w:pos="454"/>
              </w:tabs>
              <w:jc w:val="left"/>
              <w:rPr>
                <w:rFonts w:cs="Arial"/>
                <w:sz w:val="22"/>
                <w:szCs w:val="22"/>
              </w:rPr>
            </w:pPr>
            <w:r>
              <w:rPr>
                <w:rFonts w:cs="Arial"/>
                <w:sz w:val="22"/>
                <w:szCs w:val="22"/>
              </w:rPr>
              <w:t xml:space="preserve">   </w:t>
            </w:r>
            <w:r w:rsidR="001B25E4" w:rsidRPr="001B25E4">
              <w:rPr>
                <w:rFonts w:cs="Arial"/>
                <w:sz w:val="22"/>
                <w:szCs w:val="22"/>
              </w:rPr>
              <w:t xml:space="preserve"> </w:t>
            </w:r>
            <w:r>
              <w:rPr>
                <w:rFonts w:cs="Arial"/>
                <w:sz w:val="22"/>
                <w:szCs w:val="22"/>
              </w:rPr>
              <w:t xml:space="preserve"> has been </w:t>
            </w:r>
            <w:r w:rsidR="001B25E4" w:rsidRPr="001B25E4">
              <w:rPr>
                <w:rFonts w:cs="Arial"/>
                <w:sz w:val="22"/>
                <w:szCs w:val="22"/>
              </w:rPr>
              <w:t>reached.</w:t>
            </w:r>
          </w:p>
          <w:p w14:paraId="126BD1A4" w14:textId="77777777" w:rsidR="001B25E4" w:rsidRPr="001B25E4" w:rsidRDefault="001B25E4" w:rsidP="00A73A41">
            <w:pPr>
              <w:pStyle w:val="ZDGName"/>
              <w:numPr>
                <w:ilvl w:val="0"/>
                <w:numId w:val="31"/>
              </w:numPr>
              <w:tabs>
                <w:tab w:val="left" w:pos="284"/>
                <w:tab w:val="left" w:pos="340"/>
                <w:tab w:val="left" w:pos="397"/>
                <w:tab w:val="left" w:pos="454"/>
              </w:tabs>
              <w:ind w:left="284" w:hanging="284"/>
              <w:jc w:val="left"/>
              <w:rPr>
                <w:rFonts w:cs="Arial"/>
                <w:sz w:val="22"/>
                <w:szCs w:val="22"/>
              </w:rPr>
            </w:pPr>
            <w:r w:rsidRPr="001B25E4">
              <w:rPr>
                <w:rFonts w:cs="Arial"/>
                <w:sz w:val="22"/>
                <w:szCs w:val="22"/>
              </w:rPr>
              <w:t>Most of patients referred for further examinations attended the medical institutions.</w:t>
            </w:r>
          </w:p>
          <w:p w14:paraId="126BD1A5" w14:textId="77777777" w:rsidR="001B25E4" w:rsidRPr="001B25E4" w:rsidRDefault="001B25E4" w:rsidP="00A73A41">
            <w:pPr>
              <w:pStyle w:val="ZDGName"/>
              <w:numPr>
                <w:ilvl w:val="0"/>
                <w:numId w:val="31"/>
              </w:numPr>
              <w:tabs>
                <w:tab w:val="left" w:pos="284"/>
                <w:tab w:val="left" w:pos="340"/>
                <w:tab w:val="left" w:pos="397"/>
                <w:tab w:val="left" w:pos="454"/>
              </w:tabs>
              <w:ind w:left="284" w:hanging="284"/>
              <w:jc w:val="left"/>
              <w:rPr>
                <w:rFonts w:cs="Arial"/>
                <w:sz w:val="22"/>
                <w:szCs w:val="22"/>
              </w:rPr>
            </w:pPr>
            <w:r w:rsidRPr="001B25E4">
              <w:rPr>
                <w:rFonts w:cs="Arial"/>
                <w:sz w:val="22"/>
                <w:szCs w:val="22"/>
              </w:rPr>
              <w:t>There were no death cases among the patients due to timely detection</w:t>
            </w:r>
          </w:p>
          <w:p w14:paraId="126BD1A6" w14:textId="77777777" w:rsidR="00B072BF" w:rsidRPr="001B25E4" w:rsidRDefault="00B072BF" w:rsidP="00E55AF2">
            <w:pPr>
              <w:pStyle w:val="ListParagraph"/>
              <w:ind w:left="360"/>
              <w:jc w:val="left"/>
              <w:rPr>
                <w:szCs w:val="22"/>
              </w:rPr>
            </w:pPr>
          </w:p>
          <w:p w14:paraId="126BD1A7" w14:textId="77777777" w:rsidR="00B072BF" w:rsidRPr="003654A5" w:rsidRDefault="00B072BF" w:rsidP="00E55AF2"/>
        </w:tc>
        <w:tc>
          <w:tcPr>
            <w:tcW w:w="1155" w:type="pct"/>
            <w:tcBorders>
              <w:top w:val="single" w:sz="6" w:space="0" w:color="auto"/>
              <w:left w:val="single" w:sz="6" w:space="0" w:color="auto"/>
              <w:bottom w:val="single" w:sz="6" w:space="0" w:color="auto"/>
              <w:right w:val="single" w:sz="6" w:space="0" w:color="auto"/>
            </w:tcBorders>
          </w:tcPr>
          <w:p w14:paraId="126BD1A8" w14:textId="77777777" w:rsidR="001F36F0" w:rsidRPr="001F36F0" w:rsidRDefault="001F36F0" w:rsidP="001F36F0">
            <w:pPr>
              <w:pStyle w:val="ZDGName"/>
              <w:numPr>
                <w:ilvl w:val="0"/>
                <w:numId w:val="31"/>
              </w:numPr>
              <w:tabs>
                <w:tab w:val="left" w:pos="284"/>
                <w:tab w:val="left" w:pos="340"/>
                <w:tab w:val="left" w:pos="397"/>
                <w:tab w:val="left" w:pos="454"/>
              </w:tabs>
              <w:ind w:left="233" w:hanging="233"/>
              <w:jc w:val="left"/>
              <w:rPr>
                <w:rFonts w:cs="Arial"/>
                <w:sz w:val="22"/>
                <w:szCs w:val="22"/>
              </w:rPr>
            </w:pPr>
            <w:r w:rsidRPr="001F36F0">
              <w:rPr>
                <w:rFonts w:cs="Arial"/>
                <w:sz w:val="22"/>
                <w:szCs w:val="22"/>
              </w:rPr>
              <w:t>Reports from MDLs and NSs</w:t>
            </w:r>
          </w:p>
          <w:p w14:paraId="126BD1A9" w14:textId="77777777" w:rsidR="001F36F0" w:rsidRDefault="001F36F0" w:rsidP="001F36F0">
            <w:pPr>
              <w:pStyle w:val="ZDGName"/>
              <w:numPr>
                <w:ilvl w:val="0"/>
                <w:numId w:val="31"/>
              </w:numPr>
              <w:tabs>
                <w:tab w:val="left" w:pos="284"/>
                <w:tab w:val="left" w:pos="340"/>
                <w:tab w:val="left" w:pos="397"/>
                <w:tab w:val="left" w:pos="454"/>
              </w:tabs>
              <w:ind w:hanging="720"/>
              <w:jc w:val="left"/>
              <w:rPr>
                <w:rFonts w:cs="Arial"/>
                <w:sz w:val="22"/>
                <w:szCs w:val="22"/>
              </w:rPr>
            </w:pPr>
            <w:r w:rsidRPr="001F36F0">
              <w:rPr>
                <w:rFonts w:cs="Arial"/>
                <w:sz w:val="22"/>
                <w:szCs w:val="22"/>
              </w:rPr>
              <w:t xml:space="preserve">Federation and </w:t>
            </w:r>
          </w:p>
          <w:p w14:paraId="126BD1AA" w14:textId="77777777" w:rsidR="001F36F0" w:rsidRPr="001F36F0" w:rsidRDefault="001F36F0" w:rsidP="001F36F0">
            <w:pPr>
              <w:pStyle w:val="ZDGName"/>
              <w:tabs>
                <w:tab w:val="left" w:pos="284"/>
                <w:tab w:val="left" w:pos="340"/>
                <w:tab w:val="left" w:pos="397"/>
                <w:tab w:val="left" w:pos="454"/>
              </w:tabs>
              <w:jc w:val="left"/>
              <w:rPr>
                <w:rFonts w:cs="Arial"/>
                <w:sz w:val="22"/>
                <w:szCs w:val="22"/>
              </w:rPr>
            </w:pPr>
            <w:r>
              <w:rPr>
                <w:rFonts w:cs="Arial"/>
                <w:sz w:val="22"/>
                <w:szCs w:val="22"/>
              </w:rPr>
              <w:t xml:space="preserve">     </w:t>
            </w:r>
            <w:r w:rsidRPr="001F36F0">
              <w:rPr>
                <w:rFonts w:cs="Arial"/>
                <w:sz w:val="22"/>
                <w:szCs w:val="22"/>
              </w:rPr>
              <w:t>NS monitoring</w:t>
            </w:r>
          </w:p>
          <w:p w14:paraId="126BD1AB" w14:textId="77777777" w:rsidR="001F36F0" w:rsidRPr="001F36F0" w:rsidRDefault="001F36F0" w:rsidP="001F36F0">
            <w:pPr>
              <w:pStyle w:val="ZDGName"/>
              <w:numPr>
                <w:ilvl w:val="0"/>
                <w:numId w:val="31"/>
              </w:numPr>
              <w:tabs>
                <w:tab w:val="left" w:pos="284"/>
                <w:tab w:val="left" w:pos="340"/>
                <w:tab w:val="left" w:pos="397"/>
                <w:tab w:val="left" w:pos="454"/>
              </w:tabs>
              <w:ind w:left="233" w:hanging="233"/>
              <w:jc w:val="left"/>
              <w:rPr>
                <w:rFonts w:cs="Arial"/>
                <w:sz w:val="22"/>
                <w:szCs w:val="22"/>
              </w:rPr>
            </w:pPr>
            <w:r w:rsidRPr="001F36F0">
              <w:rPr>
                <w:rFonts w:cs="Arial"/>
                <w:sz w:val="22"/>
                <w:szCs w:val="22"/>
              </w:rPr>
              <w:t>Official statistics and feedback from medical institutions</w:t>
            </w:r>
          </w:p>
          <w:p w14:paraId="126BD1AC" w14:textId="77777777" w:rsidR="00B072BF" w:rsidRPr="003654A5" w:rsidRDefault="00B072BF" w:rsidP="001F36F0">
            <w:pPr>
              <w:pStyle w:val="ListParagraph"/>
              <w:ind w:left="360"/>
              <w:jc w:val="left"/>
            </w:pPr>
          </w:p>
        </w:tc>
        <w:tc>
          <w:tcPr>
            <w:tcW w:w="1289" w:type="pct"/>
            <w:tcBorders>
              <w:top w:val="single" w:sz="6" w:space="0" w:color="auto"/>
              <w:left w:val="single" w:sz="6" w:space="0" w:color="auto"/>
              <w:bottom w:val="single" w:sz="6" w:space="0" w:color="auto"/>
              <w:right w:val="single" w:sz="36" w:space="0" w:color="595959"/>
            </w:tcBorders>
          </w:tcPr>
          <w:p w14:paraId="126BD1AD" w14:textId="77777777" w:rsidR="005304D9" w:rsidRPr="005304D9" w:rsidRDefault="005304D9" w:rsidP="005304D9">
            <w:pPr>
              <w:pStyle w:val="DefaultText"/>
              <w:numPr>
                <w:ilvl w:val="0"/>
                <w:numId w:val="31"/>
              </w:numPr>
              <w:ind w:left="328" w:hanging="284"/>
              <w:jc w:val="left"/>
              <w:rPr>
                <w:rFonts w:ascii="Arial" w:hAnsi="Arial"/>
                <w:sz w:val="22"/>
                <w:szCs w:val="22"/>
              </w:rPr>
            </w:pPr>
            <w:r w:rsidRPr="005304D9">
              <w:rPr>
                <w:rFonts w:ascii="Arial" w:hAnsi="Arial"/>
                <w:sz w:val="22"/>
                <w:szCs w:val="22"/>
              </w:rPr>
              <w:t>Difficulties in reaching target group members in remote areas</w:t>
            </w:r>
          </w:p>
          <w:p w14:paraId="126BD1AE" w14:textId="77777777" w:rsidR="00B072BF" w:rsidRPr="005304D9" w:rsidRDefault="00B072BF" w:rsidP="005304D9">
            <w:pPr>
              <w:rPr>
                <w:lang w:val="en-GB"/>
              </w:rPr>
            </w:pPr>
          </w:p>
        </w:tc>
      </w:tr>
      <w:tr w:rsidR="00B072BF" w:rsidRPr="00694DEF" w14:paraId="126BD1BD" w14:textId="77777777" w:rsidTr="00063F16">
        <w:trPr>
          <w:trHeight w:val="397"/>
          <w:jc w:val="center"/>
        </w:trPr>
        <w:tc>
          <w:tcPr>
            <w:tcW w:w="1333" w:type="pct"/>
            <w:tcBorders>
              <w:top w:val="single" w:sz="6" w:space="0" w:color="auto"/>
              <w:left w:val="single" w:sz="36" w:space="0" w:color="595959"/>
              <w:bottom w:val="single" w:sz="6" w:space="0" w:color="auto"/>
              <w:right w:val="single" w:sz="6" w:space="0" w:color="auto"/>
            </w:tcBorders>
          </w:tcPr>
          <w:p w14:paraId="126BD1B0" w14:textId="77777777" w:rsidR="00CA4A44" w:rsidRDefault="00B072BF" w:rsidP="00CA4A44">
            <w:pPr>
              <w:autoSpaceDE w:val="0"/>
              <w:autoSpaceDN w:val="0"/>
              <w:adjustRightInd w:val="0"/>
              <w:rPr>
                <w:rFonts w:ascii="ArialMT" w:hAnsi="ArialMT" w:cs="ArialMT"/>
                <w:color w:val="000000"/>
                <w:lang w:val="en-GB" w:eastAsia="en-GB"/>
              </w:rPr>
            </w:pPr>
            <w:r w:rsidRPr="003654A5">
              <w:rPr>
                <w:b/>
              </w:rPr>
              <w:t>Output 2:</w:t>
            </w:r>
            <w:r w:rsidRPr="003654A5">
              <w:t xml:space="preserve"> </w:t>
            </w:r>
            <w:r w:rsidR="00CA4A44">
              <w:rPr>
                <w:rFonts w:ascii="ArialMT" w:hAnsi="ArialMT" w:cs="ArialMT"/>
                <w:color w:val="000000"/>
                <w:lang w:val="en-GB" w:eastAsia="en-GB"/>
              </w:rPr>
              <w:t xml:space="preserve">Stress and anxiety linked to radiation </w:t>
            </w:r>
            <w:r w:rsidR="00CA4A44">
              <w:rPr>
                <w:rFonts w:ascii="ArialMT" w:hAnsi="ArialMT" w:cs="ArialMT"/>
                <w:color w:val="000000"/>
                <w:lang w:val="en-GB" w:eastAsia="en-GB"/>
              </w:rPr>
              <w:lastRenderedPageBreak/>
              <w:t xml:space="preserve">is reduced for </w:t>
            </w:r>
            <w:r w:rsidR="00137380">
              <w:rPr>
                <w:rFonts w:ascii="ArialMT" w:hAnsi="ArialMT" w:cs="ArialMT"/>
                <w:color w:val="000000"/>
                <w:lang w:val="en-GB" w:eastAsia="en-GB"/>
              </w:rPr>
              <w:t>35</w:t>
            </w:r>
            <w:r w:rsidR="00CA4A44">
              <w:rPr>
                <w:rFonts w:ascii="ArialMT" w:hAnsi="ArialMT" w:cs="ArialMT"/>
                <w:color w:val="000000"/>
                <w:lang w:val="en-GB" w:eastAsia="en-GB"/>
              </w:rPr>
              <w:t>,000 people through psychosocial support.</w:t>
            </w:r>
          </w:p>
          <w:p w14:paraId="126BD1B1" w14:textId="77777777" w:rsidR="00B072BF" w:rsidRPr="00CA4A44" w:rsidRDefault="00B072BF" w:rsidP="00CA4A44">
            <w:pPr>
              <w:rPr>
                <w:lang w:val="en-GB"/>
              </w:rPr>
            </w:pPr>
          </w:p>
        </w:tc>
        <w:tc>
          <w:tcPr>
            <w:tcW w:w="1223" w:type="pct"/>
            <w:tcBorders>
              <w:top w:val="single" w:sz="6" w:space="0" w:color="auto"/>
              <w:left w:val="single" w:sz="6" w:space="0" w:color="auto"/>
              <w:bottom w:val="single" w:sz="6" w:space="0" w:color="auto"/>
              <w:right w:val="single" w:sz="6" w:space="0" w:color="auto"/>
            </w:tcBorders>
          </w:tcPr>
          <w:p w14:paraId="126BD1B2" w14:textId="77777777" w:rsidR="00B072BF" w:rsidRPr="00063F16" w:rsidRDefault="007C5DD8" w:rsidP="00063F16">
            <w:pPr>
              <w:pStyle w:val="ListParagraph"/>
              <w:numPr>
                <w:ilvl w:val="0"/>
                <w:numId w:val="32"/>
              </w:numPr>
              <w:ind w:left="284" w:hanging="284"/>
              <w:jc w:val="left"/>
              <w:rPr>
                <w:rFonts w:ascii="Arial" w:hAnsi="Arial" w:cs="Arial"/>
                <w:szCs w:val="22"/>
              </w:rPr>
            </w:pPr>
            <w:r w:rsidRPr="00063F16">
              <w:rPr>
                <w:rFonts w:ascii="Arial" w:hAnsi="Arial" w:cs="Arial"/>
                <w:szCs w:val="22"/>
              </w:rPr>
              <w:lastRenderedPageBreak/>
              <w:t xml:space="preserve">PSS supported people showed more </w:t>
            </w:r>
            <w:r w:rsidRPr="00063F16">
              <w:rPr>
                <w:rFonts w:ascii="Arial" w:hAnsi="Arial" w:cs="Arial"/>
                <w:szCs w:val="22"/>
              </w:rPr>
              <w:lastRenderedPageBreak/>
              <w:t xml:space="preserve">optimism </w:t>
            </w:r>
          </w:p>
        </w:tc>
        <w:tc>
          <w:tcPr>
            <w:tcW w:w="1155" w:type="pct"/>
            <w:tcBorders>
              <w:top w:val="single" w:sz="6" w:space="0" w:color="auto"/>
              <w:left w:val="single" w:sz="6" w:space="0" w:color="auto"/>
              <w:bottom w:val="single" w:sz="6" w:space="0" w:color="auto"/>
              <w:right w:val="single" w:sz="6" w:space="0" w:color="auto"/>
            </w:tcBorders>
            <w:vAlign w:val="center"/>
          </w:tcPr>
          <w:p w14:paraId="126BD1B3" w14:textId="77777777" w:rsidR="007C5DD8" w:rsidRPr="00063F16" w:rsidRDefault="00B072BF" w:rsidP="00E55AF2">
            <w:pPr>
              <w:pStyle w:val="ListParagraph"/>
              <w:numPr>
                <w:ilvl w:val="0"/>
                <w:numId w:val="27"/>
              </w:numPr>
              <w:jc w:val="left"/>
              <w:rPr>
                <w:rFonts w:ascii="Arial" w:hAnsi="Arial" w:cs="Arial"/>
                <w:szCs w:val="22"/>
              </w:rPr>
            </w:pPr>
            <w:r w:rsidRPr="00063F16">
              <w:rPr>
                <w:rFonts w:ascii="Arial" w:hAnsi="Arial" w:cs="Arial"/>
                <w:szCs w:val="22"/>
              </w:rPr>
              <w:lastRenderedPageBreak/>
              <w:t>Survey beneficiary feedback</w:t>
            </w:r>
            <w:r w:rsidR="007C5DD8" w:rsidRPr="00063F16">
              <w:rPr>
                <w:rFonts w:ascii="Arial" w:hAnsi="Arial" w:cs="Arial"/>
                <w:szCs w:val="22"/>
              </w:rPr>
              <w:t xml:space="preserve"> </w:t>
            </w:r>
          </w:p>
          <w:p w14:paraId="126BD1B4" w14:textId="77777777" w:rsidR="00B072BF" w:rsidRPr="00063F16" w:rsidRDefault="007C5DD8" w:rsidP="00E55AF2">
            <w:pPr>
              <w:pStyle w:val="ListParagraph"/>
              <w:numPr>
                <w:ilvl w:val="0"/>
                <w:numId w:val="27"/>
              </w:numPr>
              <w:jc w:val="left"/>
              <w:rPr>
                <w:rFonts w:ascii="Arial" w:hAnsi="Arial" w:cs="Arial"/>
                <w:szCs w:val="22"/>
              </w:rPr>
            </w:pPr>
            <w:r w:rsidRPr="00063F16">
              <w:rPr>
                <w:rFonts w:ascii="Arial" w:hAnsi="Arial" w:cs="Arial"/>
                <w:szCs w:val="22"/>
              </w:rPr>
              <w:lastRenderedPageBreak/>
              <w:t>Reports from NS</w:t>
            </w:r>
          </w:p>
          <w:p w14:paraId="126BD1B5" w14:textId="77777777" w:rsidR="007C5DD8" w:rsidRPr="00063F16" w:rsidRDefault="007C5DD8" w:rsidP="007C5DD8">
            <w:pPr>
              <w:pStyle w:val="ListParagraph"/>
              <w:ind w:left="360"/>
              <w:jc w:val="left"/>
              <w:rPr>
                <w:rFonts w:ascii="Arial" w:hAnsi="Arial" w:cs="Arial"/>
                <w:szCs w:val="22"/>
              </w:rPr>
            </w:pPr>
          </w:p>
          <w:p w14:paraId="126BD1B6" w14:textId="77777777" w:rsidR="00B072BF" w:rsidRPr="00063F16" w:rsidRDefault="00B072BF" w:rsidP="00E55AF2">
            <w:pPr>
              <w:pStyle w:val="ListParagraph"/>
              <w:ind w:left="360"/>
              <w:jc w:val="left"/>
              <w:rPr>
                <w:rFonts w:ascii="Arial" w:hAnsi="Arial" w:cs="Arial"/>
                <w:szCs w:val="22"/>
              </w:rPr>
            </w:pPr>
          </w:p>
          <w:p w14:paraId="126BD1B7" w14:textId="77777777" w:rsidR="00B072BF" w:rsidRPr="00063F16" w:rsidRDefault="00B072BF" w:rsidP="00E55AF2">
            <w:pPr>
              <w:pStyle w:val="ListParagraph"/>
              <w:ind w:left="360"/>
              <w:jc w:val="left"/>
              <w:rPr>
                <w:rFonts w:ascii="Arial" w:hAnsi="Arial" w:cs="Arial"/>
                <w:szCs w:val="22"/>
              </w:rPr>
            </w:pPr>
          </w:p>
          <w:p w14:paraId="126BD1B8" w14:textId="77777777" w:rsidR="00B072BF" w:rsidRPr="00063F16" w:rsidRDefault="00B072BF" w:rsidP="00E55AF2">
            <w:pPr>
              <w:pStyle w:val="ListParagraph"/>
              <w:ind w:left="360"/>
              <w:jc w:val="left"/>
              <w:rPr>
                <w:rFonts w:ascii="Arial" w:hAnsi="Arial" w:cs="Arial"/>
                <w:szCs w:val="22"/>
              </w:rPr>
            </w:pPr>
          </w:p>
          <w:p w14:paraId="126BD1B9" w14:textId="77777777" w:rsidR="00B072BF" w:rsidRDefault="00B072BF" w:rsidP="00E55AF2">
            <w:pPr>
              <w:pStyle w:val="ListParagraph"/>
              <w:ind w:left="360"/>
              <w:jc w:val="left"/>
            </w:pPr>
          </w:p>
          <w:p w14:paraId="126BD1BA" w14:textId="77777777" w:rsidR="00B072BF" w:rsidRPr="003654A5" w:rsidRDefault="00B072BF" w:rsidP="00E55AF2">
            <w:pPr>
              <w:pStyle w:val="ListParagraph"/>
              <w:ind w:left="360"/>
              <w:jc w:val="left"/>
            </w:pPr>
          </w:p>
        </w:tc>
        <w:tc>
          <w:tcPr>
            <w:tcW w:w="1289" w:type="pct"/>
            <w:tcBorders>
              <w:top w:val="single" w:sz="6" w:space="0" w:color="auto"/>
              <w:left w:val="single" w:sz="6" w:space="0" w:color="auto"/>
              <w:bottom w:val="single" w:sz="6" w:space="0" w:color="auto"/>
              <w:right w:val="single" w:sz="36" w:space="0" w:color="595959"/>
            </w:tcBorders>
          </w:tcPr>
          <w:p w14:paraId="126BD1BB" w14:textId="77777777" w:rsidR="00063F16" w:rsidRPr="00063F16" w:rsidRDefault="00063F16" w:rsidP="00063F16">
            <w:pPr>
              <w:pStyle w:val="DefaultText"/>
              <w:numPr>
                <w:ilvl w:val="0"/>
                <w:numId w:val="27"/>
              </w:numPr>
              <w:jc w:val="left"/>
              <w:rPr>
                <w:rFonts w:ascii="Arial" w:hAnsi="Arial"/>
                <w:sz w:val="22"/>
                <w:szCs w:val="22"/>
              </w:rPr>
            </w:pPr>
            <w:r w:rsidRPr="00063F16">
              <w:rPr>
                <w:rFonts w:ascii="Arial" w:hAnsi="Arial"/>
                <w:sz w:val="22"/>
                <w:szCs w:val="22"/>
              </w:rPr>
              <w:lastRenderedPageBreak/>
              <w:t xml:space="preserve">Local  NSs accept PSS service a bid </w:t>
            </w:r>
            <w:r w:rsidRPr="00063F16">
              <w:rPr>
                <w:rFonts w:ascii="Arial" w:hAnsi="Arial"/>
                <w:sz w:val="22"/>
                <w:szCs w:val="22"/>
              </w:rPr>
              <w:lastRenderedPageBreak/>
              <w:t>cautiously because it is a new trend in their work</w:t>
            </w:r>
          </w:p>
          <w:p w14:paraId="126BD1BC" w14:textId="77777777" w:rsidR="00B072BF" w:rsidRPr="00C91D17" w:rsidRDefault="00063F16" w:rsidP="00063F16">
            <w:pPr>
              <w:pStyle w:val="ListParagraph"/>
              <w:numPr>
                <w:ilvl w:val="0"/>
                <w:numId w:val="28"/>
              </w:numPr>
            </w:pPr>
            <w:r>
              <w:rPr>
                <w:rFonts w:ascii="Arial" w:hAnsi="Arial" w:cs="Arial"/>
                <w:iCs/>
              </w:rPr>
              <w:t xml:space="preserve"> </w:t>
            </w:r>
            <w:r w:rsidR="0081105E" w:rsidRPr="009C1B3B">
              <w:t xml:space="preserve">Understanding </w:t>
            </w:r>
            <w:r w:rsidR="0081105E">
              <w:t xml:space="preserve">of </w:t>
            </w:r>
            <w:r w:rsidR="0081105E" w:rsidRPr="009C1B3B">
              <w:t>the needs of the most vulnerable within the communities</w:t>
            </w:r>
          </w:p>
        </w:tc>
      </w:tr>
      <w:tr w:rsidR="00B072BF" w:rsidRPr="00694DEF" w14:paraId="126BD1CD" w14:textId="77777777" w:rsidTr="00B6309D">
        <w:trPr>
          <w:trHeight w:val="2992"/>
          <w:jc w:val="center"/>
        </w:trPr>
        <w:tc>
          <w:tcPr>
            <w:tcW w:w="1333" w:type="pct"/>
            <w:tcBorders>
              <w:top w:val="single" w:sz="6" w:space="0" w:color="auto"/>
              <w:left w:val="single" w:sz="36" w:space="0" w:color="595959"/>
              <w:bottom w:val="single" w:sz="6" w:space="0" w:color="auto"/>
              <w:right w:val="single" w:sz="6" w:space="0" w:color="auto"/>
            </w:tcBorders>
          </w:tcPr>
          <w:p w14:paraId="126BD1BE" w14:textId="77777777" w:rsidR="00736552" w:rsidRDefault="00B072BF" w:rsidP="00736552">
            <w:pPr>
              <w:autoSpaceDE w:val="0"/>
              <w:autoSpaceDN w:val="0"/>
              <w:adjustRightInd w:val="0"/>
              <w:rPr>
                <w:rFonts w:ascii="ArialMT" w:hAnsi="ArialMT" w:cs="ArialMT"/>
                <w:color w:val="000000"/>
                <w:lang w:val="en-GB" w:eastAsia="en-GB"/>
              </w:rPr>
            </w:pPr>
            <w:r w:rsidRPr="003654A5">
              <w:rPr>
                <w:b/>
              </w:rPr>
              <w:lastRenderedPageBreak/>
              <w:t>Output 3:</w:t>
            </w:r>
            <w:r w:rsidRPr="003654A5">
              <w:t xml:space="preserve"> </w:t>
            </w:r>
            <w:r w:rsidR="00736552">
              <w:rPr>
                <w:rFonts w:ascii="ArialMT" w:hAnsi="ArialMT" w:cs="ArialMT"/>
                <w:color w:val="000000"/>
                <w:lang w:val="en-GB" w:eastAsia="en-GB"/>
              </w:rPr>
              <w:t xml:space="preserve">Immunity is improved for </w:t>
            </w:r>
            <w:r w:rsidR="00863952">
              <w:rPr>
                <w:rFonts w:ascii="ArialMT" w:hAnsi="ArialMT" w:cs="ArialMT"/>
                <w:color w:val="000000"/>
                <w:lang w:val="en-GB" w:eastAsia="en-GB"/>
              </w:rPr>
              <w:t>35</w:t>
            </w:r>
            <w:r w:rsidR="00736552">
              <w:rPr>
                <w:rFonts w:ascii="ArialMT" w:hAnsi="ArialMT" w:cs="ArialMT"/>
                <w:color w:val="000000"/>
                <w:lang w:val="en-GB" w:eastAsia="en-GB"/>
              </w:rPr>
              <w:t>,000 children living in highly</w:t>
            </w:r>
          </w:p>
          <w:p w14:paraId="126BD1BF" w14:textId="77777777" w:rsidR="00736552" w:rsidRDefault="00736552" w:rsidP="00736552">
            <w:pPr>
              <w:autoSpaceDE w:val="0"/>
              <w:autoSpaceDN w:val="0"/>
              <w:adjustRightInd w:val="0"/>
              <w:rPr>
                <w:rFonts w:ascii="ArialMT" w:hAnsi="ArialMT" w:cs="ArialMT"/>
                <w:color w:val="000000"/>
                <w:lang w:val="en-GB" w:eastAsia="en-GB"/>
              </w:rPr>
            </w:pPr>
            <w:r>
              <w:rPr>
                <w:rFonts w:ascii="ArialMT" w:hAnsi="ArialMT" w:cs="ArialMT"/>
                <w:color w:val="000000"/>
                <w:lang w:val="en-GB" w:eastAsia="en-GB"/>
              </w:rPr>
              <w:t>contaminated areas through winter supplies of multivitamins containing the C, D and B groups</w:t>
            </w:r>
          </w:p>
          <w:p w14:paraId="126BD1C0" w14:textId="77777777" w:rsidR="00736552" w:rsidRDefault="00736552" w:rsidP="00736552">
            <w:pPr>
              <w:autoSpaceDE w:val="0"/>
              <w:autoSpaceDN w:val="0"/>
              <w:adjustRightInd w:val="0"/>
              <w:rPr>
                <w:rFonts w:ascii="ArialMT" w:hAnsi="ArialMT" w:cs="ArialMT"/>
                <w:color w:val="000000"/>
                <w:lang w:val="en-GB" w:eastAsia="en-GB"/>
              </w:rPr>
            </w:pPr>
            <w:r>
              <w:rPr>
                <w:rFonts w:ascii="ArialMT" w:hAnsi="ArialMT" w:cs="ArialMT"/>
                <w:color w:val="000000"/>
                <w:lang w:val="en-GB" w:eastAsia="en-GB"/>
              </w:rPr>
              <w:t>with iron, folic acid and stable iodine.</w:t>
            </w:r>
          </w:p>
          <w:p w14:paraId="126BD1C1" w14:textId="77777777" w:rsidR="00B072BF" w:rsidRPr="00736552" w:rsidRDefault="00B072BF" w:rsidP="00736552">
            <w:pPr>
              <w:rPr>
                <w:rFonts w:ascii="Arial" w:hAnsi="Arial" w:cs="Arial"/>
                <w:iCs/>
                <w:lang w:val="en-GB"/>
              </w:rPr>
            </w:pPr>
          </w:p>
        </w:tc>
        <w:tc>
          <w:tcPr>
            <w:tcW w:w="1223" w:type="pct"/>
            <w:tcBorders>
              <w:top w:val="single" w:sz="6" w:space="0" w:color="auto"/>
              <w:left w:val="single" w:sz="6" w:space="0" w:color="auto"/>
              <w:bottom w:val="single" w:sz="6" w:space="0" w:color="auto"/>
              <w:right w:val="single" w:sz="6" w:space="0" w:color="auto"/>
            </w:tcBorders>
          </w:tcPr>
          <w:p w14:paraId="126BD1C2" w14:textId="77777777" w:rsidR="00E64733" w:rsidRPr="00E64733" w:rsidRDefault="00E64733" w:rsidP="00E64733">
            <w:pPr>
              <w:pStyle w:val="ListParagraph"/>
              <w:numPr>
                <w:ilvl w:val="0"/>
                <w:numId w:val="33"/>
              </w:numPr>
              <w:ind w:left="284" w:hanging="284"/>
              <w:jc w:val="left"/>
              <w:rPr>
                <w:rFonts w:ascii="Arial" w:hAnsi="Arial" w:cs="Arial"/>
                <w:iCs/>
              </w:rPr>
            </w:pPr>
            <w:r>
              <w:rPr>
                <w:rFonts w:ascii="Arial" w:hAnsi="Arial" w:cs="Arial"/>
                <w:iCs/>
              </w:rPr>
              <w:t xml:space="preserve">Immune system in children strengthened </w:t>
            </w:r>
          </w:p>
          <w:p w14:paraId="126BD1C3" w14:textId="77777777" w:rsidR="00B072BF" w:rsidRPr="00E64733" w:rsidRDefault="00E64733" w:rsidP="00E64733">
            <w:pPr>
              <w:pStyle w:val="ListParagraph"/>
              <w:numPr>
                <w:ilvl w:val="0"/>
                <w:numId w:val="33"/>
              </w:numPr>
              <w:ind w:left="284" w:hanging="284"/>
              <w:jc w:val="left"/>
              <w:rPr>
                <w:rFonts w:ascii="Arial" w:hAnsi="Arial" w:cs="Arial"/>
                <w:iCs/>
              </w:rPr>
            </w:pPr>
            <w:r w:rsidRPr="00E64733">
              <w:rPr>
                <w:rFonts w:ascii="Arial" w:hAnsi="Arial" w:cs="Arial"/>
              </w:rPr>
              <w:t>Rate of illness among children diminished</w:t>
            </w:r>
          </w:p>
        </w:tc>
        <w:tc>
          <w:tcPr>
            <w:tcW w:w="1155" w:type="pct"/>
            <w:tcBorders>
              <w:top w:val="single" w:sz="6" w:space="0" w:color="auto"/>
              <w:left w:val="single" w:sz="6" w:space="0" w:color="auto"/>
              <w:bottom w:val="single" w:sz="36" w:space="0" w:color="595959"/>
              <w:right w:val="single" w:sz="6" w:space="0" w:color="auto"/>
            </w:tcBorders>
          </w:tcPr>
          <w:p w14:paraId="126BD1C4" w14:textId="77777777" w:rsidR="00E64733" w:rsidRPr="00E64733" w:rsidRDefault="00E64733" w:rsidP="0081105E">
            <w:pPr>
              <w:pStyle w:val="ZDGName"/>
              <w:numPr>
                <w:ilvl w:val="0"/>
                <w:numId w:val="33"/>
              </w:numPr>
              <w:tabs>
                <w:tab w:val="left" w:pos="284"/>
                <w:tab w:val="left" w:pos="340"/>
                <w:tab w:val="left" w:pos="397"/>
                <w:tab w:val="left" w:pos="454"/>
              </w:tabs>
              <w:ind w:hanging="720"/>
              <w:jc w:val="left"/>
              <w:rPr>
                <w:rFonts w:cs="Arial"/>
                <w:sz w:val="22"/>
                <w:szCs w:val="22"/>
              </w:rPr>
            </w:pPr>
            <w:r w:rsidRPr="00E64733">
              <w:rPr>
                <w:rFonts w:cs="Arial"/>
                <w:sz w:val="22"/>
                <w:szCs w:val="22"/>
              </w:rPr>
              <w:t>Reports from NS</w:t>
            </w:r>
          </w:p>
          <w:p w14:paraId="126BD1C5" w14:textId="77777777" w:rsidR="00E64733" w:rsidRPr="00E64733" w:rsidRDefault="00E64733" w:rsidP="0081105E">
            <w:pPr>
              <w:pStyle w:val="ZDGName"/>
              <w:numPr>
                <w:ilvl w:val="0"/>
                <w:numId w:val="33"/>
              </w:numPr>
              <w:tabs>
                <w:tab w:val="left" w:pos="284"/>
                <w:tab w:val="left" w:pos="340"/>
                <w:tab w:val="left" w:pos="397"/>
                <w:tab w:val="left" w:pos="454"/>
              </w:tabs>
              <w:ind w:left="233" w:hanging="233"/>
              <w:jc w:val="left"/>
              <w:rPr>
                <w:rFonts w:cs="Arial"/>
                <w:sz w:val="22"/>
                <w:szCs w:val="22"/>
              </w:rPr>
            </w:pPr>
            <w:r w:rsidRPr="00E64733">
              <w:rPr>
                <w:rFonts w:cs="Arial"/>
                <w:sz w:val="22"/>
                <w:szCs w:val="22"/>
              </w:rPr>
              <w:t xml:space="preserve">Monitoring, reports from </w:t>
            </w:r>
            <w:r w:rsidR="0081105E">
              <w:rPr>
                <w:rFonts w:cs="Arial"/>
                <w:sz w:val="22"/>
                <w:szCs w:val="22"/>
              </w:rPr>
              <w:t>medical</w:t>
            </w:r>
            <w:r w:rsidRPr="00E64733">
              <w:rPr>
                <w:rFonts w:cs="Arial"/>
                <w:sz w:val="22"/>
                <w:szCs w:val="22"/>
              </w:rPr>
              <w:t xml:space="preserve"> and </w:t>
            </w:r>
            <w:r w:rsidR="0081105E">
              <w:rPr>
                <w:rFonts w:cs="Arial"/>
                <w:sz w:val="22"/>
                <w:szCs w:val="22"/>
              </w:rPr>
              <w:t>children</w:t>
            </w:r>
            <w:r w:rsidRPr="00E64733">
              <w:rPr>
                <w:rFonts w:cs="Arial"/>
                <w:sz w:val="22"/>
                <w:szCs w:val="22"/>
              </w:rPr>
              <w:t xml:space="preserve"> institutions</w:t>
            </w:r>
          </w:p>
          <w:p w14:paraId="126BD1C6" w14:textId="77777777" w:rsidR="00B072BF" w:rsidRDefault="00B072BF" w:rsidP="0081105E">
            <w:pPr>
              <w:rPr>
                <w:szCs w:val="24"/>
                <w:lang w:val="en-GB"/>
              </w:rPr>
            </w:pPr>
          </w:p>
          <w:p w14:paraId="126BD1C7" w14:textId="77777777" w:rsidR="00B072BF" w:rsidRDefault="00B072BF" w:rsidP="0081105E">
            <w:pPr>
              <w:rPr>
                <w:szCs w:val="24"/>
                <w:lang w:val="en-GB"/>
              </w:rPr>
            </w:pPr>
          </w:p>
          <w:p w14:paraId="126BD1C8" w14:textId="77777777" w:rsidR="00B072BF" w:rsidRDefault="00B072BF" w:rsidP="0081105E">
            <w:pPr>
              <w:rPr>
                <w:szCs w:val="24"/>
                <w:lang w:val="en-GB"/>
              </w:rPr>
            </w:pPr>
          </w:p>
          <w:p w14:paraId="126BD1C9" w14:textId="77777777" w:rsidR="00B072BF" w:rsidRPr="009C1B3B" w:rsidRDefault="00B072BF" w:rsidP="0081105E">
            <w:pPr>
              <w:rPr>
                <w:szCs w:val="24"/>
                <w:lang w:val="en-GB"/>
              </w:rPr>
            </w:pPr>
          </w:p>
        </w:tc>
        <w:tc>
          <w:tcPr>
            <w:tcW w:w="1289" w:type="pct"/>
            <w:tcBorders>
              <w:top w:val="single" w:sz="6" w:space="0" w:color="auto"/>
              <w:left w:val="single" w:sz="6" w:space="0" w:color="auto"/>
              <w:bottom w:val="single" w:sz="6" w:space="0" w:color="auto"/>
              <w:right w:val="single" w:sz="36" w:space="0" w:color="595959"/>
            </w:tcBorders>
          </w:tcPr>
          <w:p w14:paraId="126BD1CA" w14:textId="77777777" w:rsidR="0081105E" w:rsidRPr="0081105E" w:rsidRDefault="0081105E" w:rsidP="0081105E">
            <w:pPr>
              <w:pStyle w:val="DefaultText"/>
              <w:numPr>
                <w:ilvl w:val="0"/>
                <w:numId w:val="33"/>
              </w:numPr>
              <w:ind w:left="328" w:hanging="328"/>
              <w:jc w:val="left"/>
              <w:rPr>
                <w:rFonts w:ascii="Arial" w:hAnsi="Arial"/>
                <w:sz w:val="22"/>
                <w:szCs w:val="22"/>
              </w:rPr>
            </w:pPr>
            <w:r w:rsidRPr="0081105E">
              <w:rPr>
                <w:rFonts w:ascii="Arial" w:hAnsi="Arial"/>
                <w:sz w:val="22"/>
                <w:szCs w:val="22"/>
              </w:rPr>
              <w:t>Technical difficulties in</w:t>
            </w:r>
            <w:r>
              <w:rPr>
                <w:rFonts w:ascii="Arial" w:hAnsi="Arial"/>
                <w:sz w:val="22"/>
                <w:szCs w:val="22"/>
              </w:rPr>
              <w:t xml:space="preserve"> d</w:t>
            </w:r>
            <w:r w:rsidRPr="0081105E">
              <w:rPr>
                <w:rFonts w:ascii="Arial" w:hAnsi="Arial"/>
                <w:sz w:val="22"/>
                <w:szCs w:val="22"/>
              </w:rPr>
              <w:t xml:space="preserve">elivery of  reagents and  vitamins purchased  abroad  due to local specific customs  and other regulations </w:t>
            </w:r>
          </w:p>
          <w:p w14:paraId="126BD1CB" w14:textId="77777777" w:rsidR="0081105E" w:rsidRPr="0081105E" w:rsidRDefault="0081105E" w:rsidP="0081105E">
            <w:pPr>
              <w:pStyle w:val="DefaultText"/>
              <w:jc w:val="left"/>
              <w:rPr>
                <w:rFonts w:ascii="Arial" w:hAnsi="Arial"/>
                <w:sz w:val="22"/>
                <w:szCs w:val="22"/>
              </w:rPr>
            </w:pPr>
          </w:p>
          <w:p w14:paraId="126BD1CC" w14:textId="77777777" w:rsidR="00B072BF" w:rsidRPr="00C91D17" w:rsidRDefault="0081105E" w:rsidP="00C91D17">
            <w:pPr>
              <w:pStyle w:val="ZDGName"/>
              <w:tabs>
                <w:tab w:val="left" w:pos="284"/>
                <w:tab w:val="left" w:pos="340"/>
                <w:tab w:val="left" w:pos="397"/>
                <w:tab w:val="left" w:pos="454"/>
              </w:tabs>
              <w:spacing w:before="60"/>
              <w:ind w:right="86"/>
              <w:jc w:val="left"/>
              <w:rPr>
                <w:rFonts w:cs="Arial"/>
                <w:sz w:val="22"/>
                <w:szCs w:val="22"/>
              </w:rPr>
            </w:pPr>
            <w:r w:rsidRPr="0081105E">
              <w:rPr>
                <w:rFonts w:cs="Arial"/>
                <w:sz w:val="22"/>
                <w:szCs w:val="22"/>
              </w:rPr>
              <w:t xml:space="preserve">. </w:t>
            </w:r>
            <w:r w:rsidRPr="0081105E">
              <w:rPr>
                <w:rFonts w:cs="Arial"/>
                <w:sz w:val="22"/>
                <w:szCs w:val="22"/>
              </w:rPr>
              <w:tab/>
            </w:r>
          </w:p>
        </w:tc>
      </w:tr>
      <w:tr w:rsidR="00B072BF" w:rsidRPr="00694DEF" w14:paraId="126BD1D2" w14:textId="77777777" w:rsidTr="00D01257">
        <w:trPr>
          <w:trHeight w:val="22"/>
          <w:jc w:val="center"/>
        </w:trPr>
        <w:tc>
          <w:tcPr>
            <w:tcW w:w="1333" w:type="pct"/>
            <w:tcBorders>
              <w:top w:val="single" w:sz="36" w:space="0" w:color="595959"/>
              <w:left w:val="single" w:sz="36" w:space="0" w:color="595959"/>
              <w:bottom w:val="single" w:sz="4" w:space="0" w:color="auto"/>
              <w:right w:val="single" w:sz="4" w:space="0" w:color="auto"/>
            </w:tcBorders>
            <w:shd w:val="clear" w:color="auto" w:fill="DBE5F1"/>
            <w:vAlign w:val="center"/>
          </w:tcPr>
          <w:p w14:paraId="126BD1CE" w14:textId="77777777" w:rsidR="00B072BF" w:rsidRPr="00694DEF" w:rsidRDefault="00B072BF" w:rsidP="00E55AF2">
            <w:pPr>
              <w:rPr>
                <w:rFonts w:ascii="Arial" w:hAnsi="Arial" w:cs="Arial"/>
                <w:b/>
                <w:bCs/>
              </w:rPr>
            </w:pPr>
          </w:p>
        </w:tc>
        <w:tc>
          <w:tcPr>
            <w:tcW w:w="1223" w:type="pct"/>
            <w:tcBorders>
              <w:top w:val="single" w:sz="36" w:space="0" w:color="595959"/>
              <w:left w:val="single" w:sz="4" w:space="0" w:color="auto"/>
              <w:bottom w:val="single" w:sz="4" w:space="0" w:color="auto"/>
              <w:right w:val="dashed" w:sz="4" w:space="0" w:color="auto"/>
            </w:tcBorders>
            <w:shd w:val="clear" w:color="auto" w:fill="DBE5F1"/>
          </w:tcPr>
          <w:p w14:paraId="126BD1CF" w14:textId="77777777" w:rsidR="00B072BF" w:rsidRPr="00694DEF" w:rsidRDefault="00B072BF" w:rsidP="00E55AF2">
            <w:pPr>
              <w:rPr>
                <w:rFonts w:ascii="Arial" w:hAnsi="Arial" w:cs="Arial"/>
              </w:rPr>
            </w:pPr>
          </w:p>
        </w:tc>
        <w:tc>
          <w:tcPr>
            <w:tcW w:w="1155" w:type="pct"/>
            <w:tcBorders>
              <w:top w:val="single" w:sz="36" w:space="0" w:color="595959"/>
              <w:left w:val="dashed" w:sz="4" w:space="0" w:color="auto"/>
              <w:bottom w:val="single" w:sz="4" w:space="0" w:color="auto"/>
              <w:right w:val="single" w:sz="4" w:space="0" w:color="auto"/>
            </w:tcBorders>
            <w:shd w:val="clear" w:color="auto" w:fill="DBE5F1"/>
          </w:tcPr>
          <w:p w14:paraId="126BD1D0" w14:textId="77777777" w:rsidR="00B072BF" w:rsidRPr="00694DEF" w:rsidRDefault="00B072BF" w:rsidP="00E55AF2">
            <w:pPr>
              <w:rPr>
                <w:rFonts w:ascii="Arial" w:hAnsi="Arial" w:cs="Arial"/>
              </w:rPr>
            </w:pPr>
          </w:p>
        </w:tc>
        <w:tc>
          <w:tcPr>
            <w:tcW w:w="1289" w:type="pct"/>
            <w:tcBorders>
              <w:top w:val="single" w:sz="36" w:space="0" w:color="595959"/>
              <w:left w:val="single" w:sz="4" w:space="0" w:color="auto"/>
              <w:bottom w:val="single" w:sz="4" w:space="0" w:color="auto"/>
              <w:right w:val="single" w:sz="36" w:space="0" w:color="595959"/>
            </w:tcBorders>
            <w:shd w:val="clear" w:color="auto" w:fill="DBE5F1"/>
          </w:tcPr>
          <w:p w14:paraId="126BD1D1" w14:textId="77777777" w:rsidR="00B072BF" w:rsidRPr="00694DEF" w:rsidRDefault="00B072BF" w:rsidP="00E55AF2">
            <w:pPr>
              <w:rPr>
                <w:rFonts w:ascii="Arial" w:hAnsi="Arial" w:cs="Arial"/>
              </w:rPr>
            </w:pPr>
          </w:p>
        </w:tc>
      </w:tr>
    </w:tbl>
    <w:p w14:paraId="126BD1D3" w14:textId="77777777" w:rsidR="00881BD3" w:rsidRPr="00881BD3" w:rsidRDefault="00881BD3" w:rsidP="00881BD3">
      <w:pPr>
        <w:rPr>
          <w:rFonts w:ascii="Arial" w:hAnsi="Arial" w:cs="Arial"/>
          <w:b/>
          <w:color w:val="000000"/>
        </w:rPr>
      </w:pPr>
    </w:p>
    <w:p w14:paraId="126BD1D4" w14:textId="77777777" w:rsidR="00320615" w:rsidRPr="004E2302" w:rsidRDefault="005320D2" w:rsidP="004E2302">
      <w:pPr>
        <w:pStyle w:val="Heading3"/>
        <w:rPr>
          <w:rFonts w:ascii="Arial" w:hAnsi="Arial" w:cs="Arial"/>
          <w:b w:val="0"/>
          <w:i/>
          <w:sz w:val="22"/>
          <w:szCs w:val="22"/>
        </w:rPr>
      </w:pPr>
      <w:r w:rsidRPr="005320D2">
        <w:rPr>
          <w:rFonts w:ascii="Arial" w:hAnsi="Arial" w:cs="Arial"/>
          <w:sz w:val="22"/>
          <w:szCs w:val="22"/>
        </w:rPr>
        <w:t xml:space="preserve">Assumptions </w:t>
      </w:r>
      <w:r w:rsidRPr="005320D2">
        <w:rPr>
          <w:rFonts w:ascii="Arial" w:hAnsi="Arial" w:cs="Arial"/>
          <w:b w:val="0"/>
          <w:i/>
          <w:sz w:val="22"/>
          <w:szCs w:val="22"/>
        </w:rPr>
        <w:t>(risks)</w:t>
      </w:r>
      <w:r w:rsidRPr="004E2302">
        <w:rPr>
          <w:rFonts w:ascii="Arial" w:hAnsi="Arial" w:cs="Arial"/>
          <w:szCs w:val="22"/>
        </w:rPr>
        <w:t>.</w:t>
      </w:r>
    </w:p>
    <w:p w14:paraId="126BD1D5" w14:textId="77777777" w:rsidR="00C772B5" w:rsidRPr="00C772B5" w:rsidRDefault="00C772B5" w:rsidP="00C772B5">
      <w:pPr>
        <w:pStyle w:val="Explanation"/>
        <w:shd w:val="clear" w:color="auto" w:fill="auto"/>
        <w:ind w:left="0" w:firstLine="709"/>
        <w:rPr>
          <w:rFonts w:ascii="Arial" w:hAnsi="Arial" w:cs="Arial"/>
          <w:i w:val="0"/>
          <w:szCs w:val="22"/>
        </w:rPr>
      </w:pPr>
    </w:p>
    <w:p w14:paraId="126BD1D6" w14:textId="77777777" w:rsidR="00320615" w:rsidRDefault="00C772B5" w:rsidP="00BF0349">
      <w:pPr>
        <w:autoSpaceDE w:val="0"/>
        <w:autoSpaceDN w:val="0"/>
        <w:adjustRightInd w:val="0"/>
        <w:jc w:val="both"/>
        <w:rPr>
          <w:rFonts w:ascii="ArialMT" w:hAnsi="ArialMT" w:cs="ArialMT"/>
          <w:lang w:eastAsia="en-GB"/>
        </w:rPr>
      </w:pPr>
      <w:r w:rsidRPr="00C772B5">
        <w:rPr>
          <w:rFonts w:ascii="ArialMT" w:hAnsi="ArialMT" w:cs="ArialMT"/>
          <w:lang w:eastAsia="en-GB"/>
        </w:rPr>
        <w:t>Despite the clear indicators showing a dramatic increase in thyroid cancer</w:t>
      </w:r>
      <w:r>
        <w:rPr>
          <w:rFonts w:ascii="ArialMT" w:hAnsi="ArialMT" w:cs="ArialMT"/>
          <w:lang w:eastAsia="en-GB"/>
        </w:rPr>
        <w:t xml:space="preserve"> and other pathologies</w:t>
      </w:r>
      <w:r w:rsidRPr="00C772B5">
        <w:rPr>
          <w:rFonts w:ascii="ArialMT" w:hAnsi="ArialMT" w:cs="ArialMT"/>
          <w:lang w:eastAsia="en-GB"/>
        </w:rPr>
        <w:t>, donor interest for this unique</w:t>
      </w:r>
      <w:r>
        <w:rPr>
          <w:rFonts w:ascii="ArialMT" w:hAnsi="ArialMT" w:cs="ArialMT"/>
          <w:lang w:eastAsia="en-GB"/>
        </w:rPr>
        <w:t xml:space="preserve"> </w:t>
      </w:r>
      <w:r w:rsidRPr="00C772B5">
        <w:rPr>
          <w:rFonts w:ascii="ArialMT" w:hAnsi="ArialMT" w:cs="ArialMT"/>
          <w:lang w:eastAsia="en-GB"/>
        </w:rPr>
        <w:t>Red Cross programme has steadily declined</w:t>
      </w:r>
      <w:r w:rsidR="00B738DF">
        <w:rPr>
          <w:rFonts w:ascii="ArialMT" w:hAnsi="ArialMT" w:cs="ArialMT"/>
          <w:lang w:eastAsia="en-GB"/>
        </w:rPr>
        <w:t xml:space="preserve"> mainly due to the fact that the disaster had happened many years ago</w:t>
      </w:r>
      <w:r w:rsidRPr="00C772B5">
        <w:rPr>
          <w:rFonts w:ascii="ArialMT" w:hAnsi="ArialMT" w:cs="ArialMT"/>
          <w:lang w:eastAsia="en-GB"/>
        </w:rPr>
        <w:t>. If the negative funding situation that is currently forecast</w:t>
      </w:r>
      <w:r>
        <w:rPr>
          <w:rFonts w:ascii="ArialMT" w:hAnsi="ArialMT" w:cs="ArialMT"/>
          <w:lang w:eastAsia="en-GB"/>
        </w:rPr>
        <w:t xml:space="preserve"> </w:t>
      </w:r>
      <w:r w:rsidRPr="00C772B5">
        <w:rPr>
          <w:rFonts w:ascii="ArialMT" w:hAnsi="ArialMT" w:cs="ArialMT"/>
          <w:lang w:eastAsia="en-GB"/>
        </w:rPr>
        <w:t>does not radically improve, there is a serious danger that the inhabitants of the contaminated areas will</w:t>
      </w:r>
      <w:r>
        <w:rPr>
          <w:rFonts w:ascii="ArialMT" w:hAnsi="ArialMT" w:cs="ArialMT"/>
          <w:lang w:eastAsia="en-GB"/>
        </w:rPr>
        <w:t xml:space="preserve"> </w:t>
      </w:r>
      <w:r w:rsidRPr="00C772B5">
        <w:rPr>
          <w:rFonts w:ascii="ArialMT" w:hAnsi="ArialMT" w:cs="ArialMT"/>
          <w:lang w:eastAsia="en-GB"/>
        </w:rPr>
        <w:t>be left alone to face the radiation-induced health effects of Chernobyl among which thyroid cancer is the</w:t>
      </w:r>
      <w:r>
        <w:rPr>
          <w:rFonts w:ascii="ArialMT" w:hAnsi="ArialMT" w:cs="ArialMT"/>
          <w:lang w:eastAsia="en-GB"/>
        </w:rPr>
        <w:t xml:space="preserve"> </w:t>
      </w:r>
      <w:r w:rsidRPr="00C772B5">
        <w:rPr>
          <w:rFonts w:ascii="ArialMT" w:hAnsi="ArialMT" w:cs="ArialMT"/>
          <w:lang w:eastAsia="en-GB"/>
        </w:rPr>
        <w:t>most merciless killer. The lack of cancer-detection capacities in these regions will have a disastrous</w:t>
      </w:r>
      <w:r>
        <w:rPr>
          <w:rFonts w:ascii="ArialMT" w:hAnsi="ArialMT" w:cs="ArialMT"/>
          <w:lang w:eastAsia="en-GB"/>
        </w:rPr>
        <w:t xml:space="preserve"> a</w:t>
      </w:r>
      <w:r w:rsidRPr="00C772B5">
        <w:rPr>
          <w:rFonts w:ascii="ArialMT" w:hAnsi="ArialMT" w:cs="ArialMT"/>
          <w:lang w:eastAsia="en-GB"/>
        </w:rPr>
        <w:t>ffect on the communities.</w:t>
      </w:r>
    </w:p>
    <w:p w14:paraId="126BD1D7" w14:textId="77777777" w:rsidR="00C772B5" w:rsidRPr="00C772B5" w:rsidRDefault="00C772B5" w:rsidP="00C772B5">
      <w:pPr>
        <w:widowControl w:val="0"/>
        <w:autoSpaceDE w:val="0"/>
        <w:autoSpaceDN w:val="0"/>
        <w:adjustRightInd w:val="0"/>
        <w:spacing w:line="200" w:lineRule="exact"/>
        <w:rPr>
          <w:rFonts w:ascii="Arial" w:hAnsi="Arial" w:cs="Arial"/>
        </w:rPr>
      </w:pPr>
    </w:p>
    <w:p w14:paraId="126BD1D8" w14:textId="77777777" w:rsidR="00320615" w:rsidRDefault="005320D2">
      <w:pPr>
        <w:pStyle w:val="Heading3"/>
        <w:rPr>
          <w:rFonts w:ascii="Arial" w:hAnsi="Arial" w:cs="Arial"/>
          <w:sz w:val="22"/>
          <w:szCs w:val="22"/>
        </w:rPr>
      </w:pPr>
      <w:r w:rsidRPr="005320D2">
        <w:rPr>
          <w:rFonts w:ascii="Arial" w:hAnsi="Arial" w:cs="Arial"/>
          <w:sz w:val="22"/>
          <w:szCs w:val="22"/>
        </w:rPr>
        <w:t xml:space="preserve">Activities and costs </w:t>
      </w:r>
    </w:p>
    <w:p w14:paraId="126BD1D9" w14:textId="77777777" w:rsidR="00320615" w:rsidRDefault="00320615">
      <w:pPr>
        <w:widowControl w:val="0"/>
        <w:autoSpaceDE w:val="0"/>
        <w:autoSpaceDN w:val="0"/>
        <w:adjustRightInd w:val="0"/>
        <w:spacing w:before="6" w:line="240" w:lineRule="exact"/>
        <w:rPr>
          <w:rFonts w:ascii="Arial" w:hAnsi="Arial" w:cs="Arial"/>
        </w:rPr>
      </w:pPr>
    </w:p>
    <w:tbl>
      <w:tblPr>
        <w:tblW w:w="9720" w:type="dxa"/>
        <w:jc w:val="center"/>
        <w:tblInd w:w="-263"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A0" w:firstRow="1" w:lastRow="0" w:firstColumn="1" w:lastColumn="1" w:noHBand="0" w:noVBand="0"/>
      </w:tblPr>
      <w:tblGrid>
        <w:gridCol w:w="4608"/>
        <w:gridCol w:w="346"/>
        <w:gridCol w:w="346"/>
        <w:gridCol w:w="346"/>
        <w:gridCol w:w="346"/>
        <w:gridCol w:w="346"/>
        <w:gridCol w:w="346"/>
        <w:gridCol w:w="346"/>
        <w:gridCol w:w="346"/>
        <w:gridCol w:w="346"/>
        <w:gridCol w:w="346"/>
        <w:gridCol w:w="346"/>
        <w:gridCol w:w="312"/>
        <w:gridCol w:w="994"/>
      </w:tblGrid>
      <w:tr w:rsidR="0037407E" w:rsidRPr="00694DEF" w14:paraId="126BD1E8" w14:textId="77777777" w:rsidTr="008F7450">
        <w:trPr>
          <w:jc w:val="center"/>
        </w:trPr>
        <w:tc>
          <w:tcPr>
            <w:tcW w:w="4608" w:type="dxa"/>
            <w:shd w:val="clear" w:color="auto" w:fill="FFFFFF"/>
          </w:tcPr>
          <w:p w14:paraId="126BD1DA" w14:textId="77777777" w:rsidR="00320615" w:rsidRDefault="005320D2">
            <w:pPr>
              <w:pStyle w:val="DefaultText"/>
              <w:jc w:val="center"/>
              <w:rPr>
                <w:rFonts w:ascii="Arial" w:hAnsi="Arial"/>
                <w:sz w:val="22"/>
                <w:szCs w:val="22"/>
              </w:rPr>
            </w:pPr>
            <w:bookmarkStart w:id="1" w:name="OLE_LINK1"/>
            <w:bookmarkStart w:id="2" w:name="OLE_LINK2"/>
            <w:r w:rsidRPr="005320D2">
              <w:rPr>
                <w:rFonts w:ascii="Arial" w:hAnsi="Arial"/>
                <w:sz w:val="22"/>
                <w:szCs w:val="22"/>
              </w:rPr>
              <w:t>ACTIVITIES YEAR ONE</w:t>
            </w:r>
          </w:p>
        </w:tc>
        <w:tc>
          <w:tcPr>
            <w:tcW w:w="346" w:type="dxa"/>
            <w:shd w:val="clear" w:color="auto" w:fill="FFFFFF"/>
          </w:tcPr>
          <w:p w14:paraId="126BD1DB" w14:textId="77777777" w:rsidR="00320615" w:rsidRDefault="005320D2">
            <w:pPr>
              <w:pStyle w:val="DefaultText"/>
              <w:rPr>
                <w:rFonts w:ascii="Arial" w:hAnsi="Arial"/>
                <w:sz w:val="22"/>
                <w:szCs w:val="22"/>
              </w:rPr>
            </w:pPr>
            <w:r w:rsidRPr="005320D2">
              <w:rPr>
                <w:rFonts w:ascii="Arial" w:hAnsi="Arial"/>
                <w:sz w:val="22"/>
                <w:szCs w:val="22"/>
              </w:rPr>
              <w:t>J</w:t>
            </w:r>
          </w:p>
        </w:tc>
        <w:tc>
          <w:tcPr>
            <w:tcW w:w="346" w:type="dxa"/>
            <w:shd w:val="clear" w:color="auto" w:fill="FFFFFF"/>
          </w:tcPr>
          <w:p w14:paraId="126BD1DC" w14:textId="77777777" w:rsidR="00320615" w:rsidRDefault="005320D2">
            <w:pPr>
              <w:pStyle w:val="DefaultText"/>
              <w:rPr>
                <w:rFonts w:ascii="Arial" w:hAnsi="Arial"/>
                <w:sz w:val="22"/>
                <w:szCs w:val="22"/>
              </w:rPr>
            </w:pPr>
            <w:r w:rsidRPr="005320D2">
              <w:rPr>
                <w:rFonts w:ascii="Arial" w:hAnsi="Arial"/>
                <w:sz w:val="22"/>
                <w:szCs w:val="22"/>
              </w:rPr>
              <w:t>F</w:t>
            </w:r>
          </w:p>
        </w:tc>
        <w:tc>
          <w:tcPr>
            <w:tcW w:w="346" w:type="dxa"/>
            <w:shd w:val="clear" w:color="auto" w:fill="FFFFFF"/>
          </w:tcPr>
          <w:p w14:paraId="126BD1DD" w14:textId="77777777" w:rsidR="00320615" w:rsidRDefault="005320D2">
            <w:pPr>
              <w:pStyle w:val="DefaultText"/>
              <w:rPr>
                <w:rFonts w:ascii="Arial" w:hAnsi="Arial"/>
                <w:sz w:val="22"/>
                <w:szCs w:val="22"/>
              </w:rPr>
            </w:pPr>
            <w:r w:rsidRPr="005320D2">
              <w:rPr>
                <w:rFonts w:ascii="Arial" w:hAnsi="Arial"/>
                <w:sz w:val="22"/>
                <w:szCs w:val="22"/>
              </w:rPr>
              <w:t>M</w:t>
            </w:r>
          </w:p>
        </w:tc>
        <w:tc>
          <w:tcPr>
            <w:tcW w:w="346" w:type="dxa"/>
            <w:shd w:val="clear" w:color="auto" w:fill="FFFFFF"/>
          </w:tcPr>
          <w:p w14:paraId="126BD1DE" w14:textId="77777777" w:rsidR="00320615" w:rsidRDefault="005320D2">
            <w:pPr>
              <w:pStyle w:val="DefaultText"/>
              <w:rPr>
                <w:rFonts w:ascii="Arial" w:hAnsi="Arial"/>
                <w:sz w:val="22"/>
                <w:szCs w:val="22"/>
              </w:rPr>
            </w:pPr>
            <w:r w:rsidRPr="005320D2">
              <w:rPr>
                <w:rFonts w:ascii="Arial" w:hAnsi="Arial"/>
                <w:sz w:val="22"/>
                <w:szCs w:val="22"/>
              </w:rPr>
              <w:t>A</w:t>
            </w:r>
          </w:p>
        </w:tc>
        <w:tc>
          <w:tcPr>
            <w:tcW w:w="346" w:type="dxa"/>
            <w:shd w:val="clear" w:color="auto" w:fill="FFFFFF"/>
          </w:tcPr>
          <w:p w14:paraId="126BD1DF" w14:textId="77777777" w:rsidR="00320615" w:rsidRDefault="005320D2">
            <w:pPr>
              <w:pStyle w:val="DefaultText"/>
              <w:rPr>
                <w:rFonts w:ascii="Arial" w:hAnsi="Arial"/>
                <w:sz w:val="22"/>
                <w:szCs w:val="22"/>
              </w:rPr>
            </w:pPr>
            <w:r w:rsidRPr="005320D2">
              <w:rPr>
                <w:rFonts w:ascii="Arial" w:hAnsi="Arial"/>
                <w:sz w:val="22"/>
                <w:szCs w:val="22"/>
              </w:rPr>
              <w:t>M</w:t>
            </w:r>
          </w:p>
        </w:tc>
        <w:tc>
          <w:tcPr>
            <w:tcW w:w="346" w:type="dxa"/>
            <w:shd w:val="clear" w:color="auto" w:fill="FFFFFF"/>
          </w:tcPr>
          <w:p w14:paraId="126BD1E0" w14:textId="77777777" w:rsidR="00320615" w:rsidRDefault="005320D2">
            <w:pPr>
              <w:pStyle w:val="DefaultText"/>
              <w:rPr>
                <w:rFonts w:ascii="Arial" w:hAnsi="Arial"/>
                <w:sz w:val="22"/>
                <w:szCs w:val="22"/>
              </w:rPr>
            </w:pPr>
            <w:r w:rsidRPr="005320D2">
              <w:rPr>
                <w:rFonts w:ascii="Arial" w:hAnsi="Arial"/>
                <w:sz w:val="22"/>
                <w:szCs w:val="22"/>
              </w:rPr>
              <w:t>J</w:t>
            </w:r>
          </w:p>
        </w:tc>
        <w:tc>
          <w:tcPr>
            <w:tcW w:w="346" w:type="dxa"/>
            <w:shd w:val="clear" w:color="auto" w:fill="FFFFFF"/>
          </w:tcPr>
          <w:p w14:paraId="126BD1E1" w14:textId="77777777" w:rsidR="00320615" w:rsidRDefault="005320D2">
            <w:pPr>
              <w:pStyle w:val="DefaultText"/>
              <w:rPr>
                <w:rFonts w:ascii="Arial" w:hAnsi="Arial"/>
                <w:sz w:val="22"/>
                <w:szCs w:val="22"/>
              </w:rPr>
            </w:pPr>
            <w:r w:rsidRPr="005320D2">
              <w:rPr>
                <w:rFonts w:ascii="Arial" w:hAnsi="Arial"/>
                <w:sz w:val="22"/>
                <w:szCs w:val="22"/>
              </w:rPr>
              <w:t>J</w:t>
            </w:r>
          </w:p>
        </w:tc>
        <w:tc>
          <w:tcPr>
            <w:tcW w:w="346" w:type="dxa"/>
            <w:shd w:val="clear" w:color="auto" w:fill="FFFFFF"/>
          </w:tcPr>
          <w:p w14:paraId="126BD1E2" w14:textId="77777777" w:rsidR="00320615" w:rsidRDefault="005320D2">
            <w:pPr>
              <w:pStyle w:val="DefaultText"/>
              <w:rPr>
                <w:rFonts w:ascii="Arial" w:hAnsi="Arial"/>
                <w:sz w:val="22"/>
                <w:szCs w:val="22"/>
              </w:rPr>
            </w:pPr>
            <w:r w:rsidRPr="005320D2">
              <w:rPr>
                <w:rFonts w:ascii="Arial" w:hAnsi="Arial"/>
                <w:sz w:val="22"/>
                <w:szCs w:val="22"/>
              </w:rPr>
              <w:t>A</w:t>
            </w:r>
          </w:p>
        </w:tc>
        <w:tc>
          <w:tcPr>
            <w:tcW w:w="346" w:type="dxa"/>
            <w:shd w:val="clear" w:color="auto" w:fill="FFFFFF"/>
          </w:tcPr>
          <w:p w14:paraId="126BD1E3" w14:textId="77777777" w:rsidR="00320615" w:rsidRDefault="005320D2">
            <w:pPr>
              <w:pStyle w:val="DefaultText"/>
              <w:rPr>
                <w:rFonts w:ascii="Arial" w:hAnsi="Arial"/>
                <w:sz w:val="22"/>
                <w:szCs w:val="22"/>
              </w:rPr>
            </w:pPr>
            <w:r w:rsidRPr="005320D2">
              <w:rPr>
                <w:rFonts w:ascii="Arial" w:hAnsi="Arial"/>
                <w:sz w:val="22"/>
                <w:szCs w:val="22"/>
              </w:rPr>
              <w:t>S</w:t>
            </w:r>
          </w:p>
        </w:tc>
        <w:tc>
          <w:tcPr>
            <w:tcW w:w="346" w:type="dxa"/>
            <w:shd w:val="clear" w:color="auto" w:fill="FFFFFF"/>
          </w:tcPr>
          <w:p w14:paraId="126BD1E4" w14:textId="77777777" w:rsidR="00320615" w:rsidRDefault="005320D2">
            <w:pPr>
              <w:pStyle w:val="DefaultText"/>
              <w:rPr>
                <w:rFonts w:ascii="Arial" w:hAnsi="Arial"/>
                <w:sz w:val="22"/>
                <w:szCs w:val="22"/>
              </w:rPr>
            </w:pPr>
            <w:r w:rsidRPr="005320D2">
              <w:rPr>
                <w:rFonts w:ascii="Arial" w:hAnsi="Arial"/>
                <w:sz w:val="22"/>
                <w:szCs w:val="22"/>
              </w:rPr>
              <w:t>O</w:t>
            </w:r>
          </w:p>
        </w:tc>
        <w:tc>
          <w:tcPr>
            <w:tcW w:w="346" w:type="dxa"/>
            <w:shd w:val="clear" w:color="auto" w:fill="FFFFFF"/>
          </w:tcPr>
          <w:p w14:paraId="126BD1E5" w14:textId="77777777" w:rsidR="00320615" w:rsidRDefault="005320D2">
            <w:pPr>
              <w:pStyle w:val="DefaultText"/>
              <w:rPr>
                <w:rFonts w:ascii="Arial" w:hAnsi="Arial"/>
                <w:sz w:val="22"/>
                <w:szCs w:val="22"/>
              </w:rPr>
            </w:pPr>
            <w:r w:rsidRPr="005320D2">
              <w:rPr>
                <w:rFonts w:ascii="Arial" w:hAnsi="Arial"/>
                <w:sz w:val="22"/>
                <w:szCs w:val="22"/>
              </w:rPr>
              <w:t>N</w:t>
            </w:r>
          </w:p>
        </w:tc>
        <w:tc>
          <w:tcPr>
            <w:tcW w:w="312" w:type="dxa"/>
            <w:shd w:val="clear" w:color="auto" w:fill="FFFFFF"/>
          </w:tcPr>
          <w:p w14:paraId="126BD1E6" w14:textId="77777777" w:rsidR="00320615" w:rsidRDefault="005320D2">
            <w:pPr>
              <w:pStyle w:val="DefaultText"/>
              <w:rPr>
                <w:rFonts w:ascii="Arial" w:hAnsi="Arial"/>
                <w:sz w:val="22"/>
                <w:szCs w:val="22"/>
              </w:rPr>
            </w:pPr>
            <w:r w:rsidRPr="005320D2">
              <w:rPr>
                <w:rFonts w:ascii="Arial" w:hAnsi="Arial"/>
                <w:sz w:val="22"/>
                <w:szCs w:val="22"/>
              </w:rPr>
              <w:t>D</w:t>
            </w:r>
          </w:p>
        </w:tc>
        <w:tc>
          <w:tcPr>
            <w:tcW w:w="994" w:type="dxa"/>
            <w:shd w:val="clear" w:color="auto" w:fill="FFFFFF"/>
          </w:tcPr>
          <w:p w14:paraId="126BD1E7" w14:textId="77777777" w:rsidR="00320615" w:rsidRDefault="005320D2">
            <w:pPr>
              <w:pStyle w:val="DefaultText"/>
              <w:jc w:val="center"/>
              <w:rPr>
                <w:rFonts w:ascii="Arial" w:hAnsi="Arial"/>
                <w:sz w:val="22"/>
                <w:szCs w:val="22"/>
              </w:rPr>
            </w:pPr>
            <w:r w:rsidRPr="005320D2">
              <w:rPr>
                <w:rFonts w:ascii="Arial" w:hAnsi="Arial"/>
                <w:sz w:val="22"/>
                <w:szCs w:val="22"/>
              </w:rPr>
              <w:t>CHF</w:t>
            </w:r>
          </w:p>
        </w:tc>
      </w:tr>
      <w:tr w:rsidR="008F7450" w:rsidRPr="00694DEF" w14:paraId="126BD1EB" w14:textId="77777777" w:rsidTr="008F7450">
        <w:trPr>
          <w:jc w:val="center"/>
        </w:trPr>
        <w:tc>
          <w:tcPr>
            <w:tcW w:w="8726" w:type="dxa"/>
            <w:gridSpan w:val="13"/>
            <w:shd w:val="clear" w:color="auto" w:fill="B8CCE4"/>
          </w:tcPr>
          <w:p w14:paraId="126BD1E9" w14:textId="77777777" w:rsidR="00320615" w:rsidRDefault="005320D2" w:rsidP="004339A7">
            <w:pPr>
              <w:contextualSpacing/>
              <w:rPr>
                <w:rFonts w:ascii="Arial" w:hAnsi="Arial" w:cs="Arial"/>
              </w:rPr>
            </w:pPr>
            <w:r w:rsidRPr="005320D2">
              <w:rPr>
                <w:rFonts w:ascii="Arial" w:hAnsi="Arial" w:cs="Arial"/>
              </w:rPr>
              <w:t xml:space="preserve">Outcome : </w:t>
            </w:r>
            <w:r w:rsidR="004339A7" w:rsidRPr="00A30F55">
              <w:rPr>
                <w:rFonts w:ascii="Arial" w:hAnsi="Arial" w:cs="Arial"/>
                <w:bCs/>
                <w:lang w:eastAsia="en-GB"/>
              </w:rPr>
              <w:t>Effective medical, social and psychological assistance is provided to targeted individuals in the seven regions affected by the Chernobyl nuclear</w:t>
            </w:r>
          </w:p>
        </w:tc>
        <w:tc>
          <w:tcPr>
            <w:tcW w:w="994" w:type="dxa"/>
            <w:shd w:val="clear" w:color="auto" w:fill="FDE9D9"/>
          </w:tcPr>
          <w:p w14:paraId="126BD1EA" w14:textId="77777777" w:rsidR="00320615" w:rsidRPr="00B470D6" w:rsidRDefault="00B470D6">
            <w:pPr>
              <w:contextualSpacing/>
              <w:rPr>
                <w:rFonts w:ascii="Arial" w:hAnsi="Arial" w:cs="Arial"/>
                <w:iCs/>
              </w:rPr>
            </w:pPr>
            <w:r>
              <w:rPr>
                <w:rFonts w:ascii="Arial" w:hAnsi="Arial" w:cs="Arial"/>
                <w:iCs/>
              </w:rPr>
              <w:t>522500</w:t>
            </w:r>
          </w:p>
        </w:tc>
      </w:tr>
      <w:tr w:rsidR="008F7450" w:rsidRPr="00694DEF" w14:paraId="126BD1EF" w14:textId="77777777" w:rsidTr="008F7450">
        <w:trPr>
          <w:jc w:val="center"/>
        </w:trPr>
        <w:tc>
          <w:tcPr>
            <w:tcW w:w="8726" w:type="dxa"/>
            <w:gridSpan w:val="13"/>
            <w:shd w:val="clear" w:color="auto" w:fill="DBE5F1"/>
          </w:tcPr>
          <w:p w14:paraId="126BD1EC" w14:textId="77777777" w:rsidR="004339A7" w:rsidRDefault="005320D2" w:rsidP="004339A7">
            <w:pPr>
              <w:autoSpaceDE w:val="0"/>
              <w:autoSpaceDN w:val="0"/>
              <w:adjustRightInd w:val="0"/>
              <w:rPr>
                <w:rFonts w:ascii="ArialMT" w:hAnsi="ArialMT" w:cs="ArialMT"/>
                <w:color w:val="000000"/>
                <w:lang w:val="en-GB" w:eastAsia="en-GB"/>
              </w:rPr>
            </w:pPr>
            <w:r w:rsidRPr="005320D2">
              <w:rPr>
                <w:rFonts w:ascii="Arial" w:hAnsi="Arial" w:cs="Arial"/>
              </w:rPr>
              <w:t>Output 1.1</w:t>
            </w:r>
            <w:r w:rsidR="00C61BB3">
              <w:rPr>
                <w:rFonts w:ascii="Arial" w:hAnsi="Arial" w:cs="Arial"/>
              </w:rPr>
              <w:t>.</w:t>
            </w:r>
            <w:r w:rsidRPr="005320D2">
              <w:rPr>
                <w:rFonts w:ascii="Arial" w:hAnsi="Arial" w:cs="Arial"/>
              </w:rPr>
              <w:t xml:space="preserve"> </w:t>
            </w:r>
            <w:r w:rsidR="004339A7">
              <w:rPr>
                <w:rFonts w:ascii="ArialMT" w:hAnsi="ArialMT" w:cs="ArialMT"/>
                <w:color w:val="000000"/>
                <w:lang w:val="en-GB" w:eastAsia="en-GB"/>
              </w:rPr>
              <w:t xml:space="preserve">Medical screening is provided to </w:t>
            </w:r>
            <w:r w:rsidR="00B470D6">
              <w:rPr>
                <w:rFonts w:ascii="ArialMT" w:hAnsi="ArialMT" w:cs="ArialMT"/>
                <w:color w:val="000000"/>
                <w:lang w:val="en-GB" w:eastAsia="en-GB"/>
              </w:rPr>
              <w:t>105</w:t>
            </w:r>
            <w:r w:rsidR="004339A7">
              <w:rPr>
                <w:rFonts w:ascii="ArialMT" w:hAnsi="ArialMT" w:cs="ArialMT"/>
                <w:color w:val="000000"/>
                <w:lang w:val="en-GB" w:eastAsia="en-GB"/>
              </w:rPr>
              <w:t>,000 people by seven mobile diagnostics laboratories in the target group of individuals who were 40 years old or younger at the time of the accident and are living in contaminated areas.</w:t>
            </w:r>
          </w:p>
          <w:p w14:paraId="126BD1ED" w14:textId="77777777" w:rsidR="00320615" w:rsidRPr="004339A7" w:rsidRDefault="004339A7">
            <w:pPr>
              <w:contextualSpacing/>
              <w:rPr>
                <w:rFonts w:ascii="Arial" w:hAnsi="Arial" w:cs="Arial"/>
                <w:lang w:val="en-GB"/>
              </w:rPr>
            </w:pPr>
            <w:r>
              <w:rPr>
                <w:rFonts w:ascii="Arial" w:hAnsi="Arial" w:cs="Arial"/>
                <w:lang w:val="en-GB"/>
              </w:rPr>
              <w:t xml:space="preserve"> </w:t>
            </w:r>
          </w:p>
        </w:tc>
        <w:tc>
          <w:tcPr>
            <w:tcW w:w="994" w:type="dxa"/>
            <w:shd w:val="clear" w:color="auto" w:fill="FDE9D9"/>
          </w:tcPr>
          <w:p w14:paraId="126BD1EE" w14:textId="77777777" w:rsidR="00320615" w:rsidRPr="00B470D6" w:rsidRDefault="00B470D6">
            <w:pPr>
              <w:contextualSpacing/>
              <w:rPr>
                <w:rFonts w:ascii="Arial" w:hAnsi="Arial" w:cs="Arial"/>
              </w:rPr>
            </w:pPr>
            <w:r>
              <w:rPr>
                <w:rFonts w:ascii="Arial" w:hAnsi="Arial" w:cs="Arial"/>
              </w:rPr>
              <w:t>462500</w:t>
            </w:r>
          </w:p>
        </w:tc>
      </w:tr>
      <w:tr w:rsidR="0037407E" w:rsidRPr="00694DEF" w14:paraId="126BD1FE" w14:textId="77777777" w:rsidTr="008F7450">
        <w:trPr>
          <w:trHeight w:val="446"/>
          <w:jc w:val="center"/>
        </w:trPr>
        <w:tc>
          <w:tcPr>
            <w:tcW w:w="4608" w:type="dxa"/>
          </w:tcPr>
          <w:p w14:paraId="126BD1F0" w14:textId="77777777" w:rsidR="00320615" w:rsidRPr="00C61BB3" w:rsidRDefault="00C61BB3" w:rsidP="00C61BB3">
            <w:pPr>
              <w:pStyle w:val="ListParagraph"/>
              <w:numPr>
                <w:ilvl w:val="0"/>
                <w:numId w:val="36"/>
              </w:numPr>
              <w:overflowPunct w:val="0"/>
              <w:autoSpaceDE w:val="0"/>
              <w:autoSpaceDN w:val="0"/>
              <w:adjustRightInd w:val="0"/>
              <w:ind w:left="393" w:hanging="284"/>
              <w:textAlignment w:val="baseline"/>
              <w:rPr>
                <w:rFonts w:ascii="Arial" w:hAnsi="Arial" w:cs="Arial"/>
              </w:rPr>
            </w:pPr>
            <w:r>
              <w:rPr>
                <w:rFonts w:ascii="Arial" w:hAnsi="Arial" w:cs="Arial"/>
              </w:rPr>
              <w:t>s</w:t>
            </w:r>
            <w:r w:rsidRPr="00C61BB3">
              <w:rPr>
                <w:rFonts w:ascii="Arial" w:hAnsi="Arial" w:cs="Arial"/>
              </w:rPr>
              <w:t>ign Operational Contract between IFRC and NSs of Belarus, Ukraine and RF</w:t>
            </w:r>
          </w:p>
        </w:tc>
        <w:tc>
          <w:tcPr>
            <w:tcW w:w="346" w:type="dxa"/>
          </w:tcPr>
          <w:p w14:paraId="126BD1F1" w14:textId="77777777" w:rsidR="00320615" w:rsidRPr="00C61BB3" w:rsidRDefault="00C61BB3">
            <w:pPr>
              <w:pStyle w:val="DefaultText"/>
              <w:rPr>
                <w:rFonts w:ascii="Arial" w:hAnsi="Arial"/>
                <w:sz w:val="22"/>
                <w:szCs w:val="22"/>
                <w:lang w:val="en-US"/>
              </w:rPr>
            </w:pPr>
            <w:r>
              <w:rPr>
                <w:rFonts w:ascii="Arial" w:hAnsi="Arial"/>
                <w:sz w:val="22"/>
                <w:szCs w:val="22"/>
                <w:lang w:val="en-US"/>
              </w:rPr>
              <w:t>x</w:t>
            </w:r>
          </w:p>
        </w:tc>
        <w:tc>
          <w:tcPr>
            <w:tcW w:w="346" w:type="dxa"/>
          </w:tcPr>
          <w:p w14:paraId="126BD1F2" w14:textId="77777777" w:rsidR="00320615" w:rsidRDefault="00320615">
            <w:pPr>
              <w:pStyle w:val="DefaultText"/>
              <w:rPr>
                <w:rFonts w:ascii="Arial" w:hAnsi="Arial"/>
                <w:sz w:val="22"/>
                <w:szCs w:val="22"/>
              </w:rPr>
            </w:pPr>
          </w:p>
        </w:tc>
        <w:tc>
          <w:tcPr>
            <w:tcW w:w="346" w:type="dxa"/>
          </w:tcPr>
          <w:p w14:paraId="126BD1F3" w14:textId="77777777" w:rsidR="00320615" w:rsidRDefault="00320615">
            <w:pPr>
              <w:pStyle w:val="DefaultText"/>
              <w:rPr>
                <w:rFonts w:ascii="Arial" w:hAnsi="Arial"/>
                <w:sz w:val="22"/>
                <w:szCs w:val="22"/>
              </w:rPr>
            </w:pPr>
          </w:p>
        </w:tc>
        <w:tc>
          <w:tcPr>
            <w:tcW w:w="346" w:type="dxa"/>
          </w:tcPr>
          <w:p w14:paraId="126BD1F4" w14:textId="77777777" w:rsidR="00320615" w:rsidRDefault="00320615">
            <w:pPr>
              <w:pStyle w:val="DefaultText"/>
              <w:rPr>
                <w:rFonts w:ascii="Arial" w:hAnsi="Arial"/>
                <w:sz w:val="22"/>
                <w:szCs w:val="22"/>
              </w:rPr>
            </w:pPr>
          </w:p>
        </w:tc>
        <w:tc>
          <w:tcPr>
            <w:tcW w:w="346" w:type="dxa"/>
          </w:tcPr>
          <w:p w14:paraId="126BD1F5" w14:textId="77777777" w:rsidR="00320615" w:rsidRDefault="00320615">
            <w:pPr>
              <w:pStyle w:val="DefaultText"/>
              <w:rPr>
                <w:rFonts w:ascii="Arial" w:hAnsi="Arial"/>
                <w:sz w:val="22"/>
                <w:szCs w:val="22"/>
              </w:rPr>
            </w:pPr>
          </w:p>
        </w:tc>
        <w:tc>
          <w:tcPr>
            <w:tcW w:w="346" w:type="dxa"/>
          </w:tcPr>
          <w:p w14:paraId="126BD1F6" w14:textId="77777777" w:rsidR="00320615" w:rsidRDefault="00320615">
            <w:pPr>
              <w:pStyle w:val="DefaultText"/>
              <w:rPr>
                <w:rFonts w:ascii="Arial" w:hAnsi="Arial"/>
                <w:sz w:val="22"/>
                <w:szCs w:val="22"/>
              </w:rPr>
            </w:pPr>
          </w:p>
        </w:tc>
        <w:tc>
          <w:tcPr>
            <w:tcW w:w="346" w:type="dxa"/>
          </w:tcPr>
          <w:p w14:paraId="126BD1F7" w14:textId="77777777" w:rsidR="00320615" w:rsidRDefault="00320615">
            <w:pPr>
              <w:pStyle w:val="DefaultText"/>
              <w:rPr>
                <w:rFonts w:ascii="Arial" w:hAnsi="Arial"/>
                <w:sz w:val="22"/>
                <w:szCs w:val="22"/>
              </w:rPr>
            </w:pPr>
          </w:p>
        </w:tc>
        <w:tc>
          <w:tcPr>
            <w:tcW w:w="346" w:type="dxa"/>
          </w:tcPr>
          <w:p w14:paraId="126BD1F8" w14:textId="77777777" w:rsidR="00320615" w:rsidRDefault="00320615">
            <w:pPr>
              <w:pStyle w:val="DefaultText"/>
              <w:rPr>
                <w:rFonts w:ascii="Arial" w:hAnsi="Arial"/>
                <w:sz w:val="22"/>
                <w:szCs w:val="22"/>
              </w:rPr>
            </w:pPr>
          </w:p>
        </w:tc>
        <w:tc>
          <w:tcPr>
            <w:tcW w:w="346" w:type="dxa"/>
          </w:tcPr>
          <w:p w14:paraId="126BD1F9" w14:textId="77777777" w:rsidR="00320615" w:rsidRDefault="00320615">
            <w:pPr>
              <w:pStyle w:val="DefaultText"/>
              <w:rPr>
                <w:rFonts w:ascii="Arial" w:hAnsi="Arial"/>
                <w:sz w:val="22"/>
                <w:szCs w:val="22"/>
              </w:rPr>
            </w:pPr>
          </w:p>
        </w:tc>
        <w:tc>
          <w:tcPr>
            <w:tcW w:w="346" w:type="dxa"/>
          </w:tcPr>
          <w:p w14:paraId="126BD1FA" w14:textId="77777777" w:rsidR="00320615" w:rsidRDefault="00320615">
            <w:pPr>
              <w:pStyle w:val="DefaultText"/>
              <w:rPr>
                <w:rFonts w:ascii="Arial" w:hAnsi="Arial"/>
                <w:sz w:val="22"/>
                <w:szCs w:val="22"/>
              </w:rPr>
            </w:pPr>
          </w:p>
        </w:tc>
        <w:tc>
          <w:tcPr>
            <w:tcW w:w="346" w:type="dxa"/>
          </w:tcPr>
          <w:p w14:paraId="126BD1FB" w14:textId="77777777" w:rsidR="00320615" w:rsidRDefault="00320615">
            <w:pPr>
              <w:pStyle w:val="DefaultText"/>
              <w:rPr>
                <w:rFonts w:ascii="Arial" w:hAnsi="Arial"/>
                <w:sz w:val="22"/>
                <w:szCs w:val="22"/>
              </w:rPr>
            </w:pPr>
          </w:p>
        </w:tc>
        <w:tc>
          <w:tcPr>
            <w:tcW w:w="312" w:type="dxa"/>
          </w:tcPr>
          <w:p w14:paraId="126BD1FC" w14:textId="77777777" w:rsidR="00320615" w:rsidRDefault="00320615">
            <w:pPr>
              <w:pStyle w:val="DefaultText"/>
              <w:rPr>
                <w:rFonts w:ascii="Arial" w:hAnsi="Arial"/>
                <w:sz w:val="22"/>
                <w:szCs w:val="22"/>
              </w:rPr>
            </w:pPr>
          </w:p>
        </w:tc>
        <w:tc>
          <w:tcPr>
            <w:tcW w:w="994" w:type="dxa"/>
            <w:shd w:val="clear" w:color="auto" w:fill="FDE9D9"/>
          </w:tcPr>
          <w:p w14:paraId="126BD1FD" w14:textId="77777777" w:rsidR="00320615" w:rsidRDefault="00320615">
            <w:pPr>
              <w:pStyle w:val="DefaultText"/>
              <w:jc w:val="center"/>
              <w:rPr>
                <w:rFonts w:ascii="Arial" w:hAnsi="Arial"/>
                <w:sz w:val="22"/>
                <w:szCs w:val="22"/>
              </w:rPr>
            </w:pPr>
          </w:p>
        </w:tc>
      </w:tr>
      <w:tr w:rsidR="00823A70" w:rsidRPr="00694DEF" w14:paraId="126BD20D" w14:textId="77777777" w:rsidTr="008F7450">
        <w:trPr>
          <w:jc w:val="center"/>
        </w:trPr>
        <w:tc>
          <w:tcPr>
            <w:tcW w:w="4608" w:type="dxa"/>
          </w:tcPr>
          <w:p w14:paraId="126BD1FF" w14:textId="77777777" w:rsidR="00823A70" w:rsidRPr="00823A70" w:rsidRDefault="00823A70" w:rsidP="00823A70">
            <w:pPr>
              <w:pStyle w:val="ListParagraph"/>
              <w:widowControl w:val="0"/>
              <w:numPr>
                <w:ilvl w:val="0"/>
                <w:numId w:val="36"/>
              </w:numPr>
              <w:overflowPunct w:val="0"/>
              <w:autoSpaceDE w:val="0"/>
              <w:autoSpaceDN w:val="0"/>
              <w:adjustRightInd w:val="0"/>
              <w:ind w:left="393" w:hanging="284"/>
              <w:jc w:val="left"/>
              <w:textAlignment w:val="baseline"/>
              <w:rPr>
                <w:rFonts w:ascii="Arial" w:hAnsi="Arial" w:cs="Arial"/>
                <w:color w:val="000000"/>
                <w:lang w:val="en-US"/>
              </w:rPr>
            </w:pPr>
            <w:r w:rsidRPr="00823A70">
              <w:rPr>
                <w:rFonts w:ascii="Arial" w:hAnsi="Arial" w:cs="Arial"/>
                <w:color w:val="000000"/>
                <w:lang w:val="en-US"/>
              </w:rPr>
              <w:t xml:space="preserve">sign </w:t>
            </w:r>
            <w:r w:rsidRPr="00823A70">
              <w:rPr>
                <w:rFonts w:ascii="Arial" w:hAnsi="Arial" w:cs="Arial"/>
              </w:rPr>
              <w:t xml:space="preserve">agreements between NSs and </w:t>
            </w:r>
            <w:r>
              <w:rPr>
                <w:rFonts w:ascii="Arial" w:hAnsi="Arial" w:cs="Arial"/>
              </w:rPr>
              <w:t xml:space="preserve">    </w:t>
            </w:r>
            <w:r w:rsidRPr="00823A70">
              <w:rPr>
                <w:rFonts w:ascii="Arial" w:hAnsi="Arial" w:cs="Arial"/>
              </w:rPr>
              <w:t>Mo Hs  on co-operation and sharing responsibilities in CHARP implementation</w:t>
            </w:r>
          </w:p>
        </w:tc>
        <w:tc>
          <w:tcPr>
            <w:tcW w:w="346" w:type="dxa"/>
          </w:tcPr>
          <w:p w14:paraId="126BD200" w14:textId="77777777" w:rsidR="00823A70" w:rsidRDefault="00823A70">
            <w:pPr>
              <w:pStyle w:val="DefaultText"/>
              <w:rPr>
                <w:rFonts w:ascii="Arial" w:hAnsi="Arial"/>
                <w:sz w:val="22"/>
                <w:szCs w:val="22"/>
              </w:rPr>
            </w:pPr>
            <w:r>
              <w:rPr>
                <w:rFonts w:ascii="Arial" w:hAnsi="Arial"/>
                <w:sz w:val="22"/>
                <w:szCs w:val="22"/>
              </w:rPr>
              <w:t>x</w:t>
            </w:r>
          </w:p>
        </w:tc>
        <w:tc>
          <w:tcPr>
            <w:tcW w:w="346" w:type="dxa"/>
          </w:tcPr>
          <w:p w14:paraId="126BD201" w14:textId="77777777" w:rsidR="00823A70" w:rsidRDefault="00823A70">
            <w:pPr>
              <w:pStyle w:val="DefaultText"/>
              <w:rPr>
                <w:rFonts w:ascii="Arial" w:hAnsi="Arial"/>
                <w:sz w:val="22"/>
                <w:szCs w:val="22"/>
              </w:rPr>
            </w:pPr>
          </w:p>
        </w:tc>
        <w:tc>
          <w:tcPr>
            <w:tcW w:w="346" w:type="dxa"/>
          </w:tcPr>
          <w:p w14:paraId="126BD202" w14:textId="77777777" w:rsidR="00823A70" w:rsidRDefault="00823A70">
            <w:pPr>
              <w:pStyle w:val="DefaultText"/>
              <w:rPr>
                <w:rFonts w:ascii="Arial" w:hAnsi="Arial"/>
                <w:sz w:val="22"/>
                <w:szCs w:val="22"/>
              </w:rPr>
            </w:pPr>
          </w:p>
        </w:tc>
        <w:tc>
          <w:tcPr>
            <w:tcW w:w="346" w:type="dxa"/>
          </w:tcPr>
          <w:p w14:paraId="126BD203" w14:textId="77777777" w:rsidR="00823A70" w:rsidRDefault="00823A70">
            <w:pPr>
              <w:pStyle w:val="DefaultText"/>
              <w:rPr>
                <w:rFonts w:ascii="Arial" w:hAnsi="Arial"/>
                <w:sz w:val="22"/>
                <w:szCs w:val="22"/>
              </w:rPr>
            </w:pPr>
          </w:p>
        </w:tc>
        <w:tc>
          <w:tcPr>
            <w:tcW w:w="346" w:type="dxa"/>
          </w:tcPr>
          <w:p w14:paraId="126BD204" w14:textId="77777777" w:rsidR="00823A70" w:rsidRDefault="00823A70">
            <w:pPr>
              <w:pStyle w:val="DefaultText"/>
              <w:rPr>
                <w:rFonts w:ascii="Arial" w:hAnsi="Arial"/>
                <w:sz w:val="22"/>
                <w:szCs w:val="22"/>
              </w:rPr>
            </w:pPr>
          </w:p>
        </w:tc>
        <w:tc>
          <w:tcPr>
            <w:tcW w:w="346" w:type="dxa"/>
          </w:tcPr>
          <w:p w14:paraId="126BD205" w14:textId="77777777" w:rsidR="00823A70" w:rsidRDefault="00823A70">
            <w:pPr>
              <w:pStyle w:val="DefaultText"/>
              <w:rPr>
                <w:rFonts w:ascii="Arial" w:hAnsi="Arial"/>
                <w:sz w:val="22"/>
                <w:szCs w:val="22"/>
              </w:rPr>
            </w:pPr>
          </w:p>
        </w:tc>
        <w:tc>
          <w:tcPr>
            <w:tcW w:w="346" w:type="dxa"/>
          </w:tcPr>
          <w:p w14:paraId="126BD206" w14:textId="77777777" w:rsidR="00823A70" w:rsidRDefault="00823A70">
            <w:pPr>
              <w:pStyle w:val="DefaultText"/>
              <w:rPr>
                <w:rFonts w:ascii="Arial" w:hAnsi="Arial"/>
                <w:sz w:val="22"/>
                <w:szCs w:val="22"/>
              </w:rPr>
            </w:pPr>
          </w:p>
        </w:tc>
        <w:tc>
          <w:tcPr>
            <w:tcW w:w="346" w:type="dxa"/>
          </w:tcPr>
          <w:p w14:paraId="126BD207" w14:textId="77777777" w:rsidR="00823A70" w:rsidRDefault="00823A70">
            <w:pPr>
              <w:pStyle w:val="DefaultText"/>
              <w:rPr>
                <w:rFonts w:ascii="Arial" w:hAnsi="Arial"/>
                <w:sz w:val="22"/>
                <w:szCs w:val="22"/>
              </w:rPr>
            </w:pPr>
          </w:p>
        </w:tc>
        <w:tc>
          <w:tcPr>
            <w:tcW w:w="346" w:type="dxa"/>
          </w:tcPr>
          <w:p w14:paraId="126BD208" w14:textId="77777777" w:rsidR="00823A70" w:rsidRDefault="00823A70">
            <w:pPr>
              <w:pStyle w:val="DefaultText"/>
              <w:rPr>
                <w:rFonts w:ascii="Arial" w:hAnsi="Arial"/>
                <w:sz w:val="22"/>
                <w:szCs w:val="22"/>
              </w:rPr>
            </w:pPr>
          </w:p>
        </w:tc>
        <w:tc>
          <w:tcPr>
            <w:tcW w:w="346" w:type="dxa"/>
          </w:tcPr>
          <w:p w14:paraId="126BD209" w14:textId="77777777" w:rsidR="00823A70" w:rsidRDefault="00823A70">
            <w:pPr>
              <w:pStyle w:val="DefaultText"/>
              <w:rPr>
                <w:rFonts w:ascii="Arial" w:hAnsi="Arial"/>
                <w:sz w:val="22"/>
                <w:szCs w:val="22"/>
              </w:rPr>
            </w:pPr>
          </w:p>
        </w:tc>
        <w:tc>
          <w:tcPr>
            <w:tcW w:w="346" w:type="dxa"/>
          </w:tcPr>
          <w:p w14:paraId="126BD20A" w14:textId="77777777" w:rsidR="00823A70" w:rsidRDefault="00823A70">
            <w:pPr>
              <w:pStyle w:val="DefaultText"/>
              <w:rPr>
                <w:rFonts w:ascii="Arial" w:hAnsi="Arial"/>
                <w:sz w:val="22"/>
                <w:szCs w:val="22"/>
              </w:rPr>
            </w:pPr>
          </w:p>
        </w:tc>
        <w:tc>
          <w:tcPr>
            <w:tcW w:w="312" w:type="dxa"/>
          </w:tcPr>
          <w:p w14:paraId="126BD20B" w14:textId="77777777" w:rsidR="00823A70" w:rsidRDefault="00823A70">
            <w:pPr>
              <w:pStyle w:val="DefaultText"/>
              <w:rPr>
                <w:rFonts w:ascii="Arial" w:hAnsi="Arial"/>
                <w:sz w:val="22"/>
                <w:szCs w:val="22"/>
              </w:rPr>
            </w:pPr>
          </w:p>
        </w:tc>
        <w:tc>
          <w:tcPr>
            <w:tcW w:w="994" w:type="dxa"/>
            <w:shd w:val="clear" w:color="auto" w:fill="FDE9D9"/>
          </w:tcPr>
          <w:p w14:paraId="126BD20C" w14:textId="77777777" w:rsidR="00823A70" w:rsidRDefault="00823A70">
            <w:pPr>
              <w:pStyle w:val="DefaultText"/>
              <w:jc w:val="center"/>
              <w:rPr>
                <w:rFonts w:ascii="Arial" w:hAnsi="Arial"/>
                <w:sz w:val="22"/>
                <w:szCs w:val="22"/>
              </w:rPr>
            </w:pPr>
          </w:p>
        </w:tc>
      </w:tr>
      <w:tr w:rsidR="00823A70" w:rsidRPr="00694DEF" w14:paraId="126BD21C" w14:textId="77777777" w:rsidTr="008F7450">
        <w:trPr>
          <w:jc w:val="center"/>
        </w:trPr>
        <w:tc>
          <w:tcPr>
            <w:tcW w:w="4608" w:type="dxa"/>
          </w:tcPr>
          <w:p w14:paraId="126BD20E" w14:textId="77777777" w:rsidR="00823A70" w:rsidRPr="00C61BB3" w:rsidRDefault="00823A70" w:rsidP="00823A70">
            <w:pPr>
              <w:pStyle w:val="ListParagraph"/>
              <w:numPr>
                <w:ilvl w:val="0"/>
                <w:numId w:val="36"/>
              </w:numPr>
              <w:overflowPunct w:val="0"/>
              <w:autoSpaceDE w:val="0"/>
              <w:autoSpaceDN w:val="0"/>
              <w:adjustRightInd w:val="0"/>
              <w:ind w:left="393" w:hanging="284"/>
              <w:textAlignment w:val="baseline"/>
              <w:rPr>
                <w:color w:val="000000"/>
              </w:rPr>
            </w:pPr>
            <w:r w:rsidRPr="00823A70">
              <w:rPr>
                <w:rFonts w:ascii="Arial" w:hAnsi="Arial" w:cs="Arial"/>
                <w:color w:val="000000"/>
              </w:rPr>
              <w:t xml:space="preserve">together with medical authorities select that the priority target  groups for screening i.e. individuals who were between 0-40 at the </w:t>
            </w:r>
            <w:r w:rsidRPr="00823A70">
              <w:rPr>
                <w:rFonts w:ascii="Arial" w:hAnsi="Arial" w:cs="Arial"/>
                <w:color w:val="000000"/>
                <w:lang w:val="en-US"/>
              </w:rPr>
              <w:t>time of the accident and living in contaminated areas</w:t>
            </w:r>
          </w:p>
        </w:tc>
        <w:tc>
          <w:tcPr>
            <w:tcW w:w="346" w:type="dxa"/>
          </w:tcPr>
          <w:p w14:paraId="126BD20F" w14:textId="77777777" w:rsidR="00823A70" w:rsidRDefault="00823A70">
            <w:pPr>
              <w:pStyle w:val="DefaultText"/>
              <w:rPr>
                <w:rFonts w:ascii="Arial" w:hAnsi="Arial"/>
                <w:sz w:val="22"/>
                <w:szCs w:val="22"/>
              </w:rPr>
            </w:pPr>
            <w:r>
              <w:rPr>
                <w:rFonts w:ascii="Arial" w:hAnsi="Arial"/>
                <w:sz w:val="22"/>
                <w:szCs w:val="22"/>
              </w:rPr>
              <w:t>x</w:t>
            </w:r>
          </w:p>
        </w:tc>
        <w:tc>
          <w:tcPr>
            <w:tcW w:w="346" w:type="dxa"/>
          </w:tcPr>
          <w:p w14:paraId="126BD210" w14:textId="77777777" w:rsidR="00823A70" w:rsidRDefault="00823A70">
            <w:pPr>
              <w:pStyle w:val="DefaultText"/>
              <w:rPr>
                <w:rFonts w:ascii="Arial" w:hAnsi="Arial"/>
                <w:sz w:val="22"/>
                <w:szCs w:val="22"/>
              </w:rPr>
            </w:pPr>
          </w:p>
        </w:tc>
        <w:tc>
          <w:tcPr>
            <w:tcW w:w="346" w:type="dxa"/>
          </w:tcPr>
          <w:p w14:paraId="126BD211" w14:textId="77777777" w:rsidR="00823A70" w:rsidRDefault="00823A70">
            <w:pPr>
              <w:pStyle w:val="DefaultText"/>
              <w:rPr>
                <w:rFonts w:ascii="Arial" w:hAnsi="Arial"/>
                <w:sz w:val="22"/>
                <w:szCs w:val="22"/>
              </w:rPr>
            </w:pPr>
          </w:p>
        </w:tc>
        <w:tc>
          <w:tcPr>
            <w:tcW w:w="346" w:type="dxa"/>
          </w:tcPr>
          <w:p w14:paraId="126BD212" w14:textId="77777777" w:rsidR="00823A70" w:rsidRDefault="00823A70">
            <w:pPr>
              <w:pStyle w:val="DefaultText"/>
              <w:rPr>
                <w:rFonts w:ascii="Arial" w:hAnsi="Arial"/>
                <w:sz w:val="22"/>
                <w:szCs w:val="22"/>
              </w:rPr>
            </w:pPr>
          </w:p>
        </w:tc>
        <w:tc>
          <w:tcPr>
            <w:tcW w:w="346" w:type="dxa"/>
          </w:tcPr>
          <w:p w14:paraId="126BD213" w14:textId="77777777" w:rsidR="00823A70" w:rsidRDefault="00823A70">
            <w:pPr>
              <w:pStyle w:val="DefaultText"/>
              <w:rPr>
                <w:rFonts w:ascii="Arial" w:hAnsi="Arial"/>
                <w:sz w:val="22"/>
                <w:szCs w:val="22"/>
              </w:rPr>
            </w:pPr>
          </w:p>
        </w:tc>
        <w:tc>
          <w:tcPr>
            <w:tcW w:w="346" w:type="dxa"/>
          </w:tcPr>
          <w:p w14:paraId="126BD214" w14:textId="77777777" w:rsidR="00823A70" w:rsidRDefault="00823A70">
            <w:pPr>
              <w:pStyle w:val="DefaultText"/>
              <w:rPr>
                <w:rFonts w:ascii="Arial" w:hAnsi="Arial"/>
                <w:sz w:val="22"/>
                <w:szCs w:val="22"/>
              </w:rPr>
            </w:pPr>
          </w:p>
        </w:tc>
        <w:tc>
          <w:tcPr>
            <w:tcW w:w="346" w:type="dxa"/>
          </w:tcPr>
          <w:p w14:paraId="126BD215" w14:textId="77777777" w:rsidR="00823A70" w:rsidRDefault="00823A70">
            <w:pPr>
              <w:pStyle w:val="DefaultText"/>
              <w:rPr>
                <w:rFonts w:ascii="Arial" w:hAnsi="Arial"/>
                <w:sz w:val="22"/>
                <w:szCs w:val="22"/>
              </w:rPr>
            </w:pPr>
          </w:p>
        </w:tc>
        <w:tc>
          <w:tcPr>
            <w:tcW w:w="346" w:type="dxa"/>
          </w:tcPr>
          <w:p w14:paraId="126BD216" w14:textId="77777777" w:rsidR="00823A70" w:rsidRDefault="00823A70">
            <w:pPr>
              <w:pStyle w:val="DefaultText"/>
              <w:rPr>
                <w:rFonts w:ascii="Arial" w:hAnsi="Arial"/>
                <w:sz w:val="22"/>
                <w:szCs w:val="22"/>
              </w:rPr>
            </w:pPr>
          </w:p>
        </w:tc>
        <w:tc>
          <w:tcPr>
            <w:tcW w:w="346" w:type="dxa"/>
          </w:tcPr>
          <w:p w14:paraId="126BD217" w14:textId="77777777" w:rsidR="00823A70" w:rsidRDefault="00823A70">
            <w:pPr>
              <w:pStyle w:val="DefaultText"/>
              <w:rPr>
                <w:rFonts w:ascii="Arial" w:hAnsi="Arial"/>
                <w:sz w:val="22"/>
                <w:szCs w:val="22"/>
              </w:rPr>
            </w:pPr>
          </w:p>
        </w:tc>
        <w:tc>
          <w:tcPr>
            <w:tcW w:w="346" w:type="dxa"/>
          </w:tcPr>
          <w:p w14:paraId="126BD218" w14:textId="77777777" w:rsidR="00823A70" w:rsidRDefault="00823A70">
            <w:pPr>
              <w:pStyle w:val="DefaultText"/>
              <w:rPr>
                <w:rFonts w:ascii="Arial" w:hAnsi="Arial"/>
                <w:sz w:val="22"/>
                <w:szCs w:val="22"/>
              </w:rPr>
            </w:pPr>
          </w:p>
        </w:tc>
        <w:tc>
          <w:tcPr>
            <w:tcW w:w="346" w:type="dxa"/>
          </w:tcPr>
          <w:p w14:paraId="126BD219" w14:textId="77777777" w:rsidR="00823A70" w:rsidRDefault="00823A70">
            <w:pPr>
              <w:pStyle w:val="DefaultText"/>
              <w:rPr>
                <w:rFonts w:ascii="Arial" w:hAnsi="Arial"/>
                <w:sz w:val="22"/>
                <w:szCs w:val="22"/>
              </w:rPr>
            </w:pPr>
          </w:p>
        </w:tc>
        <w:tc>
          <w:tcPr>
            <w:tcW w:w="312" w:type="dxa"/>
          </w:tcPr>
          <w:p w14:paraId="126BD21A" w14:textId="77777777" w:rsidR="00823A70" w:rsidRDefault="00823A70">
            <w:pPr>
              <w:pStyle w:val="DefaultText"/>
              <w:rPr>
                <w:rFonts w:ascii="Arial" w:hAnsi="Arial"/>
                <w:sz w:val="22"/>
                <w:szCs w:val="22"/>
              </w:rPr>
            </w:pPr>
          </w:p>
        </w:tc>
        <w:tc>
          <w:tcPr>
            <w:tcW w:w="994" w:type="dxa"/>
            <w:shd w:val="clear" w:color="auto" w:fill="FDE9D9"/>
          </w:tcPr>
          <w:p w14:paraId="126BD21B" w14:textId="77777777" w:rsidR="00823A70" w:rsidRDefault="00823A70">
            <w:pPr>
              <w:pStyle w:val="DefaultText"/>
              <w:jc w:val="center"/>
              <w:rPr>
                <w:rFonts w:ascii="Arial" w:hAnsi="Arial"/>
                <w:sz w:val="22"/>
                <w:szCs w:val="22"/>
              </w:rPr>
            </w:pPr>
          </w:p>
        </w:tc>
      </w:tr>
      <w:tr w:rsidR="002661DA" w:rsidRPr="00694DEF" w14:paraId="126BD22B" w14:textId="77777777" w:rsidTr="008F7450">
        <w:trPr>
          <w:jc w:val="center"/>
        </w:trPr>
        <w:tc>
          <w:tcPr>
            <w:tcW w:w="4608" w:type="dxa"/>
          </w:tcPr>
          <w:p w14:paraId="126BD21D" w14:textId="77777777" w:rsidR="002661DA" w:rsidRPr="002661DA" w:rsidRDefault="002661DA" w:rsidP="006C5780">
            <w:pPr>
              <w:pStyle w:val="ListParagraph"/>
              <w:numPr>
                <w:ilvl w:val="0"/>
                <w:numId w:val="36"/>
              </w:numPr>
              <w:overflowPunct w:val="0"/>
              <w:autoSpaceDE w:val="0"/>
              <w:autoSpaceDN w:val="0"/>
              <w:adjustRightInd w:val="0"/>
              <w:ind w:left="393" w:hanging="284"/>
              <w:jc w:val="left"/>
              <w:textAlignment w:val="baseline"/>
              <w:rPr>
                <w:rFonts w:ascii="Arial" w:hAnsi="Arial" w:cs="Arial"/>
              </w:rPr>
            </w:pPr>
            <w:r w:rsidRPr="002661DA">
              <w:rPr>
                <w:rFonts w:ascii="Arial" w:hAnsi="Arial" w:cs="Arial"/>
              </w:rPr>
              <w:t>replace old and not functioning equipment in the Red Cross MDLs</w:t>
            </w:r>
          </w:p>
        </w:tc>
        <w:tc>
          <w:tcPr>
            <w:tcW w:w="346" w:type="dxa"/>
          </w:tcPr>
          <w:p w14:paraId="126BD21E" w14:textId="77777777" w:rsidR="002661DA" w:rsidRDefault="002661DA">
            <w:pPr>
              <w:pStyle w:val="DefaultText"/>
              <w:rPr>
                <w:rFonts w:ascii="Arial" w:hAnsi="Arial"/>
                <w:sz w:val="22"/>
                <w:szCs w:val="22"/>
              </w:rPr>
            </w:pPr>
          </w:p>
        </w:tc>
        <w:tc>
          <w:tcPr>
            <w:tcW w:w="346" w:type="dxa"/>
          </w:tcPr>
          <w:p w14:paraId="126BD21F" w14:textId="77777777" w:rsidR="002661DA" w:rsidRDefault="002661DA">
            <w:pPr>
              <w:pStyle w:val="DefaultText"/>
              <w:rPr>
                <w:rFonts w:ascii="Arial" w:hAnsi="Arial"/>
                <w:sz w:val="22"/>
                <w:szCs w:val="22"/>
              </w:rPr>
            </w:pPr>
          </w:p>
        </w:tc>
        <w:tc>
          <w:tcPr>
            <w:tcW w:w="346" w:type="dxa"/>
          </w:tcPr>
          <w:p w14:paraId="126BD220" w14:textId="77777777" w:rsidR="002661DA" w:rsidRDefault="002661DA">
            <w:pPr>
              <w:pStyle w:val="DefaultText"/>
              <w:rPr>
                <w:rFonts w:ascii="Arial" w:hAnsi="Arial"/>
                <w:sz w:val="22"/>
                <w:szCs w:val="22"/>
              </w:rPr>
            </w:pPr>
            <w:r>
              <w:rPr>
                <w:rFonts w:ascii="Arial" w:hAnsi="Arial"/>
                <w:sz w:val="22"/>
                <w:szCs w:val="22"/>
              </w:rPr>
              <w:t>x</w:t>
            </w:r>
          </w:p>
        </w:tc>
        <w:tc>
          <w:tcPr>
            <w:tcW w:w="346" w:type="dxa"/>
          </w:tcPr>
          <w:p w14:paraId="126BD221" w14:textId="77777777" w:rsidR="002661DA" w:rsidRDefault="002661DA">
            <w:pPr>
              <w:pStyle w:val="DefaultText"/>
              <w:rPr>
                <w:rFonts w:ascii="Arial" w:hAnsi="Arial"/>
                <w:sz w:val="22"/>
                <w:szCs w:val="22"/>
              </w:rPr>
            </w:pPr>
            <w:r>
              <w:rPr>
                <w:rFonts w:ascii="Arial" w:hAnsi="Arial"/>
                <w:sz w:val="22"/>
                <w:szCs w:val="22"/>
              </w:rPr>
              <w:t>x</w:t>
            </w:r>
          </w:p>
        </w:tc>
        <w:tc>
          <w:tcPr>
            <w:tcW w:w="346" w:type="dxa"/>
          </w:tcPr>
          <w:p w14:paraId="126BD222" w14:textId="77777777" w:rsidR="002661DA" w:rsidRDefault="002661DA">
            <w:pPr>
              <w:pStyle w:val="DefaultText"/>
              <w:rPr>
                <w:rFonts w:ascii="Arial" w:hAnsi="Arial"/>
                <w:sz w:val="22"/>
                <w:szCs w:val="22"/>
              </w:rPr>
            </w:pPr>
          </w:p>
        </w:tc>
        <w:tc>
          <w:tcPr>
            <w:tcW w:w="346" w:type="dxa"/>
          </w:tcPr>
          <w:p w14:paraId="126BD223" w14:textId="77777777" w:rsidR="002661DA" w:rsidRDefault="002661DA">
            <w:pPr>
              <w:pStyle w:val="DefaultText"/>
              <w:rPr>
                <w:rFonts w:ascii="Arial" w:hAnsi="Arial"/>
                <w:sz w:val="22"/>
                <w:szCs w:val="22"/>
              </w:rPr>
            </w:pPr>
          </w:p>
        </w:tc>
        <w:tc>
          <w:tcPr>
            <w:tcW w:w="346" w:type="dxa"/>
          </w:tcPr>
          <w:p w14:paraId="126BD224" w14:textId="77777777" w:rsidR="002661DA" w:rsidRDefault="002661DA">
            <w:pPr>
              <w:pStyle w:val="DefaultText"/>
              <w:rPr>
                <w:rFonts w:ascii="Arial" w:hAnsi="Arial"/>
                <w:sz w:val="22"/>
                <w:szCs w:val="22"/>
              </w:rPr>
            </w:pPr>
          </w:p>
        </w:tc>
        <w:tc>
          <w:tcPr>
            <w:tcW w:w="346" w:type="dxa"/>
          </w:tcPr>
          <w:p w14:paraId="126BD225" w14:textId="77777777" w:rsidR="002661DA" w:rsidRDefault="002661DA">
            <w:pPr>
              <w:pStyle w:val="DefaultText"/>
              <w:rPr>
                <w:rFonts w:ascii="Arial" w:hAnsi="Arial"/>
                <w:sz w:val="22"/>
                <w:szCs w:val="22"/>
              </w:rPr>
            </w:pPr>
          </w:p>
        </w:tc>
        <w:tc>
          <w:tcPr>
            <w:tcW w:w="346" w:type="dxa"/>
          </w:tcPr>
          <w:p w14:paraId="126BD226" w14:textId="77777777" w:rsidR="002661DA" w:rsidRDefault="002661DA">
            <w:pPr>
              <w:pStyle w:val="DefaultText"/>
              <w:rPr>
                <w:rFonts w:ascii="Arial" w:hAnsi="Arial"/>
                <w:sz w:val="22"/>
                <w:szCs w:val="22"/>
              </w:rPr>
            </w:pPr>
          </w:p>
        </w:tc>
        <w:tc>
          <w:tcPr>
            <w:tcW w:w="346" w:type="dxa"/>
          </w:tcPr>
          <w:p w14:paraId="126BD227" w14:textId="77777777" w:rsidR="002661DA" w:rsidRDefault="002661DA">
            <w:pPr>
              <w:pStyle w:val="DefaultText"/>
              <w:rPr>
                <w:rFonts w:ascii="Arial" w:hAnsi="Arial"/>
                <w:sz w:val="22"/>
                <w:szCs w:val="22"/>
              </w:rPr>
            </w:pPr>
          </w:p>
        </w:tc>
        <w:tc>
          <w:tcPr>
            <w:tcW w:w="346" w:type="dxa"/>
          </w:tcPr>
          <w:p w14:paraId="126BD228" w14:textId="77777777" w:rsidR="002661DA" w:rsidRDefault="002661DA">
            <w:pPr>
              <w:pStyle w:val="DefaultText"/>
              <w:rPr>
                <w:rFonts w:ascii="Arial" w:hAnsi="Arial"/>
                <w:sz w:val="22"/>
                <w:szCs w:val="22"/>
              </w:rPr>
            </w:pPr>
          </w:p>
        </w:tc>
        <w:tc>
          <w:tcPr>
            <w:tcW w:w="312" w:type="dxa"/>
          </w:tcPr>
          <w:p w14:paraId="126BD229" w14:textId="77777777" w:rsidR="002661DA" w:rsidRDefault="002661DA">
            <w:pPr>
              <w:pStyle w:val="DefaultText"/>
              <w:rPr>
                <w:rFonts w:ascii="Arial" w:hAnsi="Arial"/>
                <w:sz w:val="22"/>
                <w:szCs w:val="22"/>
              </w:rPr>
            </w:pPr>
          </w:p>
        </w:tc>
        <w:tc>
          <w:tcPr>
            <w:tcW w:w="994" w:type="dxa"/>
            <w:shd w:val="clear" w:color="auto" w:fill="FDE9D9"/>
          </w:tcPr>
          <w:p w14:paraId="126BD22A" w14:textId="77777777" w:rsidR="002661DA" w:rsidRDefault="002661DA">
            <w:pPr>
              <w:pStyle w:val="DefaultText"/>
              <w:jc w:val="center"/>
              <w:rPr>
                <w:rFonts w:ascii="Arial" w:hAnsi="Arial"/>
                <w:sz w:val="22"/>
                <w:szCs w:val="22"/>
              </w:rPr>
            </w:pPr>
          </w:p>
        </w:tc>
      </w:tr>
      <w:tr w:rsidR="0037407E" w:rsidRPr="00694DEF" w14:paraId="126BD23A" w14:textId="77777777" w:rsidTr="008F7450">
        <w:trPr>
          <w:jc w:val="center"/>
        </w:trPr>
        <w:tc>
          <w:tcPr>
            <w:tcW w:w="4608" w:type="dxa"/>
          </w:tcPr>
          <w:p w14:paraId="126BD22C" w14:textId="77777777" w:rsidR="00320615" w:rsidRPr="002661DA" w:rsidRDefault="002661DA" w:rsidP="006C5780">
            <w:pPr>
              <w:pStyle w:val="ListParagraph"/>
              <w:numPr>
                <w:ilvl w:val="0"/>
                <w:numId w:val="36"/>
              </w:numPr>
              <w:overflowPunct w:val="0"/>
              <w:autoSpaceDE w:val="0"/>
              <w:autoSpaceDN w:val="0"/>
              <w:adjustRightInd w:val="0"/>
              <w:ind w:left="393" w:hanging="284"/>
              <w:jc w:val="left"/>
              <w:textAlignment w:val="baseline"/>
              <w:rPr>
                <w:rFonts w:ascii="Arial" w:hAnsi="Arial" w:cs="Arial"/>
              </w:rPr>
            </w:pPr>
            <w:r w:rsidRPr="002661DA">
              <w:rPr>
                <w:rFonts w:ascii="Arial" w:hAnsi="Arial" w:cs="Arial"/>
              </w:rPr>
              <w:t>organise an advanced training for doctors of MDLs</w:t>
            </w:r>
            <w:r w:rsidR="00C523D5">
              <w:rPr>
                <w:rFonts w:ascii="Arial" w:hAnsi="Arial" w:cs="Arial"/>
              </w:rPr>
              <w:t xml:space="preserve"> on screening techniques</w:t>
            </w:r>
          </w:p>
        </w:tc>
        <w:tc>
          <w:tcPr>
            <w:tcW w:w="346" w:type="dxa"/>
          </w:tcPr>
          <w:p w14:paraId="126BD22D" w14:textId="77777777" w:rsidR="00320615" w:rsidRDefault="00320615">
            <w:pPr>
              <w:pStyle w:val="DefaultText"/>
              <w:rPr>
                <w:rFonts w:ascii="Arial" w:hAnsi="Arial"/>
                <w:sz w:val="22"/>
                <w:szCs w:val="22"/>
              </w:rPr>
            </w:pPr>
          </w:p>
        </w:tc>
        <w:tc>
          <w:tcPr>
            <w:tcW w:w="346" w:type="dxa"/>
          </w:tcPr>
          <w:p w14:paraId="126BD22E" w14:textId="77777777" w:rsidR="00320615" w:rsidRDefault="00320615">
            <w:pPr>
              <w:pStyle w:val="DefaultText"/>
              <w:rPr>
                <w:rFonts w:ascii="Arial" w:hAnsi="Arial"/>
                <w:sz w:val="22"/>
                <w:szCs w:val="22"/>
              </w:rPr>
            </w:pPr>
          </w:p>
        </w:tc>
        <w:tc>
          <w:tcPr>
            <w:tcW w:w="346" w:type="dxa"/>
          </w:tcPr>
          <w:p w14:paraId="126BD22F" w14:textId="77777777" w:rsidR="00320615" w:rsidRDefault="00320615">
            <w:pPr>
              <w:pStyle w:val="DefaultText"/>
              <w:rPr>
                <w:rFonts w:ascii="Arial" w:hAnsi="Arial"/>
                <w:sz w:val="22"/>
                <w:szCs w:val="22"/>
              </w:rPr>
            </w:pPr>
          </w:p>
        </w:tc>
        <w:tc>
          <w:tcPr>
            <w:tcW w:w="346" w:type="dxa"/>
          </w:tcPr>
          <w:p w14:paraId="126BD230" w14:textId="77777777" w:rsidR="00320615" w:rsidRDefault="00320615">
            <w:pPr>
              <w:pStyle w:val="DefaultText"/>
              <w:rPr>
                <w:rFonts w:ascii="Arial" w:hAnsi="Arial"/>
                <w:sz w:val="22"/>
                <w:szCs w:val="22"/>
              </w:rPr>
            </w:pPr>
          </w:p>
        </w:tc>
        <w:tc>
          <w:tcPr>
            <w:tcW w:w="346" w:type="dxa"/>
          </w:tcPr>
          <w:p w14:paraId="126BD231" w14:textId="77777777" w:rsidR="00320615" w:rsidRDefault="00320615">
            <w:pPr>
              <w:pStyle w:val="DefaultText"/>
              <w:rPr>
                <w:rFonts w:ascii="Arial" w:hAnsi="Arial"/>
                <w:sz w:val="22"/>
                <w:szCs w:val="22"/>
              </w:rPr>
            </w:pPr>
          </w:p>
        </w:tc>
        <w:tc>
          <w:tcPr>
            <w:tcW w:w="346" w:type="dxa"/>
          </w:tcPr>
          <w:p w14:paraId="126BD232" w14:textId="77777777" w:rsidR="00320615" w:rsidRDefault="002661DA">
            <w:pPr>
              <w:pStyle w:val="DefaultText"/>
              <w:rPr>
                <w:rFonts w:ascii="Arial" w:hAnsi="Arial"/>
                <w:sz w:val="22"/>
                <w:szCs w:val="22"/>
              </w:rPr>
            </w:pPr>
            <w:r>
              <w:rPr>
                <w:rFonts w:ascii="Arial" w:hAnsi="Arial"/>
                <w:sz w:val="22"/>
                <w:szCs w:val="22"/>
              </w:rPr>
              <w:t>x</w:t>
            </w:r>
          </w:p>
        </w:tc>
        <w:tc>
          <w:tcPr>
            <w:tcW w:w="346" w:type="dxa"/>
          </w:tcPr>
          <w:p w14:paraId="126BD233" w14:textId="77777777" w:rsidR="00320615" w:rsidRDefault="00320615">
            <w:pPr>
              <w:pStyle w:val="DefaultText"/>
              <w:rPr>
                <w:rFonts w:ascii="Arial" w:hAnsi="Arial"/>
                <w:sz w:val="22"/>
                <w:szCs w:val="22"/>
              </w:rPr>
            </w:pPr>
          </w:p>
        </w:tc>
        <w:tc>
          <w:tcPr>
            <w:tcW w:w="346" w:type="dxa"/>
          </w:tcPr>
          <w:p w14:paraId="126BD234" w14:textId="77777777" w:rsidR="00320615" w:rsidRDefault="00320615">
            <w:pPr>
              <w:pStyle w:val="DefaultText"/>
              <w:rPr>
                <w:rFonts w:ascii="Arial" w:hAnsi="Arial"/>
                <w:sz w:val="22"/>
                <w:szCs w:val="22"/>
              </w:rPr>
            </w:pPr>
          </w:p>
        </w:tc>
        <w:tc>
          <w:tcPr>
            <w:tcW w:w="346" w:type="dxa"/>
          </w:tcPr>
          <w:p w14:paraId="126BD235" w14:textId="77777777" w:rsidR="00320615" w:rsidRDefault="00320615">
            <w:pPr>
              <w:pStyle w:val="DefaultText"/>
              <w:rPr>
                <w:rFonts w:ascii="Arial" w:hAnsi="Arial"/>
                <w:sz w:val="22"/>
                <w:szCs w:val="22"/>
              </w:rPr>
            </w:pPr>
          </w:p>
        </w:tc>
        <w:tc>
          <w:tcPr>
            <w:tcW w:w="346" w:type="dxa"/>
          </w:tcPr>
          <w:p w14:paraId="126BD236" w14:textId="77777777" w:rsidR="00320615" w:rsidRDefault="00320615">
            <w:pPr>
              <w:pStyle w:val="DefaultText"/>
              <w:rPr>
                <w:rFonts w:ascii="Arial" w:hAnsi="Arial"/>
                <w:sz w:val="22"/>
                <w:szCs w:val="22"/>
              </w:rPr>
            </w:pPr>
          </w:p>
        </w:tc>
        <w:tc>
          <w:tcPr>
            <w:tcW w:w="346" w:type="dxa"/>
          </w:tcPr>
          <w:p w14:paraId="126BD237" w14:textId="77777777" w:rsidR="00320615" w:rsidRDefault="00320615">
            <w:pPr>
              <w:pStyle w:val="DefaultText"/>
              <w:rPr>
                <w:rFonts w:ascii="Arial" w:hAnsi="Arial"/>
                <w:sz w:val="22"/>
                <w:szCs w:val="22"/>
              </w:rPr>
            </w:pPr>
          </w:p>
        </w:tc>
        <w:tc>
          <w:tcPr>
            <w:tcW w:w="312" w:type="dxa"/>
          </w:tcPr>
          <w:p w14:paraId="126BD238" w14:textId="77777777" w:rsidR="00320615" w:rsidRDefault="00320615">
            <w:pPr>
              <w:pStyle w:val="DefaultText"/>
              <w:rPr>
                <w:rFonts w:ascii="Arial" w:hAnsi="Arial"/>
                <w:sz w:val="22"/>
                <w:szCs w:val="22"/>
              </w:rPr>
            </w:pPr>
          </w:p>
        </w:tc>
        <w:tc>
          <w:tcPr>
            <w:tcW w:w="994" w:type="dxa"/>
            <w:shd w:val="clear" w:color="auto" w:fill="FDE9D9"/>
          </w:tcPr>
          <w:p w14:paraId="126BD239" w14:textId="77777777" w:rsidR="00320615" w:rsidRDefault="00320615">
            <w:pPr>
              <w:pStyle w:val="DefaultText"/>
              <w:jc w:val="center"/>
              <w:rPr>
                <w:rFonts w:ascii="Arial" w:hAnsi="Arial"/>
                <w:sz w:val="22"/>
                <w:szCs w:val="22"/>
              </w:rPr>
            </w:pPr>
          </w:p>
        </w:tc>
      </w:tr>
      <w:tr w:rsidR="008F7450" w:rsidRPr="00694DEF" w14:paraId="126BD23D" w14:textId="77777777" w:rsidTr="008F7450">
        <w:trPr>
          <w:jc w:val="center"/>
        </w:trPr>
        <w:tc>
          <w:tcPr>
            <w:tcW w:w="8726" w:type="dxa"/>
            <w:gridSpan w:val="13"/>
            <w:shd w:val="clear" w:color="auto" w:fill="DBE5F1"/>
          </w:tcPr>
          <w:p w14:paraId="126BD23B" w14:textId="77777777" w:rsidR="00320615" w:rsidRDefault="005320D2" w:rsidP="00B470D6">
            <w:pPr>
              <w:pStyle w:val="DefaultText"/>
              <w:rPr>
                <w:rFonts w:ascii="Arial" w:hAnsi="Arial"/>
                <w:sz w:val="22"/>
                <w:szCs w:val="22"/>
              </w:rPr>
            </w:pPr>
            <w:r w:rsidRPr="005320D2">
              <w:rPr>
                <w:rFonts w:ascii="Arial" w:hAnsi="Arial"/>
                <w:sz w:val="22"/>
                <w:szCs w:val="22"/>
              </w:rPr>
              <w:t>Output 1.2</w:t>
            </w:r>
            <w:r w:rsidR="006C5780">
              <w:rPr>
                <w:rFonts w:ascii="Arial" w:hAnsi="Arial"/>
                <w:sz w:val="22"/>
                <w:szCs w:val="22"/>
              </w:rPr>
              <w:t xml:space="preserve">. </w:t>
            </w:r>
            <w:r w:rsidR="006C5780">
              <w:rPr>
                <w:rFonts w:ascii="ArialMT" w:hAnsi="ArialMT" w:cs="ArialMT"/>
                <w:color w:val="000000"/>
                <w:lang w:eastAsia="en-GB"/>
              </w:rPr>
              <w:t xml:space="preserve">Stress and anxiety linked to radiation is reduced for </w:t>
            </w:r>
            <w:r w:rsidR="00B470D6">
              <w:rPr>
                <w:rFonts w:ascii="ArialMT" w:hAnsi="ArialMT" w:cs="ArialMT"/>
                <w:color w:val="000000"/>
                <w:lang w:eastAsia="en-GB"/>
              </w:rPr>
              <w:t>35</w:t>
            </w:r>
            <w:r w:rsidR="006C5780">
              <w:rPr>
                <w:rFonts w:ascii="ArialMT" w:hAnsi="ArialMT" w:cs="ArialMT"/>
                <w:color w:val="000000"/>
                <w:lang w:eastAsia="en-GB"/>
              </w:rPr>
              <w:t xml:space="preserve">,000 people </w:t>
            </w:r>
            <w:r w:rsidR="006C5780">
              <w:rPr>
                <w:rFonts w:ascii="ArialMT" w:hAnsi="ArialMT" w:cs="ArialMT"/>
                <w:color w:val="000000"/>
                <w:lang w:eastAsia="en-GB"/>
              </w:rPr>
              <w:lastRenderedPageBreak/>
              <w:t xml:space="preserve">through psychosocial support </w:t>
            </w:r>
          </w:p>
        </w:tc>
        <w:tc>
          <w:tcPr>
            <w:tcW w:w="994" w:type="dxa"/>
            <w:shd w:val="clear" w:color="auto" w:fill="DBE5F1"/>
          </w:tcPr>
          <w:p w14:paraId="126BD23C" w14:textId="77777777" w:rsidR="00320615" w:rsidRPr="00B470D6" w:rsidRDefault="00B470D6">
            <w:pPr>
              <w:contextualSpacing/>
              <w:rPr>
                <w:rFonts w:ascii="Arial" w:hAnsi="Arial" w:cs="Arial"/>
              </w:rPr>
            </w:pPr>
            <w:r>
              <w:rPr>
                <w:rFonts w:ascii="Arial" w:hAnsi="Arial" w:cs="Arial"/>
                <w:iCs/>
              </w:rPr>
              <w:lastRenderedPageBreak/>
              <w:t>10000</w:t>
            </w:r>
          </w:p>
        </w:tc>
      </w:tr>
      <w:tr w:rsidR="008F7450" w:rsidRPr="00694DEF" w14:paraId="126BD24C" w14:textId="77777777" w:rsidTr="008F7450">
        <w:trPr>
          <w:trHeight w:val="446"/>
          <w:jc w:val="center"/>
        </w:trPr>
        <w:tc>
          <w:tcPr>
            <w:tcW w:w="4608" w:type="dxa"/>
          </w:tcPr>
          <w:p w14:paraId="126BD23E" w14:textId="77777777" w:rsidR="00320615" w:rsidRPr="006C5780" w:rsidRDefault="006C5780" w:rsidP="006C5780">
            <w:pPr>
              <w:pStyle w:val="ListParagraph"/>
              <w:numPr>
                <w:ilvl w:val="0"/>
                <w:numId w:val="10"/>
              </w:numPr>
              <w:autoSpaceDE w:val="0"/>
              <w:autoSpaceDN w:val="0"/>
              <w:adjustRightInd w:val="0"/>
              <w:ind w:left="393" w:hanging="142"/>
              <w:jc w:val="left"/>
              <w:rPr>
                <w:rFonts w:ascii="Arial" w:hAnsi="Arial" w:cs="Arial"/>
                <w:szCs w:val="22"/>
              </w:rPr>
            </w:pPr>
            <w:r w:rsidRPr="006C5780">
              <w:rPr>
                <w:rFonts w:ascii="Arial" w:hAnsi="Arial" w:cs="Arial"/>
                <w:lang w:val="en-US"/>
              </w:rPr>
              <w:lastRenderedPageBreak/>
              <w:t>carry out</w:t>
            </w:r>
            <w:r w:rsidRPr="006C5780">
              <w:rPr>
                <w:rFonts w:ascii="Arial" w:hAnsi="Arial" w:cs="Arial"/>
              </w:rPr>
              <w:t xml:space="preserve"> psychosocial activities at the affected sites, creating self-help groups in communities among RC workers and activists. </w:t>
            </w:r>
          </w:p>
        </w:tc>
        <w:tc>
          <w:tcPr>
            <w:tcW w:w="346" w:type="dxa"/>
          </w:tcPr>
          <w:p w14:paraId="126BD23F" w14:textId="77777777" w:rsidR="00320615" w:rsidRDefault="006C5780">
            <w:pPr>
              <w:pStyle w:val="DefaultText"/>
              <w:rPr>
                <w:rFonts w:ascii="Arial" w:hAnsi="Arial"/>
                <w:sz w:val="22"/>
                <w:szCs w:val="22"/>
              </w:rPr>
            </w:pPr>
            <w:r>
              <w:rPr>
                <w:rFonts w:ascii="Arial" w:hAnsi="Arial"/>
                <w:sz w:val="22"/>
                <w:szCs w:val="22"/>
              </w:rPr>
              <w:t>x</w:t>
            </w:r>
          </w:p>
        </w:tc>
        <w:tc>
          <w:tcPr>
            <w:tcW w:w="346" w:type="dxa"/>
          </w:tcPr>
          <w:p w14:paraId="126BD240" w14:textId="77777777" w:rsidR="00320615" w:rsidRDefault="006C5780">
            <w:pPr>
              <w:pStyle w:val="DefaultText"/>
              <w:rPr>
                <w:rFonts w:ascii="Arial" w:hAnsi="Arial"/>
                <w:sz w:val="22"/>
                <w:szCs w:val="22"/>
              </w:rPr>
            </w:pPr>
            <w:r>
              <w:rPr>
                <w:rFonts w:ascii="Arial" w:hAnsi="Arial"/>
                <w:sz w:val="22"/>
                <w:szCs w:val="22"/>
              </w:rPr>
              <w:t>x</w:t>
            </w:r>
          </w:p>
        </w:tc>
        <w:tc>
          <w:tcPr>
            <w:tcW w:w="346" w:type="dxa"/>
          </w:tcPr>
          <w:p w14:paraId="126BD241" w14:textId="77777777" w:rsidR="00320615" w:rsidRDefault="006C5780">
            <w:pPr>
              <w:pStyle w:val="DefaultText"/>
              <w:rPr>
                <w:rFonts w:ascii="Arial" w:hAnsi="Arial"/>
                <w:sz w:val="22"/>
                <w:szCs w:val="22"/>
              </w:rPr>
            </w:pPr>
            <w:r>
              <w:rPr>
                <w:rFonts w:ascii="Arial" w:hAnsi="Arial"/>
                <w:sz w:val="22"/>
                <w:szCs w:val="22"/>
              </w:rPr>
              <w:t>x</w:t>
            </w:r>
          </w:p>
        </w:tc>
        <w:tc>
          <w:tcPr>
            <w:tcW w:w="346" w:type="dxa"/>
          </w:tcPr>
          <w:p w14:paraId="126BD242" w14:textId="77777777" w:rsidR="00320615" w:rsidRDefault="006C5780">
            <w:pPr>
              <w:pStyle w:val="DefaultText"/>
              <w:rPr>
                <w:rFonts w:ascii="Arial" w:hAnsi="Arial"/>
                <w:sz w:val="22"/>
                <w:szCs w:val="22"/>
              </w:rPr>
            </w:pPr>
            <w:r>
              <w:rPr>
                <w:rFonts w:ascii="Arial" w:hAnsi="Arial"/>
                <w:sz w:val="22"/>
                <w:szCs w:val="22"/>
              </w:rPr>
              <w:t>x</w:t>
            </w:r>
          </w:p>
        </w:tc>
        <w:tc>
          <w:tcPr>
            <w:tcW w:w="346" w:type="dxa"/>
          </w:tcPr>
          <w:p w14:paraId="126BD243" w14:textId="77777777" w:rsidR="00320615" w:rsidRDefault="006C5780">
            <w:pPr>
              <w:pStyle w:val="DefaultText"/>
              <w:rPr>
                <w:rFonts w:ascii="Arial" w:hAnsi="Arial"/>
                <w:sz w:val="22"/>
                <w:szCs w:val="22"/>
              </w:rPr>
            </w:pPr>
            <w:r>
              <w:rPr>
                <w:rFonts w:ascii="Arial" w:hAnsi="Arial"/>
                <w:sz w:val="22"/>
                <w:szCs w:val="22"/>
              </w:rPr>
              <w:t>x</w:t>
            </w:r>
          </w:p>
        </w:tc>
        <w:tc>
          <w:tcPr>
            <w:tcW w:w="346" w:type="dxa"/>
          </w:tcPr>
          <w:p w14:paraId="126BD244" w14:textId="77777777" w:rsidR="00320615" w:rsidRDefault="006C5780">
            <w:pPr>
              <w:pStyle w:val="DefaultText"/>
              <w:rPr>
                <w:rFonts w:ascii="Arial" w:hAnsi="Arial"/>
                <w:sz w:val="22"/>
                <w:szCs w:val="22"/>
              </w:rPr>
            </w:pPr>
            <w:r>
              <w:rPr>
                <w:rFonts w:ascii="Arial" w:hAnsi="Arial"/>
                <w:sz w:val="22"/>
                <w:szCs w:val="22"/>
              </w:rPr>
              <w:t>x</w:t>
            </w:r>
          </w:p>
        </w:tc>
        <w:tc>
          <w:tcPr>
            <w:tcW w:w="346" w:type="dxa"/>
          </w:tcPr>
          <w:p w14:paraId="126BD245" w14:textId="77777777" w:rsidR="00320615" w:rsidRDefault="006C5780">
            <w:pPr>
              <w:pStyle w:val="DefaultText"/>
              <w:rPr>
                <w:rFonts w:ascii="Arial" w:hAnsi="Arial"/>
                <w:sz w:val="22"/>
                <w:szCs w:val="22"/>
              </w:rPr>
            </w:pPr>
            <w:r>
              <w:rPr>
                <w:rFonts w:ascii="Arial" w:hAnsi="Arial"/>
                <w:sz w:val="22"/>
                <w:szCs w:val="22"/>
              </w:rPr>
              <w:t>x</w:t>
            </w:r>
          </w:p>
        </w:tc>
        <w:tc>
          <w:tcPr>
            <w:tcW w:w="346" w:type="dxa"/>
          </w:tcPr>
          <w:p w14:paraId="126BD246" w14:textId="77777777" w:rsidR="00320615" w:rsidRDefault="006C5780">
            <w:pPr>
              <w:pStyle w:val="DefaultText"/>
              <w:rPr>
                <w:rFonts w:ascii="Arial" w:hAnsi="Arial"/>
                <w:sz w:val="22"/>
                <w:szCs w:val="22"/>
              </w:rPr>
            </w:pPr>
            <w:r>
              <w:rPr>
                <w:rFonts w:ascii="Arial" w:hAnsi="Arial"/>
                <w:sz w:val="22"/>
                <w:szCs w:val="22"/>
              </w:rPr>
              <w:t>x</w:t>
            </w:r>
          </w:p>
        </w:tc>
        <w:tc>
          <w:tcPr>
            <w:tcW w:w="346" w:type="dxa"/>
          </w:tcPr>
          <w:p w14:paraId="126BD247" w14:textId="77777777" w:rsidR="00320615" w:rsidRDefault="006C5780">
            <w:pPr>
              <w:pStyle w:val="DefaultText"/>
              <w:rPr>
                <w:rFonts w:ascii="Arial" w:hAnsi="Arial"/>
                <w:sz w:val="22"/>
                <w:szCs w:val="22"/>
              </w:rPr>
            </w:pPr>
            <w:r>
              <w:rPr>
                <w:rFonts w:ascii="Arial" w:hAnsi="Arial"/>
                <w:sz w:val="22"/>
                <w:szCs w:val="22"/>
              </w:rPr>
              <w:t>x</w:t>
            </w:r>
          </w:p>
        </w:tc>
        <w:tc>
          <w:tcPr>
            <w:tcW w:w="346" w:type="dxa"/>
          </w:tcPr>
          <w:p w14:paraId="126BD248" w14:textId="77777777" w:rsidR="00320615" w:rsidRDefault="006C5780">
            <w:pPr>
              <w:pStyle w:val="DefaultText"/>
              <w:rPr>
                <w:rFonts w:ascii="Arial" w:hAnsi="Arial"/>
                <w:sz w:val="22"/>
                <w:szCs w:val="22"/>
              </w:rPr>
            </w:pPr>
            <w:r>
              <w:rPr>
                <w:rFonts w:ascii="Arial" w:hAnsi="Arial"/>
                <w:sz w:val="22"/>
                <w:szCs w:val="22"/>
              </w:rPr>
              <w:t>x</w:t>
            </w:r>
          </w:p>
        </w:tc>
        <w:tc>
          <w:tcPr>
            <w:tcW w:w="346" w:type="dxa"/>
          </w:tcPr>
          <w:p w14:paraId="126BD249" w14:textId="77777777" w:rsidR="00320615" w:rsidRDefault="006C5780">
            <w:pPr>
              <w:pStyle w:val="DefaultText"/>
              <w:rPr>
                <w:rFonts w:ascii="Arial" w:hAnsi="Arial"/>
                <w:sz w:val="22"/>
                <w:szCs w:val="22"/>
              </w:rPr>
            </w:pPr>
            <w:r>
              <w:rPr>
                <w:rFonts w:ascii="Arial" w:hAnsi="Arial"/>
                <w:sz w:val="22"/>
                <w:szCs w:val="22"/>
              </w:rPr>
              <w:t>x</w:t>
            </w:r>
          </w:p>
        </w:tc>
        <w:tc>
          <w:tcPr>
            <w:tcW w:w="312" w:type="dxa"/>
          </w:tcPr>
          <w:p w14:paraId="126BD24A" w14:textId="77777777" w:rsidR="00320615" w:rsidRDefault="006C5780">
            <w:pPr>
              <w:pStyle w:val="DefaultText"/>
              <w:rPr>
                <w:rFonts w:ascii="Arial" w:hAnsi="Arial"/>
                <w:sz w:val="22"/>
                <w:szCs w:val="22"/>
              </w:rPr>
            </w:pPr>
            <w:r>
              <w:rPr>
                <w:rFonts w:ascii="Arial" w:hAnsi="Arial"/>
                <w:sz w:val="22"/>
                <w:szCs w:val="22"/>
              </w:rPr>
              <w:t>x</w:t>
            </w:r>
          </w:p>
        </w:tc>
        <w:tc>
          <w:tcPr>
            <w:tcW w:w="994" w:type="dxa"/>
            <w:shd w:val="clear" w:color="auto" w:fill="FDE9D9"/>
          </w:tcPr>
          <w:p w14:paraId="126BD24B" w14:textId="77777777" w:rsidR="00320615" w:rsidRDefault="00320615">
            <w:pPr>
              <w:pStyle w:val="DefaultText"/>
              <w:jc w:val="center"/>
              <w:rPr>
                <w:rFonts w:ascii="Arial" w:hAnsi="Arial"/>
                <w:sz w:val="22"/>
                <w:szCs w:val="22"/>
              </w:rPr>
            </w:pPr>
          </w:p>
        </w:tc>
      </w:tr>
      <w:tr w:rsidR="008F7450" w:rsidRPr="00694DEF" w14:paraId="126BD25B" w14:textId="77777777" w:rsidTr="008F7450">
        <w:trPr>
          <w:trHeight w:val="412"/>
          <w:jc w:val="center"/>
        </w:trPr>
        <w:tc>
          <w:tcPr>
            <w:tcW w:w="4608" w:type="dxa"/>
          </w:tcPr>
          <w:p w14:paraId="126BD24D" w14:textId="77777777" w:rsidR="00320615" w:rsidRDefault="006C5780" w:rsidP="006C5780">
            <w:pPr>
              <w:pStyle w:val="ListParagraph"/>
              <w:numPr>
                <w:ilvl w:val="0"/>
                <w:numId w:val="10"/>
              </w:numPr>
              <w:autoSpaceDE w:val="0"/>
              <w:autoSpaceDN w:val="0"/>
              <w:adjustRightInd w:val="0"/>
              <w:ind w:left="393" w:hanging="218"/>
              <w:rPr>
                <w:rFonts w:ascii="Arial" w:hAnsi="Arial" w:cs="Arial"/>
                <w:szCs w:val="22"/>
              </w:rPr>
            </w:pPr>
            <w:r>
              <w:rPr>
                <w:rFonts w:ascii="Arial" w:hAnsi="Arial" w:cs="Arial"/>
                <w:szCs w:val="22"/>
              </w:rPr>
              <w:t>hold PSS refreshment workshop for MDL workers</w:t>
            </w:r>
          </w:p>
        </w:tc>
        <w:tc>
          <w:tcPr>
            <w:tcW w:w="346" w:type="dxa"/>
          </w:tcPr>
          <w:p w14:paraId="126BD24E" w14:textId="77777777" w:rsidR="00320615" w:rsidRDefault="00320615">
            <w:pPr>
              <w:pStyle w:val="DefaultText"/>
              <w:rPr>
                <w:rFonts w:ascii="Arial" w:hAnsi="Arial"/>
                <w:sz w:val="22"/>
                <w:szCs w:val="22"/>
              </w:rPr>
            </w:pPr>
          </w:p>
        </w:tc>
        <w:tc>
          <w:tcPr>
            <w:tcW w:w="346" w:type="dxa"/>
          </w:tcPr>
          <w:p w14:paraId="126BD24F" w14:textId="77777777" w:rsidR="00320615" w:rsidRDefault="00320615">
            <w:pPr>
              <w:pStyle w:val="DefaultText"/>
              <w:rPr>
                <w:rFonts w:ascii="Arial" w:hAnsi="Arial"/>
                <w:sz w:val="22"/>
                <w:szCs w:val="22"/>
              </w:rPr>
            </w:pPr>
          </w:p>
        </w:tc>
        <w:tc>
          <w:tcPr>
            <w:tcW w:w="346" w:type="dxa"/>
          </w:tcPr>
          <w:p w14:paraId="126BD250" w14:textId="77777777" w:rsidR="00320615" w:rsidRDefault="00320615">
            <w:pPr>
              <w:pStyle w:val="DefaultText"/>
              <w:rPr>
                <w:rFonts w:ascii="Arial" w:hAnsi="Arial"/>
                <w:sz w:val="22"/>
                <w:szCs w:val="22"/>
              </w:rPr>
            </w:pPr>
          </w:p>
        </w:tc>
        <w:tc>
          <w:tcPr>
            <w:tcW w:w="346" w:type="dxa"/>
          </w:tcPr>
          <w:p w14:paraId="126BD251" w14:textId="77777777" w:rsidR="00320615" w:rsidRDefault="006C5780">
            <w:pPr>
              <w:pStyle w:val="DefaultText"/>
              <w:rPr>
                <w:rFonts w:ascii="Arial" w:hAnsi="Arial"/>
                <w:sz w:val="22"/>
                <w:szCs w:val="22"/>
              </w:rPr>
            </w:pPr>
            <w:r>
              <w:rPr>
                <w:rFonts w:ascii="Arial" w:hAnsi="Arial"/>
                <w:sz w:val="22"/>
                <w:szCs w:val="22"/>
              </w:rPr>
              <w:t>x</w:t>
            </w:r>
          </w:p>
        </w:tc>
        <w:tc>
          <w:tcPr>
            <w:tcW w:w="346" w:type="dxa"/>
          </w:tcPr>
          <w:p w14:paraId="126BD252" w14:textId="77777777" w:rsidR="00320615" w:rsidRDefault="00320615">
            <w:pPr>
              <w:pStyle w:val="DefaultText"/>
              <w:rPr>
                <w:rFonts w:ascii="Arial" w:hAnsi="Arial"/>
                <w:sz w:val="22"/>
                <w:szCs w:val="22"/>
              </w:rPr>
            </w:pPr>
          </w:p>
        </w:tc>
        <w:tc>
          <w:tcPr>
            <w:tcW w:w="346" w:type="dxa"/>
          </w:tcPr>
          <w:p w14:paraId="126BD253" w14:textId="77777777" w:rsidR="00320615" w:rsidRDefault="00320615">
            <w:pPr>
              <w:pStyle w:val="DefaultText"/>
              <w:rPr>
                <w:rFonts w:ascii="Arial" w:hAnsi="Arial"/>
                <w:sz w:val="22"/>
                <w:szCs w:val="22"/>
              </w:rPr>
            </w:pPr>
          </w:p>
        </w:tc>
        <w:tc>
          <w:tcPr>
            <w:tcW w:w="346" w:type="dxa"/>
          </w:tcPr>
          <w:p w14:paraId="126BD254" w14:textId="77777777" w:rsidR="00320615" w:rsidRDefault="00320615">
            <w:pPr>
              <w:pStyle w:val="DefaultText"/>
              <w:rPr>
                <w:rFonts w:ascii="Arial" w:hAnsi="Arial"/>
                <w:sz w:val="22"/>
                <w:szCs w:val="22"/>
              </w:rPr>
            </w:pPr>
          </w:p>
        </w:tc>
        <w:tc>
          <w:tcPr>
            <w:tcW w:w="346" w:type="dxa"/>
          </w:tcPr>
          <w:p w14:paraId="126BD255" w14:textId="77777777" w:rsidR="00320615" w:rsidRDefault="00320615">
            <w:pPr>
              <w:pStyle w:val="DefaultText"/>
              <w:rPr>
                <w:rFonts w:ascii="Arial" w:hAnsi="Arial"/>
                <w:sz w:val="22"/>
                <w:szCs w:val="22"/>
              </w:rPr>
            </w:pPr>
          </w:p>
        </w:tc>
        <w:tc>
          <w:tcPr>
            <w:tcW w:w="346" w:type="dxa"/>
          </w:tcPr>
          <w:p w14:paraId="126BD256" w14:textId="77777777" w:rsidR="00320615" w:rsidRDefault="00320615">
            <w:pPr>
              <w:pStyle w:val="DefaultText"/>
              <w:rPr>
                <w:rFonts w:ascii="Arial" w:hAnsi="Arial"/>
                <w:sz w:val="22"/>
                <w:szCs w:val="22"/>
              </w:rPr>
            </w:pPr>
          </w:p>
        </w:tc>
        <w:tc>
          <w:tcPr>
            <w:tcW w:w="346" w:type="dxa"/>
          </w:tcPr>
          <w:p w14:paraId="126BD257" w14:textId="77777777" w:rsidR="00320615" w:rsidRDefault="00320615">
            <w:pPr>
              <w:pStyle w:val="DefaultText"/>
              <w:rPr>
                <w:rFonts w:ascii="Arial" w:hAnsi="Arial"/>
                <w:sz w:val="22"/>
                <w:szCs w:val="22"/>
              </w:rPr>
            </w:pPr>
          </w:p>
        </w:tc>
        <w:tc>
          <w:tcPr>
            <w:tcW w:w="346" w:type="dxa"/>
          </w:tcPr>
          <w:p w14:paraId="126BD258" w14:textId="77777777" w:rsidR="00320615" w:rsidRDefault="00320615">
            <w:pPr>
              <w:pStyle w:val="DefaultText"/>
              <w:rPr>
                <w:rFonts w:ascii="Arial" w:hAnsi="Arial"/>
                <w:sz w:val="22"/>
                <w:szCs w:val="22"/>
              </w:rPr>
            </w:pPr>
          </w:p>
        </w:tc>
        <w:tc>
          <w:tcPr>
            <w:tcW w:w="312" w:type="dxa"/>
          </w:tcPr>
          <w:p w14:paraId="126BD259" w14:textId="77777777" w:rsidR="00320615" w:rsidRDefault="00320615">
            <w:pPr>
              <w:pStyle w:val="DefaultText"/>
              <w:rPr>
                <w:rFonts w:ascii="Arial" w:hAnsi="Arial"/>
                <w:sz w:val="22"/>
                <w:szCs w:val="22"/>
              </w:rPr>
            </w:pPr>
          </w:p>
        </w:tc>
        <w:tc>
          <w:tcPr>
            <w:tcW w:w="994" w:type="dxa"/>
            <w:shd w:val="clear" w:color="auto" w:fill="FDE9D9"/>
          </w:tcPr>
          <w:p w14:paraId="126BD25A" w14:textId="77777777" w:rsidR="00320615" w:rsidRDefault="00320615">
            <w:pPr>
              <w:pStyle w:val="DefaultText"/>
              <w:rPr>
                <w:rFonts w:ascii="Arial" w:hAnsi="Arial"/>
                <w:sz w:val="22"/>
                <w:szCs w:val="22"/>
              </w:rPr>
            </w:pPr>
          </w:p>
        </w:tc>
      </w:tr>
      <w:tr w:rsidR="008F7450" w:rsidRPr="00694DEF" w14:paraId="126BD25F" w14:textId="77777777" w:rsidTr="008F7450">
        <w:trPr>
          <w:jc w:val="center"/>
        </w:trPr>
        <w:tc>
          <w:tcPr>
            <w:tcW w:w="8726" w:type="dxa"/>
            <w:gridSpan w:val="13"/>
            <w:shd w:val="clear" w:color="auto" w:fill="DBE5F1"/>
          </w:tcPr>
          <w:p w14:paraId="126BD25C" w14:textId="77777777" w:rsidR="004E0E76" w:rsidRDefault="005320D2" w:rsidP="004E0E76">
            <w:pPr>
              <w:autoSpaceDE w:val="0"/>
              <w:autoSpaceDN w:val="0"/>
              <w:adjustRightInd w:val="0"/>
              <w:rPr>
                <w:rFonts w:ascii="ArialMT" w:hAnsi="ArialMT" w:cs="ArialMT"/>
                <w:color w:val="000000"/>
                <w:lang w:val="en-GB" w:eastAsia="en-GB"/>
              </w:rPr>
            </w:pPr>
            <w:r w:rsidRPr="005320D2">
              <w:rPr>
                <w:rFonts w:ascii="Arial" w:hAnsi="Arial"/>
              </w:rPr>
              <w:t>Output 1.3</w:t>
            </w:r>
            <w:r w:rsidR="004E0E76">
              <w:rPr>
                <w:rFonts w:ascii="Arial" w:hAnsi="Arial"/>
              </w:rPr>
              <w:t>.</w:t>
            </w:r>
            <w:r w:rsidR="004E0E76">
              <w:rPr>
                <w:rFonts w:ascii="ArialMT" w:hAnsi="ArialMT" w:cs="ArialMT"/>
                <w:color w:val="000000"/>
                <w:lang w:val="en-GB" w:eastAsia="en-GB"/>
              </w:rPr>
              <w:t xml:space="preserve"> Immunity is improved for </w:t>
            </w:r>
            <w:r w:rsidR="00B470D6">
              <w:rPr>
                <w:rFonts w:ascii="ArialMT" w:hAnsi="ArialMT" w:cs="ArialMT"/>
                <w:color w:val="000000"/>
                <w:lang w:val="en-GB" w:eastAsia="en-GB"/>
              </w:rPr>
              <w:t>35</w:t>
            </w:r>
            <w:r w:rsidR="004E0E76">
              <w:rPr>
                <w:rFonts w:ascii="ArialMT" w:hAnsi="ArialMT" w:cs="ArialMT"/>
                <w:color w:val="000000"/>
                <w:lang w:val="en-GB" w:eastAsia="en-GB"/>
              </w:rPr>
              <w:t>,000 children living in highly</w:t>
            </w:r>
          </w:p>
          <w:p w14:paraId="126BD25D" w14:textId="77777777" w:rsidR="00320615" w:rsidRPr="004E0E76" w:rsidRDefault="004E0E76" w:rsidP="004E0E76">
            <w:pPr>
              <w:autoSpaceDE w:val="0"/>
              <w:autoSpaceDN w:val="0"/>
              <w:adjustRightInd w:val="0"/>
              <w:rPr>
                <w:rFonts w:ascii="ArialMT" w:hAnsi="ArialMT" w:cs="ArialMT"/>
                <w:color w:val="000000"/>
                <w:lang w:val="en-GB" w:eastAsia="en-GB"/>
              </w:rPr>
            </w:pPr>
            <w:r>
              <w:rPr>
                <w:rFonts w:ascii="ArialMT" w:hAnsi="ArialMT" w:cs="ArialMT"/>
                <w:color w:val="000000"/>
                <w:lang w:val="en-GB" w:eastAsia="en-GB"/>
              </w:rPr>
              <w:t>contaminated areas through winter supplies of multivitamins containing the C, D and B groups with iron, folic acid and stable iodine</w:t>
            </w:r>
            <w:r>
              <w:rPr>
                <w:rFonts w:ascii="Arial" w:hAnsi="Arial"/>
              </w:rPr>
              <w:t xml:space="preserve"> </w:t>
            </w:r>
            <w:r w:rsidR="005320D2" w:rsidRPr="005320D2">
              <w:rPr>
                <w:rFonts w:ascii="Arial" w:hAnsi="Arial"/>
              </w:rPr>
              <w:t xml:space="preserve"> </w:t>
            </w:r>
          </w:p>
        </w:tc>
        <w:tc>
          <w:tcPr>
            <w:tcW w:w="994" w:type="dxa"/>
            <w:shd w:val="clear" w:color="auto" w:fill="FDE9D9"/>
          </w:tcPr>
          <w:p w14:paraId="126BD25E" w14:textId="77777777" w:rsidR="00320615" w:rsidRDefault="00B470D6">
            <w:pPr>
              <w:contextualSpacing/>
              <w:rPr>
                <w:rFonts w:ascii="Arial" w:hAnsi="Arial" w:cs="Arial"/>
              </w:rPr>
            </w:pPr>
            <w:r>
              <w:rPr>
                <w:rFonts w:ascii="Arial" w:hAnsi="Arial" w:cs="Arial"/>
              </w:rPr>
              <w:t>50000</w:t>
            </w:r>
          </w:p>
        </w:tc>
      </w:tr>
      <w:tr w:rsidR="008F7450" w:rsidRPr="00694DEF" w14:paraId="126BD26E" w14:textId="77777777" w:rsidTr="008F7450">
        <w:trPr>
          <w:jc w:val="center"/>
        </w:trPr>
        <w:tc>
          <w:tcPr>
            <w:tcW w:w="4608" w:type="dxa"/>
          </w:tcPr>
          <w:p w14:paraId="126BD260" w14:textId="77777777" w:rsidR="00320615" w:rsidRDefault="004E0E76">
            <w:pPr>
              <w:pStyle w:val="ListParagraph"/>
              <w:numPr>
                <w:ilvl w:val="0"/>
                <w:numId w:val="3"/>
              </w:numPr>
              <w:autoSpaceDE w:val="0"/>
              <w:autoSpaceDN w:val="0"/>
              <w:adjustRightInd w:val="0"/>
              <w:ind w:left="343" w:hanging="158"/>
              <w:rPr>
                <w:rFonts w:ascii="Arial" w:hAnsi="Arial" w:cs="Arial"/>
                <w:szCs w:val="22"/>
              </w:rPr>
            </w:pPr>
            <w:r>
              <w:rPr>
                <w:rFonts w:ascii="Arial" w:hAnsi="Arial" w:cs="Arial"/>
                <w:szCs w:val="22"/>
              </w:rPr>
              <w:t>NSs purchase multivitamins and supply to Regional RC Committees of seven pilot regions in Belarus, Ukraine and RF</w:t>
            </w:r>
          </w:p>
        </w:tc>
        <w:tc>
          <w:tcPr>
            <w:tcW w:w="346" w:type="dxa"/>
          </w:tcPr>
          <w:p w14:paraId="126BD261" w14:textId="77777777" w:rsidR="00320615" w:rsidRDefault="004E0E76">
            <w:pPr>
              <w:pStyle w:val="DefaultText"/>
              <w:rPr>
                <w:rFonts w:ascii="Arial" w:hAnsi="Arial"/>
                <w:sz w:val="22"/>
                <w:szCs w:val="22"/>
              </w:rPr>
            </w:pPr>
            <w:r>
              <w:rPr>
                <w:rFonts w:ascii="Arial" w:hAnsi="Arial"/>
                <w:sz w:val="22"/>
                <w:szCs w:val="22"/>
              </w:rPr>
              <w:t>x</w:t>
            </w:r>
          </w:p>
        </w:tc>
        <w:tc>
          <w:tcPr>
            <w:tcW w:w="346" w:type="dxa"/>
          </w:tcPr>
          <w:p w14:paraId="126BD262" w14:textId="77777777" w:rsidR="00320615" w:rsidRDefault="00320615">
            <w:pPr>
              <w:pStyle w:val="DefaultText"/>
              <w:rPr>
                <w:rFonts w:ascii="Arial" w:hAnsi="Arial"/>
                <w:sz w:val="22"/>
                <w:szCs w:val="22"/>
              </w:rPr>
            </w:pPr>
          </w:p>
        </w:tc>
        <w:tc>
          <w:tcPr>
            <w:tcW w:w="346" w:type="dxa"/>
          </w:tcPr>
          <w:p w14:paraId="126BD263" w14:textId="77777777" w:rsidR="00320615" w:rsidRDefault="00320615">
            <w:pPr>
              <w:pStyle w:val="DefaultText"/>
              <w:rPr>
                <w:rFonts w:ascii="Arial" w:hAnsi="Arial"/>
                <w:sz w:val="22"/>
                <w:szCs w:val="22"/>
              </w:rPr>
            </w:pPr>
          </w:p>
        </w:tc>
        <w:tc>
          <w:tcPr>
            <w:tcW w:w="346" w:type="dxa"/>
          </w:tcPr>
          <w:p w14:paraId="126BD264" w14:textId="77777777" w:rsidR="00320615" w:rsidRDefault="00320615">
            <w:pPr>
              <w:pStyle w:val="DefaultText"/>
              <w:rPr>
                <w:rFonts w:ascii="Arial" w:hAnsi="Arial"/>
                <w:sz w:val="22"/>
                <w:szCs w:val="22"/>
              </w:rPr>
            </w:pPr>
          </w:p>
        </w:tc>
        <w:tc>
          <w:tcPr>
            <w:tcW w:w="346" w:type="dxa"/>
          </w:tcPr>
          <w:p w14:paraId="126BD265" w14:textId="77777777" w:rsidR="00320615" w:rsidRDefault="00320615">
            <w:pPr>
              <w:pStyle w:val="DefaultText"/>
              <w:rPr>
                <w:rFonts w:ascii="Arial" w:hAnsi="Arial"/>
                <w:sz w:val="22"/>
                <w:szCs w:val="22"/>
              </w:rPr>
            </w:pPr>
          </w:p>
        </w:tc>
        <w:tc>
          <w:tcPr>
            <w:tcW w:w="346" w:type="dxa"/>
          </w:tcPr>
          <w:p w14:paraId="126BD266" w14:textId="77777777" w:rsidR="00320615" w:rsidRDefault="00320615">
            <w:pPr>
              <w:pStyle w:val="DefaultText"/>
              <w:rPr>
                <w:rFonts w:ascii="Arial" w:hAnsi="Arial"/>
                <w:sz w:val="22"/>
                <w:szCs w:val="22"/>
              </w:rPr>
            </w:pPr>
          </w:p>
        </w:tc>
        <w:tc>
          <w:tcPr>
            <w:tcW w:w="346" w:type="dxa"/>
          </w:tcPr>
          <w:p w14:paraId="126BD267" w14:textId="77777777" w:rsidR="00320615" w:rsidRDefault="00320615">
            <w:pPr>
              <w:pStyle w:val="DefaultText"/>
              <w:rPr>
                <w:rFonts w:ascii="Arial" w:hAnsi="Arial"/>
                <w:sz w:val="22"/>
                <w:szCs w:val="22"/>
              </w:rPr>
            </w:pPr>
          </w:p>
        </w:tc>
        <w:tc>
          <w:tcPr>
            <w:tcW w:w="346" w:type="dxa"/>
          </w:tcPr>
          <w:p w14:paraId="126BD268" w14:textId="77777777" w:rsidR="00320615" w:rsidRDefault="00320615">
            <w:pPr>
              <w:pStyle w:val="DefaultText"/>
              <w:rPr>
                <w:rFonts w:ascii="Arial" w:hAnsi="Arial"/>
                <w:sz w:val="22"/>
                <w:szCs w:val="22"/>
              </w:rPr>
            </w:pPr>
          </w:p>
        </w:tc>
        <w:tc>
          <w:tcPr>
            <w:tcW w:w="346" w:type="dxa"/>
          </w:tcPr>
          <w:p w14:paraId="126BD269" w14:textId="77777777" w:rsidR="00320615" w:rsidRDefault="00320615">
            <w:pPr>
              <w:pStyle w:val="DefaultText"/>
              <w:rPr>
                <w:rFonts w:ascii="Arial" w:hAnsi="Arial"/>
                <w:sz w:val="22"/>
                <w:szCs w:val="22"/>
              </w:rPr>
            </w:pPr>
          </w:p>
        </w:tc>
        <w:tc>
          <w:tcPr>
            <w:tcW w:w="346" w:type="dxa"/>
          </w:tcPr>
          <w:p w14:paraId="126BD26A" w14:textId="77777777" w:rsidR="00320615" w:rsidRDefault="00320615">
            <w:pPr>
              <w:pStyle w:val="DefaultText"/>
              <w:rPr>
                <w:rFonts w:ascii="Arial" w:hAnsi="Arial"/>
                <w:sz w:val="22"/>
                <w:szCs w:val="22"/>
              </w:rPr>
            </w:pPr>
          </w:p>
        </w:tc>
        <w:tc>
          <w:tcPr>
            <w:tcW w:w="346" w:type="dxa"/>
          </w:tcPr>
          <w:p w14:paraId="126BD26B" w14:textId="77777777" w:rsidR="00320615" w:rsidRDefault="00320615">
            <w:pPr>
              <w:pStyle w:val="DefaultText"/>
              <w:rPr>
                <w:rFonts w:ascii="Arial" w:hAnsi="Arial"/>
                <w:sz w:val="22"/>
                <w:szCs w:val="22"/>
              </w:rPr>
            </w:pPr>
          </w:p>
        </w:tc>
        <w:tc>
          <w:tcPr>
            <w:tcW w:w="312" w:type="dxa"/>
          </w:tcPr>
          <w:p w14:paraId="126BD26C" w14:textId="77777777" w:rsidR="00320615" w:rsidRDefault="00320615">
            <w:pPr>
              <w:pStyle w:val="DefaultText"/>
              <w:rPr>
                <w:rFonts w:ascii="Arial" w:hAnsi="Arial"/>
                <w:sz w:val="22"/>
                <w:szCs w:val="22"/>
              </w:rPr>
            </w:pPr>
          </w:p>
        </w:tc>
        <w:tc>
          <w:tcPr>
            <w:tcW w:w="994" w:type="dxa"/>
            <w:shd w:val="clear" w:color="auto" w:fill="FDE9D9"/>
          </w:tcPr>
          <w:p w14:paraId="126BD26D" w14:textId="77777777" w:rsidR="00320615" w:rsidRDefault="00320615">
            <w:pPr>
              <w:pStyle w:val="DefaultText"/>
              <w:rPr>
                <w:rFonts w:ascii="Arial" w:hAnsi="Arial"/>
                <w:sz w:val="22"/>
                <w:szCs w:val="22"/>
              </w:rPr>
            </w:pPr>
          </w:p>
        </w:tc>
      </w:tr>
      <w:tr w:rsidR="008F7450" w:rsidRPr="00694DEF" w14:paraId="126BD27D" w14:textId="77777777" w:rsidTr="008F7450">
        <w:trPr>
          <w:jc w:val="center"/>
        </w:trPr>
        <w:tc>
          <w:tcPr>
            <w:tcW w:w="4608" w:type="dxa"/>
          </w:tcPr>
          <w:p w14:paraId="126BD26F" w14:textId="77777777" w:rsidR="00320615" w:rsidRDefault="004E0E76">
            <w:pPr>
              <w:pStyle w:val="ListParagraph"/>
              <w:numPr>
                <w:ilvl w:val="0"/>
                <w:numId w:val="3"/>
              </w:numPr>
              <w:autoSpaceDE w:val="0"/>
              <w:autoSpaceDN w:val="0"/>
              <w:adjustRightInd w:val="0"/>
              <w:ind w:left="343" w:hanging="158"/>
              <w:rPr>
                <w:rFonts w:ascii="Arial" w:hAnsi="Arial" w:cs="Arial"/>
                <w:szCs w:val="22"/>
              </w:rPr>
            </w:pPr>
            <w:r>
              <w:rPr>
                <w:rFonts w:ascii="Arial" w:hAnsi="Arial" w:cs="Arial"/>
                <w:szCs w:val="22"/>
              </w:rPr>
              <w:t>Regional RCC provide distribution of multivitamins to children</w:t>
            </w:r>
          </w:p>
        </w:tc>
        <w:tc>
          <w:tcPr>
            <w:tcW w:w="346" w:type="dxa"/>
          </w:tcPr>
          <w:p w14:paraId="126BD270" w14:textId="77777777" w:rsidR="00320615" w:rsidRDefault="00320615">
            <w:pPr>
              <w:pStyle w:val="DefaultText"/>
              <w:rPr>
                <w:rFonts w:ascii="Arial" w:hAnsi="Arial"/>
                <w:sz w:val="22"/>
                <w:szCs w:val="22"/>
              </w:rPr>
            </w:pPr>
          </w:p>
        </w:tc>
        <w:tc>
          <w:tcPr>
            <w:tcW w:w="346" w:type="dxa"/>
          </w:tcPr>
          <w:p w14:paraId="126BD271" w14:textId="77777777" w:rsidR="00320615" w:rsidRDefault="004E0E76">
            <w:pPr>
              <w:pStyle w:val="DefaultText"/>
              <w:rPr>
                <w:rFonts w:ascii="Arial" w:hAnsi="Arial"/>
                <w:sz w:val="22"/>
                <w:szCs w:val="22"/>
              </w:rPr>
            </w:pPr>
            <w:r>
              <w:rPr>
                <w:rFonts w:ascii="Arial" w:hAnsi="Arial"/>
                <w:sz w:val="22"/>
                <w:szCs w:val="22"/>
              </w:rPr>
              <w:t>x</w:t>
            </w:r>
          </w:p>
        </w:tc>
        <w:tc>
          <w:tcPr>
            <w:tcW w:w="346" w:type="dxa"/>
          </w:tcPr>
          <w:p w14:paraId="126BD272" w14:textId="77777777" w:rsidR="00320615" w:rsidRDefault="004E0E76">
            <w:pPr>
              <w:pStyle w:val="DefaultText"/>
              <w:rPr>
                <w:rFonts w:ascii="Arial" w:hAnsi="Arial"/>
                <w:sz w:val="22"/>
                <w:szCs w:val="22"/>
              </w:rPr>
            </w:pPr>
            <w:r>
              <w:rPr>
                <w:rFonts w:ascii="Arial" w:hAnsi="Arial"/>
                <w:sz w:val="22"/>
                <w:szCs w:val="22"/>
              </w:rPr>
              <w:t>x</w:t>
            </w:r>
          </w:p>
        </w:tc>
        <w:tc>
          <w:tcPr>
            <w:tcW w:w="346" w:type="dxa"/>
          </w:tcPr>
          <w:p w14:paraId="126BD273" w14:textId="77777777" w:rsidR="00320615" w:rsidRDefault="004E0E76">
            <w:pPr>
              <w:pStyle w:val="DefaultText"/>
              <w:rPr>
                <w:rFonts w:ascii="Arial" w:hAnsi="Arial"/>
                <w:sz w:val="22"/>
                <w:szCs w:val="22"/>
              </w:rPr>
            </w:pPr>
            <w:r>
              <w:rPr>
                <w:rFonts w:ascii="Arial" w:hAnsi="Arial"/>
                <w:sz w:val="22"/>
                <w:szCs w:val="22"/>
              </w:rPr>
              <w:t>x</w:t>
            </w:r>
          </w:p>
        </w:tc>
        <w:tc>
          <w:tcPr>
            <w:tcW w:w="346" w:type="dxa"/>
          </w:tcPr>
          <w:p w14:paraId="126BD274" w14:textId="77777777" w:rsidR="00320615" w:rsidRDefault="00320615">
            <w:pPr>
              <w:pStyle w:val="DefaultText"/>
              <w:rPr>
                <w:rFonts w:ascii="Arial" w:hAnsi="Arial"/>
                <w:sz w:val="22"/>
                <w:szCs w:val="22"/>
              </w:rPr>
            </w:pPr>
          </w:p>
        </w:tc>
        <w:tc>
          <w:tcPr>
            <w:tcW w:w="346" w:type="dxa"/>
          </w:tcPr>
          <w:p w14:paraId="126BD275" w14:textId="77777777" w:rsidR="00320615" w:rsidRDefault="00320615">
            <w:pPr>
              <w:pStyle w:val="DefaultText"/>
              <w:rPr>
                <w:rFonts w:ascii="Arial" w:hAnsi="Arial"/>
                <w:sz w:val="22"/>
                <w:szCs w:val="22"/>
              </w:rPr>
            </w:pPr>
          </w:p>
        </w:tc>
        <w:tc>
          <w:tcPr>
            <w:tcW w:w="346" w:type="dxa"/>
          </w:tcPr>
          <w:p w14:paraId="126BD276" w14:textId="77777777" w:rsidR="00320615" w:rsidRDefault="00320615">
            <w:pPr>
              <w:pStyle w:val="DefaultText"/>
              <w:rPr>
                <w:rFonts w:ascii="Arial" w:hAnsi="Arial"/>
                <w:sz w:val="22"/>
                <w:szCs w:val="22"/>
              </w:rPr>
            </w:pPr>
          </w:p>
        </w:tc>
        <w:tc>
          <w:tcPr>
            <w:tcW w:w="346" w:type="dxa"/>
          </w:tcPr>
          <w:p w14:paraId="126BD277" w14:textId="77777777" w:rsidR="00320615" w:rsidRDefault="00320615">
            <w:pPr>
              <w:pStyle w:val="DefaultText"/>
              <w:rPr>
                <w:rFonts w:ascii="Arial" w:hAnsi="Arial"/>
                <w:sz w:val="22"/>
                <w:szCs w:val="22"/>
              </w:rPr>
            </w:pPr>
          </w:p>
        </w:tc>
        <w:tc>
          <w:tcPr>
            <w:tcW w:w="346" w:type="dxa"/>
          </w:tcPr>
          <w:p w14:paraId="126BD278" w14:textId="77777777" w:rsidR="00320615" w:rsidRDefault="00320615">
            <w:pPr>
              <w:pStyle w:val="DefaultText"/>
              <w:rPr>
                <w:rFonts w:ascii="Arial" w:hAnsi="Arial"/>
                <w:sz w:val="22"/>
                <w:szCs w:val="22"/>
              </w:rPr>
            </w:pPr>
          </w:p>
        </w:tc>
        <w:tc>
          <w:tcPr>
            <w:tcW w:w="346" w:type="dxa"/>
          </w:tcPr>
          <w:p w14:paraId="126BD279" w14:textId="77777777" w:rsidR="00320615" w:rsidRDefault="00320615">
            <w:pPr>
              <w:pStyle w:val="DefaultText"/>
              <w:rPr>
                <w:rFonts w:ascii="Arial" w:hAnsi="Arial"/>
                <w:sz w:val="22"/>
                <w:szCs w:val="22"/>
              </w:rPr>
            </w:pPr>
          </w:p>
        </w:tc>
        <w:tc>
          <w:tcPr>
            <w:tcW w:w="346" w:type="dxa"/>
          </w:tcPr>
          <w:p w14:paraId="126BD27A" w14:textId="77777777" w:rsidR="00320615" w:rsidRDefault="00320615">
            <w:pPr>
              <w:pStyle w:val="DefaultText"/>
              <w:rPr>
                <w:rFonts w:ascii="Arial" w:hAnsi="Arial"/>
                <w:sz w:val="22"/>
                <w:szCs w:val="22"/>
              </w:rPr>
            </w:pPr>
          </w:p>
        </w:tc>
        <w:tc>
          <w:tcPr>
            <w:tcW w:w="312" w:type="dxa"/>
          </w:tcPr>
          <w:p w14:paraId="126BD27B" w14:textId="77777777" w:rsidR="00320615" w:rsidRDefault="00320615">
            <w:pPr>
              <w:pStyle w:val="DefaultText"/>
              <w:rPr>
                <w:rFonts w:ascii="Arial" w:hAnsi="Arial"/>
                <w:sz w:val="22"/>
                <w:szCs w:val="22"/>
              </w:rPr>
            </w:pPr>
          </w:p>
        </w:tc>
        <w:tc>
          <w:tcPr>
            <w:tcW w:w="994" w:type="dxa"/>
            <w:shd w:val="clear" w:color="auto" w:fill="FDE9D9"/>
          </w:tcPr>
          <w:p w14:paraId="126BD27C" w14:textId="77777777" w:rsidR="00320615" w:rsidRDefault="00320615">
            <w:pPr>
              <w:pStyle w:val="DefaultText"/>
              <w:rPr>
                <w:rFonts w:ascii="Arial" w:hAnsi="Arial"/>
                <w:sz w:val="22"/>
                <w:szCs w:val="22"/>
              </w:rPr>
            </w:pPr>
          </w:p>
        </w:tc>
      </w:tr>
      <w:bookmarkEnd w:id="1"/>
      <w:bookmarkEnd w:id="2"/>
    </w:tbl>
    <w:p w14:paraId="126BD27E" w14:textId="77777777" w:rsidR="00320615" w:rsidRDefault="00320615">
      <w:pPr>
        <w:widowControl w:val="0"/>
        <w:autoSpaceDE w:val="0"/>
        <w:autoSpaceDN w:val="0"/>
        <w:adjustRightInd w:val="0"/>
        <w:spacing w:before="1" w:line="170" w:lineRule="exact"/>
        <w:rPr>
          <w:rFonts w:ascii="Arial" w:hAnsi="Arial" w:cs="Arial"/>
        </w:rPr>
      </w:pPr>
    </w:p>
    <w:p w14:paraId="126BD27F" w14:textId="77777777" w:rsidR="00320615" w:rsidRDefault="005320D2">
      <w:pPr>
        <w:pStyle w:val="Heading2"/>
        <w:rPr>
          <w:rFonts w:ascii="Arial" w:hAnsi="Arial" w:cs="Arial"/>
          <w:sz w:val="22"/>
          <w:szCs w:val="22"/>
        </w:rPr>
      </w:pPr>
      <w:r w:rsidRPr="005320D2">
        <w:rPr>
          <w:rFonts w:ascii="Arial" w:hAnsi="Arial" w:cs="Arial"/>
          <w:sz w:val="22"/>
          <w:szCs w:val="22"/>
        </w:rPr>
        <w:t>Monitoring and Evaluation</w:t>
      </w:r>
    </w:p>
    <w:p w14:paraId="126BD280" w14:textId="77777777" w:rsidR="00320615" w:rsidRDefault="00320615">
      <w:pPr>
        <w:widowControl w:val="0"/>
        <w:autoSpaceDE w:val="0"/>
        <w:autoSpaceDN w:val="0"/>
        <w:adjustRightInd w:val="0"/>
        <w:spacing w:line="200" w:lineRule="exact"/>
        <w:rPr>
          <w:rFonts w:ascii="Arial" w:hAnsi="Arial" w:cs="Arial"/>
          <w:lang w:val="en-GB"/>
        </w:rPr>
      </w:pPr>
    </w:p>
    <w:p w14:paraId="126BD281" w14:textId="77777777" w:rsidR="001B2E44" w:rsidRDefault="001B2E44" w:rsidP="00BF0349">
      <w:pPr>
        <w:jc w:val="both"/>
        <w:rPr>
          <w:rFonts w:ascii="Arial" w:hAnsi="Arial" w:cs="Arial"/>
          <w:iCs/>
          <w:lang w:val="en-GB"/>
        </w:rPr>
      </w:pPr>
      <w:r>
        <w:rPr>
          <w:rFonts w:ascii="Arial" w:hAnsi="Arial" w:cs="Arial"/>
          <w:iCs/>
          <w:lang w:val="en-GB"/>
        </w:rPr>
        <w:t>Monitoring is seen as an important part of project implementation. For providing th</w:t>
      </w:r>
      <w:r w:rsidR="00055BCA">
        <w:rPr>
          <w:rFonts w:ascii="Arial" w:hAnsi="Arial" w:cs="Arial"/>
          <w:iCs/>
          <w:lang w:val="en-GB"/>
        </w:rPr>
        <w:t>ese activities</w:t>
      </w:r>
      <w:r>
        <w:rPr>
          <w:rFonts w:ascii="Arial" w:hAnsi="Arial" w:cs="Arial"/>
          <w:iCs/>
          <w:lang w:val="en-GB"/>
        </w:rPr>
        <w:t xml:space="preserve"> </w:t>
      </w:r>
      <w:r w:rsidR="00433ABF">
        <w:rPr>
          <w:rFonts w:ascii="Arial" w:hAnsi="Arial" w:cs="Arial"/>
          <w:iCs/>
          <w:lang w:val="en-GB"/>
        </w:rPr>
        <w:t>IFRC coordinator and national project managers will conduct r</w:t>
      </w:r>
      <w:r>
        <w:rPr>
          <w:rFonts w:ascii="Arial" w:hAnsi="Arial" w:cs="Arial"/>
          <w:iCs/>
          <w:lang w:val="en-GB"/>
        </w:rPr>
        <w:t xml:space="preserve">egular </w:t>
      </w:r>
      <w:r w:rsidRPr="00494E4D">
        <w:rPr>
          <w:rFonts w:ascii="Arial" w:hAnsi="Arial" w:cs="Arial"/>
          <w:iCs/>
          <w:lang w:val="en-GB"/>
        </w:rPr>
        <w:t xml:space="preserve">trips </w:t>
      </w:r>
      <w:r w:rsidR="00433ABF">
        <w:rPr>
          <w:rFonts w:ascii="Arial" w:hAnsi="Arial" w:cs="Arial"/>
          <w:iCs/>
          <w:lang w:val="en-GB"/>
        </w:rPr>
        <w:t xml:space="preserve">to the field </w:t>
      </w:r>
      <w:r w:rsidRPr="00494E4D">
        <w:rPr>
          <w:rFonts w:ascii="Arial" w:hAnsi="Arial" w:cs="Arial"/>
          <w:iCs/>
          <w:lang w:val="en-GB"/>
        </w:rPr>
        <w:t>in order to monitor and assess the progress of the project</w:t>
      </w:r>
      <w:r>
        <w:rPr>
          <w:rFonts w:ascii="Arial" w:hAnsi="Arial" w:cs="Arial"/>
          <w:iCs/>
          <w:lang w:val="en-GB"/>
        </w:rPr>
        <w:t xml:space="preserve"> </w:t>
      </w:r>
      <w:r w:rsidRPr="00494E4D">
        <w:rPr>
          <w:rFonts w:ascii="Arial" w:hAnsi="Arial" w:cs="Arial"/>
          <w:iCs/>
          <w:lang w:val="en-GB"/>
        </w:rPr>
        <w:t xml:space="preserve">and its challenges. </w:t>
      </w:r>
      <w:r w:rsidR="00055BCA">
        <w:rPr>
          <w:rFonts w:ascii="Arial" w:hAnsi="Arial" w:cs="Arial"/>
          <w:iCs/>
          <w:lang w:val="en-GB"/>
        </w:rPr>
        <w:t>Furthermore, experts from medical institutions which are partners of Red Cross will be included into these trips</w:t>
      </w:r>
      <w:r w:rsidR="00A02B25">
        <w:rPr>
          <w:rFonts w:ascii="Arial" w:hAnsi="Arial" w:cs="Arial"/>
          <w:iCs/>
          <w:lang w:val="en-GB"/>
        </w:rPr>
        <w:t xml:space="preserve"> for assessing medical aspects of screening</w:t>
      </w:r>
      <w:r w:rsidR="00055BCA">
        <w:rPr>
          <w:rFonts w:ascii="Arial" w:hAnsi="Arial" w:cs="Arial"/>
          <w:iCs/>
          <w:lang w:val="en-GB"/>
        </w:rPr>
        <w:t>.</w:t>
      </w:r>
    </w:p>
    <w:p w14:paraId="126BD282" w14:textId="77777777" w:rsidR="001B2E44" w:rsidRDefault="001B2E44" w:rsidP="00BF0349">
      <w:pPr>
        <w:jc w:val="both"/>
        <w:rPr>
          <w:rFonts w:ascii="Arial" w:hAnsi="Arial" w:cs="Arial"/>
          <w:iCs/>
          <w:lang w:val="en-GB"/>
        </w:rPr>
      </w:pPr>
    </w:p>
    <w:p w14:paraId="126BD283" w14:textId="77777777" w:rsidR="00055BCA" w:rsidRDefault="00055BCA" w:rsidP="00BF0349">
      <w:pPr>
        <w:jc w:val="both"/>
        <w:rPr>
          <w:rFonts w:ascii="Arial" w:hAnsi="Arial" w:cs="Arial"/>
          <w:iCs/>
          <w:lang w:val="en-GB"/>
        </w:rPr>
      </w:pPr>
      <w:r>
        <w:rPr>
          <w:rFonts w:ascii="Arial" w:hAnsi="Arial" w:cs="Arial"/>
          <w:iCs/>
          <w:lang w:val="en-GB"/>
        </w:rPr>
        <w:t xml:space="preserve">It is planned that next evaluation of the project will be carried out </w:t>
      </w:r>
      <w:r w:rsidR="00317CCD">
        <w:rPr>
          <w:rFonts w:ascii="Arial" w:hAnsi="Arial" w:cs="Arial"/>
          <w:iCs/>
          <w:lang w:val="en-GB"/>
        </w:rPr>
        <w:t>in 2013</w:t>
      </w:r>
      <w:r>
        <w:rPr>
          <w:rFonts w:ascii="Arial" w:hAnsi="Arial" w:cs="Arial"/>
          <w:iCs/>
          <w:lang w:val="en-GB"/>
        </w:rPr>
        <w:t xml:space="preserve"> aiming to review project implementation, its achievements and weak</w:t>
      </w:r>
      <w:r w:rsidR="00A02B25">
        <w:rPr>
          <w:rFonts w:ascii="Arial" w:hAnsi="Arial" w:cs="Arial"/>
          <w:iCs/>
          <w:lang w:val="en-GB"/>
        </w:rPr>
        <w:t xml:space="preserve">nesses. The evaluation team will give recommendations on further project development, its possible modifying and providing </w:t>
      </w:r>
      <w:r w:rsidR="009B7C7A">
        <w:rPr>
          <w:rFonts w:ascii="Arial" w:hAnsi="Arial" w:cs="Arial"/>
          <w:iCs/>
          <w:lang w:val="en-GB"/>
        </w:rPr>
        <w:t xml:space="preserve">reliable </w:t>
      </w:r>
      <w:r w:rsidR="00A02B25">
        <w:rPr>
          <w:rFonts w:ascii="Arial" w:hAnsi="Arial" w:cs="Arial"/>
          <w:iCs/>
          <w:lang w:val="en-GB"/>
        </w:rPr>
        <w:t>sustainability.</w:t>
      </w:r>
      <w:r>
        <w:rPr>
          <w:rFonts w:ascii="Arial" w:hAnsi="Arial" w:cs="Arial"/>
          <w:iCs/>
          <w:lang w:val="en-GB"/>
        </w:rPr>
        <w:t xml:space="preserve"> </w:t>
      </w:r>
    </w:p>
    <w:p w14:paraId="126BD284" w14:textId="77777777" w:rsidR="001B2E44" w:rsidRDefault="001B2E44" w:rsidP="00BF0349">
      <w:pPr>
        <w:jc w:val="both"/>
      </w:pPr>
    </w:p>
    <w:p w14:paraId="126BD285" w14:textId="77777777" w:rsidR="001B2E44" w:rsidRDefault="00317CCD" w:rsidP="00BF0349">
      <w:pPr>
        <w:jc w:val="both"/>
        <w:rPr>
          <w:rFonts w:ascii="Arial" w:hAnsi="Arial" w:cs="Arial"/>
          <w:iCs/>
          <w:lang w:val="en-GB"/>
        </w:rPr>
      </w:pPr>
      <w:r>
        <w:rPr>
          <w:rFonts w:ascii="Arial" w:hAnsi="Arial" w:cs="Arial"/>
          <w:iCs/>
          <w:lang w:val="en-GB"/>
        </w:rPr>
        <w:t xml:space="preserve">Within PSS component </w:t>
      </w:r>
      <w:r w:rsidR="001B2E44">
        <w:rPr>
          <w:rFonts w:ascii="Arial" w:hAnsi="Arial" w:cs="Arial"/>
          <w:iCs/>
          <w:lang w:val="en-GB"/>
        </w:rPr>
        <w:t>q</w:t>
      </w:r>
      <w:r w:rsidR="001B2E44" w:rsidRPr="00494E4D">
        <w:rPr>
          <w:rFonts w:ascii="Arial" w:hAnsi="Arial" w:cs="Arial"/>
          <w:iCs/>
          <w:lang w:val="en-GB"/>
        </w:rPr>
        <w:t>uestionnaires for beneficiaries w</w:t>
      </w:r>
      <w:r w:rsidR="001B2E44">
        <w:rPr>
          <w:rFonts w:ascii="Arial" w:hAnsi="Arial" w:cs="Arial"/>
          <w:iCs/>
          <w:lang w:val="en-GB"/>
        </w:rPr>
        <w:t>ill be</w:t>
      </w:r>
      <w:r w:rsidR="001B2E44" w:rsidRPr="00494E4D">
        <w:rPr>
          <w:rFonts w:ascii="Arial" w:hAnsi="Arial" w:cs="Arial"/>
          <w:iCs/>
          <w:lang w:val="en-GB"/>
        </w:rPr>
        <w:t xml:space="preserve"> produced</w:t>
      </w:r>
      <w:r w:rsidR="001B2E44">
        <w:rPr>
          <w:rFonts w:ascii="Arial" w:hAnsi="Arial" w:cs="Arial"/>
          <w:iCs/>
          <w:lang w:val="en-GB"/>
        </w:rPr>
        <w:t xml:space="preserve"> </w:t>
      </w:r>
      <w:r w:rsidR="001B2E44" w:rsidRPr="00494E4D">
        <w:rPr>
          <w:rFonts w:ascii="Arial" w:hAnsi="Arial" w:cs="Arial"/>
          <w:iCs/>
          <w:lang w:val="en-GB"/>
        </w:rPr>
        <w:t xml:space="preserve">and distributed </w:t>
      </w:r>
      <w:r w:rsidR="003E1EB4">
        <w:rPr>
          <w:rFonts w:ascii="Arial" w:hAnsi="Arial" w:cs="Arial"/>
          <w:iCs/>
          <w:lang w:val="en-GB"/>
        </w:rPr>
        <w:t>through</w:t>
      </w:r>
      <w:r w:rsidR="001B2E44" w:rsidRPr="00494E4D">
        <w:rPr>
          <w:rFonts w:ascii="Arial" w:hAnsi="Arial" w:cs="Arial"/>
          <w:iCs/>
          <w:lang w:val="en-GB"/>
        </w:rPr>
        <w:t xml:space="preserve"> Red Cross bra</w:t>
      </w:r>
      <w:r w:rsidR="001B2E44">
        <w:rPr>
          <w:rFonts w:ascii="Arial" w:hAnsi="Arial" w:cs="Arial"/>
          <w:iCs/>
          <w:lang w:val="en-GB"/>
        </w:rPr>
        <w:t>nches. Information from the</w:t>
      </w:r>
      <w:r w:rsidR="001B2E44" w:rsidRPr="00494E4D">
        <w:rPr>
          <w:rFonts w:ascii="Arial" w:hAnsi="Arial" w:cs="Arial"/>
          <w:iCs/>
          <w:lang w:val="en-GB"/>
        </w:rPr>
        <w:t xml:space="preserve"> questionnaires</w:t>
      </w:r>
      <w:r w:rsidR="001B2E44">
        <w:rPr>
          <w:rFonts w:ascii="Arial" w:hAnsi="Arial" w:cs="Arial"/>
          <w:iCs/>
          <w:lang w:val="en-GB"/>
        </w:rPr>
        <w:t xml:space="preserve"> completed by beneficiaries</w:t>
      </w:r>
      <w:r w:rsidR="001B2E44" w:rsidRPr="00494E4D">
        <w:rPr>
          <w:rFonts w:ascii="Arial" w:hAnsi="Arial" w:cs="Arial"/>
          <w:iCs/>
          <w:lang w:val="en-GB"/>
        </w:rPr>
        <w:t xml:space="preserve"> </w:t>
      </w:r>
      <w:r w:rsidR="001B2E44">
        <w:rPr>
          <w:rFonts w:ascii="Arial" w:hAnsi="Arial" w:cs="Arial"/>
          <w:iCs/>
          <w:lang w:val="en-GB"/>
        </w:rPr>
        <w:t xml:space="preserve">will be </w:t>
      </w:r>
      <w:r w:rsidR="001B2E44" w:rsidRPr="00494E4D">
        <w:rPr>
          <w:rFonts w:ascii="Arial" w:hAnsi="Arial" w:cs="Arial"/>
          <w:iCs/>
          <w:lang w:val="en-GB"/>
        </w:rPr>
        <w:t xml:space="preserve">analysed and </w:t>
      </w:r>
      <w:r w:rsidR="001B2E44">
        <w:rPr>
          <w:rFonts w:ascii="Arial" w:hAnsi="Arial" w:cs="Arial"/>
          <w:iCs/>
          <w:lang w:val="en-GB"/>
        </w:rPr>
        <w:t xml:space="preserve">used to assess </w:t>
      </w:r>
      <w:r w:rsidR="003E1EB4">
        <w:rPr>
          <w:rFonts w:ascii="Arial" w:hAnsi="Arial" w:cs="Arial"/>
          <w:iCs/>
          <w:lang w:val="en-GB"/>
        </w:rPr>
        <w:t xml:space="preserve">the </w:t>
      </w:r>
      <w:r w:rsidR="001B2E44">
        <w:rPr>
          <w:rFonts w:ascii="Arial" w:hAnsi="Arial" w:cs="Arial"/>
          <w:iCs/>
          <w:lang w:val="en-GB"/>
        </w:rPr>
        <w:t xml:space="preserve">outcome </w:t>
      </w:r>
      <w:r w:rsidR="003E1EB4">
        <w:rPr>
          <w:rFonts w:ascii="Arial" w:hAnsi="Arial" w:cs="Arial"/>
          <w:iCs/>
          <w:lang w:val="en-GB"/>
        </w:rPr>
        <w:t>of providing psychosocial support to victims of Chernobyl disaster.</w:t>
      </w:r>
    </w:p>
    <w:p w14:paraId="126BD286" w14:textId="77777777" w:rsidR="001B2E44" w:rsidRPr="001B2E44" w:rsidRDefault="001B2E44" w:rsidP="001B2E44">
      <w:pPr>
        <w:rPr>
          <w:lang w:val="en-GB"/>
        </w:rPr>
      </w:pPr>
    </w:p>
    <w:p w14:paraId="126BD287" w14:textId="77777777" w:rsidR="00320615" w:rsidRDefault="005320D2">
      <w:pPr>
        <w:pStyle w:val="Heading2"/>
        <w:rPr>
          <w:rFonts w:ascii="Arial" w:hAnsi="Arial" w:cs="Arial"/>
          <w:sz w:val="22"/>
          <w:szCs w:val="22"/>
        </w:rPr>
      </w:pPr>
      <w:r w:rsidRPr="005320D2">
        <w:rPr>
          <w:rFonts w:ascii="Arial" w:hAnsi="Arial" w:cs="Arial"/>
          <w:sz w:val="22"/>
          <w:szCs w:val="22"/>
        </w:rPr>
        <w:t>Capacity building and sustainability</w:t>
      </w:r>
    </w:p>
    <w:p w14:paraId="126BD288" w14:textId="77777777" w:rsidR="00086CDD" w:rsidRDefault="00086CDD" w:rsidP="007E0C9D">
      <w:pPr>
        <w:jc w:val="both"/>
        <w:rPr>
          <w:rFonts w:ascii="Arial" w:hAnsi="Arial" w:cs="Arial"/>
          <w:bCs/>
        </w:rPr>
      </w:pPr>
    </w:p>
    <w:p w14:paraId="126BD289" w14:textId="77777777" w:rsidR="006218D8" w:rsidRDefault="00086CDD" w:rsidP="00BF0349">
      <w:pPr>
        <w:autoSpaceDE w:val="0"/>
        <w:autoSpaceDN w:val="0"/>
        <w:adjustRightInd w:val="0"/>
        <w:jc w:val="both"/>
        <w:rPr>
          <w:rFonts w:ascii="ArialMT" w:hAnsi="ArialMT" w:cs="ArialMT"/>
          <w:lang w:eastAsia="en-GB"/>
        </w:rPr>
      </w:pPr>
      <w:r w:rsidRPr="00086CDD">
        <w:rPr>
          <w:rFonts w:ascii="ArialMT" w:hAnsi="ArialMT" w:cs="ArialMT"/>
          <w:lang w:eastAsia="en-GB"/>
        </w:rPr>
        <w:t>To date, the Red Cross Chernobyl programme is one of the most important areas of work for the three</w:t>
      </w:r>
      <w:r w:rsidR="00BF0349">
        <w:rPr>
          <w:rFonts w:ascii="ArialMT" w:hAnsi="ArialMT" w:cs="ArialMT"/>
          <w:lang w:eastAsia="en-GB"/>
        </w:rPr>
        <w:t xml:space="preserve"> </w:t>
      </w:r>
      <w:r w:rsidRPr="00086CDD">
        <w:rPr>
          <w:rFonts w:ascii="ArialMT" w:hAnsi="ArialMT" w:cs="ArialMT"/>
          <w:lang w:eastAsia="en-GB"/>
        </w:rPr>
        <w:t>National Societies. This is a priority programme not only in terms of service delivery, but also in terms of</w:t>
      </w:r>
      <w:r w:rsidR="00BF0349">
        <w:rPr>
          <w:rFonts w:ascii="ArialMT" w:hAnsi="ArialMT" w:cs="ArialMT"/>
          <w:lang w:eastAsia="en-GB"/>
        </w:rPr>
        <w:t xml:space="preserve"> </w:t>
      </w:r>
      <w:r w:rsidRPr="00086CDD">
        <w:rPr>
          <w:rFonts w:ascii="ArialMT" w:hAnsi="ArialMT" w:cs="ArialMT"/>
          <w:lang w:eastAsia="en-GB"/>
        </w:rPr>
        <w:t>building capacities. CHARP has revived a number of the Red Cross branches and increased their</w:t>
      </w:r>
      <w:r w:rsidR="00BF0349">
        <w:rPr>
          <w:rFonts w:ascii="ArialMT" w:hAnsi="ArialMT" w:cs="ArialMT"/>
          <w:lang w:eastAsia="en-GB"/>
        </w:rPr>
        <w:t xml:space="preserve"> </w:t>
      </w:r>
      <w:r w:rsidRPr="00086CDD">
        <w:rPr>
          <w:rFonts w:ascii="ArialMT" w:hAnsi="ArialMT" w:cs="ArialMT"/>
          <w:lang w:eastAsia="en-GB"/>
        </w:rPr>
        <w:t>visibility. Numerous workshops and training courses have been organized by the Federation</w:t>
      </w:r>
      <w:r w:rsidR="00BF0349">
        <w:rPr>
          <w:rFonts w:ascii="ArialMT" w:hAnsi="ArialMT" w:cs="ArialMT"/>
          <w:lang w:eastAsia="en-GB"/>
        </w:rPr>
        <w:t xml:space="preserve"> </w:t>
      </w:r>
      <w:r w:rsidRPr="00086CDD">
        <w:rPr>
          <w:rFonts w:ascii="ArialMT" w:hAnsi="ArialMT" w:cs="ArialMT"/>
          <w:lang w:eastAsia="en-GB"/>
        </w:rPr>
        <w:t>representation for Red Cross workers on the most up-to-date techniques used by specialists of the</w:t>
      </w:r>
      <w:r w:rsidR="00BF0349">
        <w:rPr>
          <w:rFonts w:ascii="ArialMT" w:hAnsi="ArialMT" w:cs="ArialMT"/>
          <w:lang w:eastAsia="en-GB"/>
        </w:rPr>
        <w:t xml:space="preserve"> </w:t>
      </w:r>
      <w:r w:rsidRPr="00086CDD">
        <w:rPr>
          <w:rFonts w:ascii="ArialMT" w:hAnsi="ArialMT" w:cs="ArialMT"/>
          <w:lang w:eastAsia="en-GB"/>
        </w:rPr>
        <w:t>programme and on providing psychosocial support. Computers and other office equipment were</w:t>
      </w:r>
      <w:r w:rsidR="00BF0349">
        <w:rPr>
          <w:rFonts w:ascii="ArialMT" w:hAnsi="ArialMT" w:cs="ArialMT"/>
          <w:lang w:eastAsia="en-GB"/>
        </w:rPr>
        <w:t xml:space="preserve"> </w:t>
      </w:r>
      <w:r w:rsidRPr="00086CDD">
        <w:rPr>
          <w:rFonts w:ascii="ArialMT" w:hAnsi="ArialMT" w:cs="ArialMT"/>
          <w:lang w:eastAsia="en-GB"/>
        </w:rPr>
        <w:t>supplied within the programme to the National Societies’ headquarters and regional Red Cross</w:t>
      </w:r>
      <w:r w:rsidR="00BF0349">
        <w:rPr>
          <w:rFonts w:ascii="ArialMT" w:hAnsi="ArialMT" w:cs="ArialMT"/>
          <w:lang w:eastAsia="en-GB"/>
        </w:rPr>
        <w:t xml:space="preserve"> </w:t>
      </w:r>
      <w:r w:rsidRPr="00086CDD">
        <w:rPr>
          <w:rFonts w:ascii="ArialMT" w:hAnsi="ArialMT" w:cs="ArialMT"/>
          <w:lang w:eastAsia="en-GB"/>
        </w:rPr>
        <w:t>committees to improve their operational capacity.</w:t>
      </w:r>
      <w:r w:rsidR="00BF0349">
        <w:rPr>
          <w:rFonts w:ascii="ArialMT" w:hAnsi="ArialMT" w:cs="ArialMT"/>
          <w:lang w:eastAsia="en-GB"/>
        </w:rPr>
        <w:t xml:space="preserve"> </w:t>
      </w:r>
      <w:r w:rsidR="006218D8">
        <w:rPr>
          <w:rFonts w:ascii="ArialMT" w:hAnsi="ArialMT" w:cs="ArialMT"/>
          <w:lang w:eastAsia="en-GB"/>
        </w:rPr>
        <w:t>T</w:t>
      </w:r>
      <w:r w:rsidR="006218D8" w:rsidRPr="00FC5A1E">
        <w:rPr>
          <w:rFonts w:ascii="Arial" w:hAnsi="Arial" w:cs="Arial"/>
          <w:bCs/>
        </w:rPr>
        <w:t>his structure</w:t>
      </w:r>
      <w:r w:rsidR="00813FCD">
        <w:rPr>
          <w:rFonts w:ascii="Arial" w:hAnsi="Arial" w:cs="Arial"/>
          <w:bCs/>
        </w:rPr>
        <w:t xml:space="preserve"> (infrastructure)</w:t>
      </w:r>
      <w:r w:rsidR="006218D8" w:rsidRPr="00FC5A1E">
        <w:rPr>
          <w:rFonts w:ascii="Arial" w:hAnsi="Arial" w:cs="Arial"/>
          <w:bCs/>
        </w:rPr>
        <w:t xml:space="preserve">, staff and volunteers will </w:t>
      </w:r>
      <w:r w:rsidR="00813FCD">
        <w:rPr>
          <w:rFonts w:ascii="Arial" w:hAnsi="Arial" w:cs="Arial"/>
          <w:bCs/>
        </w:rPr>
        <w:t xml:space="preserve">continue to be used </w:t>
      </w:r>
      <w:r w:rsidR="006218D8" w:rsidRPr="00FC5A1E">
        <w:rPr>
          <w:rFonts w:ascii="Arial" w:hAnsi="Arial" w:cs="Arial"/>
          <w:bCs/>
        </w:rPr>
        <w:t>to assist vulnerable people</w:t>
      </w:r>
      <w:r w:rsidR="00813FCD">
        <w:rPr>
          <w:rFonts w:ascii="Arial" w:hAnsi="Arial" w:cs="Arial"/>
          <w:bCs/>
        </w:rPr>
        <w:t xml:space="preserve"> </w:t>
      </w:r>
      <w:r w:rsidR="00813FCD" w:rsidRPr="00FC5A1E">
        <w:rPr>
          <w:rFonts w:ascii="Arial" w:hAnsi="Arial" w:cs="Arial"/>
          <w:bCs/>
        </w:rPr>
        <w:t xml:space="preserve">when the </w:t>
      </w:r>
      <w:r w:rsidR="00813FCD">
        <w:rPr>
          <w:rFonts w:ascii="Arial" w:hAnsi="Arial" w:cs="Arial"/>
          <w:bCs/>
        </w:rPr>
        <w:t>grants</w:t>
      </w:r>
      <w:r w:rsidR="00813FCD" w:rsidRPr="00FC5A1E">
        <w:rPr>
          <w:rFonts w:ascii="Arial" w:hAnsi="Arial" w:cs="Arial"/>
          <w:bCs/>
        </w:rPr>
        <w:t xml:space="preserve"> end</w:t>
      </w:r>
      <w:r w:rsidR="006218D8" w:rsidRPr="00FC5A1E">
        <w:rPr>
          <w:rFonts w:ascii="Arial" w:hAnsi="Arial" w:cs="Arial"/>
          <w:bCs/>
        </w:rPr>
        <w:t xml:space="preserve">. </w:t>
      </w:r>
      <w:r w:rsidR="006218D8">
        <w:rPr>
          <w:rFonts w:ascii="Arial" w:hAnsi="Arial" w:cs="Arial"/>
          <w:bCs/>
        </w:rPr>
        <w:br/>
      </w:r>
      <w:r w:rsidR="006218D8">
        <w:rPr>
          <w:rFonts w:ascii="ArialMT" w:hAnsi="ArialMT" w:cs="ArialMT"/>
          <w:lang w:eastAsia="en-GB"/>
        </w:rPr>
        <w:t xml:space="preserve">   </w:t>
      </w:r>
    </w:p>
    <w:p w14:paraId="126BD28A" w14:textId="77777777" w:rsidR="006218D8" w:rsidRPr="00BF0349" w:rsidRDefault="006218D8" w:rsidP="00BF0349">
      <w:pPr>
        <w:autoSpaceDE w:val="0"/>
        <w:autoSpaceDN w:val="0"/>
        <w:adjustRightInd w:val="0"/>
        <w:jc w:val="both"/>
        <w:rPr>
          <w:rFonts w:ascii="ArialMT" w:hAnsi="ArialMT" w:cs="ArialMT"/>
          <w:lang w:eastAsia="en-GB"/>
        </w:rPr>
      </w:pPr>
      <w:r w:rsidRPr="006218D8">
        <w:rPr>
          <w:rFonts w:ascii="ArialMT" w:hAnsi="ArialMT" w:cs="ArialMT"/>
          <w:lang w:eastAsia="en-GB"/>
        </w:rPr>
        <w:t>As mentioned above it is projected that the CHARP programme will be needed</w:t>
      </w:r>
      <w:r>
        <w:rPr>
          <w:rFonts w:ascii="ArialMT" w:hAnsi="ArialMT" w:cs="ArialMT"/>
          <w:lang w:eastAsia="en-GB"/>
        </w:rPr>
        <w:t xml:space="preserve"> at least</w:t>
      </w:r>
      <w:r w:rsidRPr="006218D8">
        <w:rPr>
          <w:rFonts w:ascii="ArialMT" w:hAnsi="ArialMT" w:cs="ArialMT"/>
          <w:lang w:eastAsia="en-GB"/>
        </w:rPr>
        <w:t xml:space="preserve"> throughout the third</w:t>
      </w:r>
      <w:r w:rsidR="00BF0349">
        <w:rPr>
          <w:rFonts w:ascii="ArialMT" w:hAnsi="ArialMT" w:cs="ArialMT"/>
          <w:lang w:eastAsia="en-GB"/>
        </w:rPr>
        <w:t xml:space="preserve"> </w:t>
      </w:r>
      <w:r w:rsidRPr="006218D8">
        <w:rPr>
          <w:rFonts w:ascii="ArialMT" w:hAnsi="ArialMT" w:cs="ArialMT"/>
          <w:lang w:eastAsia="en-GB"/>
        </w:rPr>
        <w:t>decade after Chernobyl</w:t>
      </w:r>
      <w:r>
        <w:rPr>
          <w:rFonts w:ascii="ArialMT" w:hAnsi="ArialMT" w:cs="ArialMT"/>
          <w:lang w:eastAsia="en-GB"/>
        </w:rPr>
        <w:t>, i.e. till 2016</w:t>
      </w:r>
      <w:r w:rsidRPr="006218D8">
        <w:rPr>
          <w:rFonts w:ascii="ArialMT" w:hAnsi="ArialMT" w:cs="ArialMT"/>
          <w:lang w:eastAsia="en-GB"/>
        </w:rPr>
        <w:t>. In order to provide sustainability the CHARP strategy envisages handing over</w:t>
      </w:r>
      <w:r>
        <w:rPr>
          <w:rFonts w:ascii="ArialMT" w:hAnsi="ArialMT" w:cs="ArialMT"/>
          <w:lang w:eastAsia="en-GB"/>
        </w:rPr>
        <w:t xml:space="preserve"> </w:t>
      </w:r>
      <w:r w:rsidRPr="006218D8">
        <w:rPr>
          <w:rFonts w:ascii="ArialMT" w:hAnsi="ArialMT" w:cs="ArialMT"/>
          <w:lang w:eastAsia="en-GB"/>
        </w:rPr>
        <w:t>more programme responsibilities to the Red Cross Societies and gradually integrating its activities into</w:t>
      </w:r>
      <w:r>
        <w:rPr>
          <w:rFonts w:ascii="ArialMT" w:hAnsi="ArialMT" w:cs="ArialMT"/>
          <w:lang w:eastAsia="en-GB"/>
        </w:rPr>
        <w:t xml:space="preserve"> </w:t>
      </w:r>
      <w:r w:rsidRPr="006218D8">
        <w:rPr>
          <w:rFonts w:ascii="ArialMT" w:hAnsi="ArialMT" w:cs="ArialMT"/>
          <w:lang w:eastAsia="en-GB"/>
        </w:rPr>
        <w:t>the respective healthcare systems.</w:t>
      </w:r>
      <w:r>
        <w:rPr>
          <w:rFonts w:ascii="ArialMT" w:hAnsi="ArialMT" w:cs="ArialMT"/>
          <w:lang w:eastAsia="en-GB"/>
        </w:rPr>
        <w:t xml:space="preserve"> The three NSs </w:t>
      </w:r>
      <w:r w:rsidRPr="00E17180">
        <w:rPr>
          <w:rFonts w:ascii="Arial" w:hAnsi="Arial" w:cs="Arial"/>
          <w:bCs/>
        </w:rPr>
        <w:t xml:space="preserve">remain committed to work towards </w:t>
      </w:r>
      <w:r w:rsidRPr="00FC5A1E">
        <w:rPr>
          <w:rFonts w:ascii="Arial" w:hAnsi="Arial" w:cs="Arial"/>
          <w:bCs/>
        </w:rPr>
        <w:t xml:space="preserve">linking with </w:t>
      </w:r>
      <w:r>
        <w:rPr>
          <w:rFonts w:ascii="Arial" w:hAnsi="Arial" w:cs="Arial"/>
          <w:bCs/>
        </w:rPr>
        <w:t>local governments</w:t>
      </w:r>
      <w:r w:rsidRPr="00E17180">
        <w:rPr>
          <w:rFonts w:ascii="Arial" w:hAnsi="Arial" w:cs="Arial"/>
          <w:bCs/>
        </w:rPr>
        <w:t xml:space="preserve"> </w:t>
      </w:r>
      <w:r>
        <w:rPr>
          <w:rFonts w:ascii="Arial" w:hAnsi="Arial" w:cs="Arial"/>
          <w:bCs/>
        </w:rPr>
        <w:t xml:space="preserve">and </w:t>
      </w:r>
      <w:r w:rsidRPr="00E17180">
        <w:rPr>
          <w:rFonts w:ascii="Arial" w:hAnsi="Arial" w:cs="Arial"/>
          <w:bCs/>
        </w:rPr>
        <w:t>mobilizing additional resources</w:t>
      </w:r>
      <w:r>
        <w:rPr>
          <w:rFonts w:ascii="Arial" w:hAnsi="Arial" w:cs="Arial"/>
          <w:bCs/>
        </w:rPr>
        <w:t xml:space="preserve"> and </w:t>
      </w:r>
      <w:r w:rsidRPr="00E17180">
        <w:rPr>
          <w:rFonts w:ascii="Arial" w:hAnsi="Arial" w:cs="Arial"/>
          <w:bCs/>
        </w:rPr>
        <w:t xml:space="preserve">in order to better meet the needs of the most vulnerable. </w:t>
      </w:r>
      <w:r>
        <w:rPr>
          <w:rFonts w:ascii="Arial" w:hAnsi="Arial" w:cs="Arial"/>
        </w:rPr>
        <w:t xml:space="preserve">IFRC will also support them </w:t>
      </w:r>
      <w:r w:rsidRPr="001D6FE6">
        <w:rPr>
          <w:rFonts w:ascii="Arial" w:hAnsi="Arial" w:cs="Arial"/>
        </w:rPr>
        <w:t xml:space="preserve">in </w:t>
      </w:r>
      <w:r>
        <w:rPr>
          <w:rFonts w:ascii="Arial" w:hAnsi="Arial" w:cs="Arial"/>
        </w:rPr>
        <w:t xml:space="preserve">its humanitarian diplomacy efforts and </w:t>
      </w:r>
      <w:r w:rsidR="00813FCD">
        <w:rPr>
          <w:rFonts w:ascii="Arial" w:hAnsi="Arial" w:cs="Arial"/>
        </w:rPr>
        <w:t>help</w:t>
      </w:r>
      <w:r>
        <w:rPr>
          <w:rFonts w:ascii="Arial" w:hAnsi="Arial" w:cs="Arial"/>
        </w:rPr>
        <w:t xml:space="preserve"> the National Societies in </w:t>
      </w:r>
      <w:r w:rsidRPr="001D6FE6">
        <w:rPr>
          <w:rFonts w:ascii="Arial" w:hAnsi="Arial" w:cs="Arial"/>
        </w:rPr>
        <w:t>local fundraising</w:t>
      </w:r>
      <w:r>
        <w:rPr>
          <w:rFonts w:ascii="Arial" w:hAnsi="Arial" w:cs="Arial"/>
        </w:rPr>
        <w:t>.</w:t>
      </w:r>
    </w:p>
    <w:p w14:paraId="126BD28B" w14:textId="77777777" w:rsidR="00BF0349" w:rsidRDefault="006218D8" w:rsidP="006218D8">
      <w:pPr>
        <w:autoSpaceDE w:val="0"/>
        <w:autoSpaceDN w:val="0"/>
        <w:adjustRightInd w:val="0"/>
        <w:rPr>
          <w:rFonts w:ascii="ArialMT" w:hAnsi="ArialMT" w:cs="ArialMT"/>
          <w:lang w:eastAsia="en-GB"/>
        </w:rPr>
      </w:pPr>
      <w:r>
        <w:rPr>
          <w:rFonts w:ascii="ArialMT" w:hAnsi="ArialMT" w:cs="ArialMT"/>
          <w:lang w:eastAsia="en-GB"/>
        </w:rPr>
        <w:t xml:space="preserve">           </w:t>
      </w:r>
    </w:p>
    <w:p w14:paraId="126BD28C" w14:textId="77777777" w:rsidR="00BF0349" w:rsidRDefault="00BF0349" w:rsidP="006218D8">
      <w:pPr>
        <w:autoSpaceDE w:val="0"/>
        <w:autoSpaceDN w:val="0"/>
        <w:adjustRightInd w:val="0"/>
        <w:rPr>
          <w:rFonts w:ascii="ArialMT" w:hAnsi="ArialMT" w:cs="ArialMT"/>
          <w:lang w:eastAsia="en-GB"/>
        </w:rPr>
      </w:pPr>
    </w:p>
    <w:p w14:paraId="126BD28D" w14:textId="77777777" w:rsidR="00BF0349" w:rsidRDefault="00BF0349" w:rsidP="006218D8">
      <w:pPr>
        <w:autoSpaceDE w:val="0"/>
        <w:autoSpaceDN w:val="0"/>
        <w:adjustRightInd w:val="0"/>
        <w:rPr>
          <w:rFonts w:ascii="ArialMT" w:hAnsi="ArialMT" w:cs="ArialMT"/>
          <w:lang w:eastAsia="en-GB"/>
        </w:rPr>
      </w:pPr>
    </w:p>
    <w:p w14:paraId="126BD28E" w14:textId="77777777" w:rsidR="00BF0349" w:rsidRDefault="00BF0349" w:rsidP="006218D8">
      <w:pPr>
        <w:autoSpaceDE w:val="0"/>
        <w:autoSpaceDN w:val="0"/>
        <w:adjustRightInd w:val="0"/>
        <w:rPr>
          <w:rFonts w:ascii="ArialMT" w:hAnsi="ArialMT" w:cs="ArialMT"/>
          <w:lang w:eastAsia="en-GB"/>
        </w:rPr>
      </w:pPr>
    </w:p>
    <w:p w14:paraId="126BD28F" w14:textId="77777777" w:rsidR="00BF0349" w:rsidRDefault="00BF0349" w:rsidP="006218D8">
      <w:pPr>
        <w:autoSpaceDE w:val="0"/>
        <w:autoSpaceDN w:val="0"/>
        <w:adjustRightInd w:val="0"/>
        <w:rPr>
          <w:rFonts w:ascii="ArialMT" w:hAnsi="ArialMT" w:cs="ArialMT"/>
          <w:lang w:eastAsia="en-GB"/>
        </w:rPr>
      </w:pPr>
    </w:p>
    <w:p w14:paraId="126BD290" w14:textId="77777777" w:rsidR="00BF0349" w:rsidRDefault="00BF0349" w:rsidP="006218D8">
      <w:pPr>
        <w:autoSpaceDE w:val="0"/>
        <w:autoSpaceDN w:val="0"/>
        <w:adjustRightInd w:val="0"/>
        <w:rPr>
          <w:rFonts w:ascii="ArialMT" w:hAnsi="ArialMT" w:cs="ArialMT"/>
          <w:lang w:eastAsia="en-GB"/>
        </w:rPr>
      </w:pPr>
    </w:p>
    <w:p w14:paraId="126BD291" w14:textId="77777777" w:rsidR="00BF0349" w:rsidRDefault="00BF0349" w:rsidP="006218D8">
      <w:pPr>
        <w:autoSpaceDE w:val="0"/>
        <w:autoSpaceDN w:val="0"/>
        <w:adjustRightInd w:val="0"/>
        <w:rPr>
          <w:rFonts w:ascii="ArialMT" w:hAnsi="ArialMT" w:cs="ArialMT"/>
          <w:lang w:eastAsia="en-GB"/>
        </w:rPr>
      </w:pPr>
    </w:p>
    <w:p w14:paraId="126BD292" w14:textId="77777777" w:rsidR="00BF0349" w:rsidRDefault="00BF0349" w:rsidP="006218D8">
      <w:pPr>
        <w:autoSpaceDE w:val="0"/>
        <w:autoSpaceDN w:val="0"/>
        <w:adjustRightInd w:val="0"/>
        <w:rPr>
          <w:rFonts w:ascii="ArialMT" w:hAnsi="ArialMT" w:cs="ArialMT"/>
          <w:lang w:eastAsia="en-GB"/>
        </w:rPr>
      </w:pPr>
    </w:p>
    <w:p w14:paraId="126BD293" w14:textId="77777777" w:rsidR="00BF0349" w:rsidRDefault="00BF0349" w:rsidP="006218D8">
      <w:pPr>
        <w:autoSpaceDE w:val="0"/>
        <w:autoSpaceDN w:val="0"/>
        <w:adjustRightInd w:val="0"/>
        <w:rPr>
          <w:rFonts w:ascii="ArialMT" w:hAnsi="ArialMT" w:cs="ArialMT"/>
          <w:lang w:eastAsia="en-GB"/>
        </w:rPr>
      </w:pPr>
    </w:p>
    <w:p w14:paraId="126BD294" w14:textId="77777777" w:rsidR="007E0C9D" w:rsidRPr="006218D8" w:rsidRDefault="006218D8" w:rsidP="006218D8">
      <w:pPr>
        <w:autoSpaceDE w:val="0"/>
        <w:autoSpaceDN w:val="0"/>
        <w:adjustRightInd w:val="0"/>
        <w:rPr>
          <w:rFonts w:ascii="ArialMT" w:hAnsi="ArialMT" w:cs="ArialMT"/>
          <w:lang w:eastAsia="en-GB"/>
        </w:rPr>
      </w:pPr>
      <w:r>
        <w:rPr>
          <w:rFonts w:ascii="ArialMT" w:hAnsi="ArialMT" w:cs="ArialMT"/>
          <w:lang w:eastAsia="en-GB"/>
        </w:rPr>
        <w:t xml:space="preserve">   </w:t>
      </w:r>
    </w:p>
    <w:p w14:paraId="126BD295" w14:textId="77777777" w:rsidR="00320615" w:rsidRDefault="005320D2">
      <w:pPr>
        <w:pStyle w:val="Heading2"/>
        <w:rPr>
          <w:rFonts w:ascii="Arial" w:hAnsi="Arial" w:cs="Arial"/>
          <w:sz w:val="22"/>
          <w:szCs w:val="22"/>
        </w:rPr>
      </w:pPr>
      <w:r w:rsidRPr="005320D2">
        <w:rPr>
          <w:rFonts w:ascii="Arial" w:hAnsi="Arial" w:cs="Arial"/>
          <w:sz w:val="22"/>
          <w:szCs w:val="22"/>
        </w:rPr>
        <w:lastRenderedPageBreak/>
        <w:t>Budget</w:t>
      </w:r>
      <w:r w:rsidR="002A75B6">
        <w:rPr>
          <w:rFonts w:ascii="Arial" w:hAnsi="Arial" w:cs="Arial"/>
          <w:sz w:val="22"/>
          <w:szCs w:val="22"/>
        </w:rPr>
        <w:t xml:space="preserve"> (CHF)</w:t>
      </w:r>
    </w:p>
    <w:p w14:paraId="126BD296" w14:textId="77777777" w:rsidR="00320615" w:rsidRDefault="00320615">
      <w:pPr>
        <w:widowControl w:val="0"/>
        <w:autoSpaceDE w:val="0"/>
        <w:autoSpaceDN w:val="0"/>
        <w:adjustRightInd w:val="0"/>
        <w:spacing w:before="13" w:line="200" w:lineRule="exact"/>
        <w:rPr>
          <w:rFonts w:ascii="Arial" w:hAnsi="Arial" w:cs="Arial"/>
        </w:rPr>
      </w:pPr>
    </w:p>
    <w:tbl>
      <w:tblPr>
        <w:tblW w:w="4671" w:type="pct"/>
        <w:tblLayout w:type="fixed"/>
        <w:tblLook w:val="04A0" w:firstRow="1" w:lastRow="0" w:firstColumn="1" w:lastColumn="0" w:noHBand="0" w:noVBand="1"/>
      </w:tblPr>
      <w:tblGrid>
        <w:gridCol w:w="1525"/>
        <w:gridCol w:w="143"/>
        <w:gridCol w:w="4253"/>
        <w:gridCol w:w="1339"/>
        <w:gridCol w:w="1339"/>
        <w:gridCol w:w="1337"/>
      </w:tblGrid>
      <w:tr w:rsidR="00D76103" w:rsidRPr="00694DEF" w14:paraId="126BD29C" w14:textId="77777777" w:rsidTr="009065FA">
        <w:trPr>
          <w:trHeight w:val="600"/>
        </w:trPr>
        <w:tc>
          <w:tcPr>
            <w:tcW w:w="767" w:type="pct"/>
            <w:tcBorders>
              <w:top w:val="nil"/>
              <w:left w:val="nil"/>
              <w:bottom w:val="nil"/>
              <w:right w:val="nil"/>
            </w:tcBorders>
            <w:shd w:val="clear" w:color="auto" w:fill="auto"/>
            <w:vAlign w:val="center"/>
            <w:hideMark/>
          </w:tcPr>
          <w:p w14:paraId="126BD297" w14:textId="77777777" w:rsidR="00D76103" w:rsidRPr="00694DEF" w:rsidRDefault="00D76103" w:rsidP="00D76103">
            <w:pPr>
              <w:rPr>
                <w:rFonts w:ascii="Arial" w:hAnsi="Arial" w:cs="Arial"/>
                <w:b/>
                <w:bCs/>
                <w:color w:val="000000"/>
                <w:lang w:val="en-GB" w:eastAsia="en-GB" w:bidi="hi-IN"/>
              </w:rPr>
            </w:pPr>
          </w:p>
        </w:tc>
        <w:tc>
          <w:tcPr>
            <w:tcW w:w="2212" w:type="pct"/>
            <w:gridSpan w:val="2"/>
            <w:tcBorders>
              <w:top w:val="nil"/>
              <w:left w:val="nil"/>
              <w:bottom w:val="nil"/>
              <w:right w:val="nil"/>
            </w:tcBorders>
            <w:shd w:val="clear" w:color="auto" w:fill="auto"/>
            <w:vAlign w:val="center"/>
            <w:hideMark/>
          </w:tcPr>
          <w:p w14:paraId="126BD298" w14:textId="77777777" w:rsidR="00D76103" w:rsidRPr="00694DEF" w:rsidRDefault="00D76103" w:rsidP="00D76103">
            <w:pPr>
              <w:rPr>
                <w:rFonts w:ascii="Arial" w:hAnsi="Arial" w:cs="Arial"/>
                <w:b/>
                <w:bCs/>
                <w:color w:val="000000"/>
                <w:lang w:val="en-GB" w:eastAsia="en-GB" w:bidi="hi-IN"/>
              </w:rPr>
            </w:pPr>
          </w:p>
        </w:tc>
        <w:tc>
          <w:tcPr>
            <w:tcW w:w="674" w:type="pct"/>
            <w:tcBorders>
              <w:top w:val="single" w:sz="4" w:space="0" w:color="auto"/>
              <w:left w:val="single" w:sz="4" w:space="0" w:color="auto"/>
              <w:bottom w:val="nil"/>
              <w:right w:val="single" w:sz="4" w:space="0" w:color="auto"/>
            </w:tcBorders>
            <w:shd w:val="clear" w:color="auto" w:fill="auto"/>
            <w:vAlign w:val="bottom"/>
            <w:hideMark/>
          </w:tcPr>
          <w:p w14:paraId="126BD299" w14:textId="77777777" w:rsidR="00D76103" w:rsidRPr="00694DEF" w:rsidRDefault="005320D2" w:rsidP="00D76103">
            <w:pPr>
              <w:jc w:val="center"/>
              <w:rPr>
                <w:rFonts w:ascii="Arial" w:hAnsi="Arial" w:cs="Arial"/>
                <w:b/>
                <w:bCs/>
                <w:color w:val="000000"/>
                <w:lang w:val="en-GB" w:eastAsia="en-GB" w:bidi="hi-IN"/>
              </w:rPr>
            </w:pPr>
            <w:r w:rsidRPr="005320D2">
              <w:rPr>
                <w:rFonts w:ascii="Arial" w:hAnsi="Arial" w:cs="Arial"/>
                <w:b/>
                <w:bCs/>
                <w:color w:val="000000"/>
                <w:lang w:val="en-GB" w:eastAsia="en-GB" w:bidi="hi-IN"/>
              </w:rPr>
              <w:t xml:space="preserve"> Budget 2011 </w:t>
            </w:r>
          </w:p>
        </w:tc>
        <w:tc>
          <w:tcPr>
            <w:tcW w:w="674" w:type="pct"/>
            <w:tcBorders>
              <w:top w:val="single" w:sz="4" w:space="0" w:color="auto"/>
              <w:left w:val="nil"/>
              <w:bottom w:val="nil"/>
              <w:right w:val="single" w:sz="4" w:space="0" w:color="auto"/>
            </w:tcBorders>
            <w:shd w:val="clear" w:color="auto" w:fill="auto"/>
            <w:vAlign w:val="bottom"/>
            <w:hideMark/>
          </w:tcPr>
          <w:p w14:paraId="126BD29A" w14:textId="77777777" w:rsidR="00D76103" w:rsidRPr="00694DEF" w:rsidRDefault="005320D2" w:rsidP="00D76103">
            <w:pPr>
              <w:jc w:val="center"/>
              <w:rPr>
                <w:rFonts w:ascii="Arial" w:hAnsi="Arial" w:cs="Arial"/>
                <w:b/>
                <w:bCs/>
                <w:color w:val="000000"/>
                <w:lang w:val="en-GB" w:eastAsia="en-GB" w:bidi="hi-IN"/>
              </w:rPr>
            </w:pPr>
            <w:r w:rsidRPr="005320D2">
              <w:rPr>
                <w:rFonts w:ascii="Arial" w:hAnsi="Arial" w:cs="Arial"/>
                <w:b/>
                <w:bCs/>
                <w:color w:val="000000"/>
                <w:lang w:val="en-GB" w:eastAsia="en-GB" w:bidi="hi-IN"/>
              </w:rPr>
              <w:t xml:space="preserve"> Budget 2012 </w:t>
            </w:r>
          </w:p>
        </w:tc>
        <w:tc>
          <w:tcPr>
            <w:tcW w:w="673" w:type="pct"/>
            <w:tcBorders>
              <w:top w:val="single" w:sz="4" w:space="0" w:color="auto"/>
              <w:left w:val="nil"/>
              <w:bottom w:val="nil"/>
              <w:right w:val="single" w:sz="4" w:space="0" w:color="auto"/>
            </w:tcBorders>
            <w:shd w:val="clear" w:color="auto" w:fill="auto"/>
            <w:vAlign w:val="bottom"/>
            <w:hideMark/>
          </w:tcPr>
          <w:p w14:paraId="126BD29B" w14:textId="77777777" w:rsidR="00D76103" w:rsidRPr="00694DEF" w:rsidRDefault="005320D2" w:rsidP="008F7450">
            <w:pPr>
              <w:jc w:val="center"/>
              <w:rPr>
                <w:rFonts w:ascii="Arial" w:hAnsi="Arial" w:cs="Arial"/>
                <w:b/>
                <w:bCs/>
                <w:color w:val="000000"/>
                <w:lang w:val="en-GB" w:eastAsia="en-GB" w:bidi="hi-IN"/>
              </w:rPr>
            </w:pPr>
            <w:r w:rsidRPr="005320D2">
              <w:rPr>
                <w:rFonts w:ascii="Arial" w:hAnsi="Arial" w:cs="Arial"/>
                <w:b/>
                <w:bCs/>
                <w:color w:val="000000"/>
                <w:lang w:val="en-GB" w:eastAsia="en-GB" w:bidi="hi-IN"/>
              </w:rPr>
              <w:t xml:space="preserve"> Total           2011-2012 </w:t>
            </w:r>
          </w:p>
        </w:tc>
      </w:tr>
      <w:tr w:rsidR="00D76103" w:rsidRPr="00694DEF" w14:paraId="126BD29E" w14:textId="77777777" w:rsidTr="00D76103">
        <w:trPr>
          <w:trHeight w:val="334"/>
        </w:trPr>
        <w:tc>
          <w:tcPr>
            <w:tcW w:w="5000" w:type="pct"/>
            <w:gridSpan w:val="6"/>
            <w:tcBorders>
              <w:top w:val="single" w:sz="4" w:space="0" w:color="auto"/>
              <w:left w:val="single" w:sz="4" w:space="0" w:color="auto"/>
              <w:bottom w:val="single" w:sz="4" w:space="0" w:color="auto"/>
              <w:right w:val="single" w:sz="4" w:space="0" w:color="000000"/>
            </w:tcBorders>
            <w:shd w:val="clear" w:color="000000" w:fill="948B54"/>
            <w:vAlign w:val="center"/>
            <w:hideMark/>
          </w:tcPr>
          <w:p w14:paraId="126BD29D" w14:textId="77777777" w:rsidR="00D76103" w:rsidRPr="00694DEF" w:rsidRDefault="005320D2" w:rsidP="00D76103">
            <w:pPr>
              <w:jc w:val="center"/>
              <w:rPr>
                <w:rFonts w:ascii="Arial" w:hAnsi="Arial" w:cs="Arial"/>
                <w:b/>
                <w:bCs/>
                <w:color w:val="000000"/>
                <w:lang w:val="en-GB" w:eastAsia="en-GB" w:bidi="hi-IN"/>
              </w:rPr>
            </w:pPr>
            <w:r w:rsidRPr="005320D2">
              <w:rPr>
                <w:rFonts w:ascii="Arial" w:hAnsi="Arial" w:cs="Arial"/>
                <w:b/>
                <w:bCs/>
                <w:color w:val="000000"/>
                <w:lang w:val="en-GB" w:eastAsia="en-GB" w:bidi="hi-IN"/>
              </w:rPr>
              <w:t xml:space="preserve"> STAFF BUDGET </w:t>
            </w:r>
          </w:p>
        </w:tc>
      </w:tr>
      <w:tr w:rsidR="00D76103" w:rsidRPr="00694DEF" w14:paraId="126BD2A4" w14:textId="77777777" w:rsidTr="00D37E69">
        <w:trPr>
          <w:trHeight w:val="405"/>
        </w:trPr>
        <w:tc>
          <w:tcPr>
            <w:tcW w:w="839" w:type="pct"/>
            <w:gridSpan w:val="2"/>
            <w:tcBorders>
              <w:top w:val="nil"/>
              <w:left w:val="single" w:sz="4" w:space="0" w:color="auto"/>
              <w:bottom w:val="single" w:sz="4" w:space="0" w:color="auto"/>
              <w:right w:val="single" w:sz="4" w:space="0" w:color="auto"/>
            </w:tcBorders>
            <w:shd w:val="clear" w:color="000000" w:fill="C5BE97"/>
            <w:noWrap/>
            <w:vAlign w:val="bottom"/>
            <w:hideMark/>
          </w:tcPr>
          <w:p w14:paraId="126BD29F" w14:textId="77777777" w:rsidR="00D76103" w:rsidRPr="00694DEF" w:rsidRDefault="005320D2" w:rsidP="00D76103">
            <w:pPr>
              <w:jc w:val="center"/>
              <w:rPr>
                <w:rFonts w:ascii="Arial" w:hAnsi="Arial" w:cs="Arial"/>
                <w:b/>
                <w:bCs/>
                <w:color w:val="000000"/>
                <w:lang w:val="en-GB" w:eastAsia="en-GB" w:bidi="hi-IN"/>
              </w:rPr>
            </w:pPr>
            <w:r w:rsidRPr="005320D2">
              <w:rPr>
                <w:rFonts w:ascii="Arial" w:hAnsi="Arial" w:cs="Arial"/>
                <w:b/>
                <w:bCs/>
                <w:color w:val="000000"/>
                <w:lang w:val="en-GB" w:eastAsia="en-GB" w:bidi="hi-IN"/>
              </w:rPr>
              <w:t xml:space="preserve"> Unit cost </w:t>
            </w:r>
          </w:p>
        </w:tc>
        <w:tc>
          <w:tcPr>
            <w:tcW w:w="2140" w:type="pct"/>
            <w:tcBorders>
              <w:top w:val="nil"/>
              <w:left w:val="nil"/>
              <w:bottom w:val="single" w:sz="4" w:space="0" w:color="auto"/>
              <w:right w:val="single" w:sz="4" w:space="0" w:color="auto"/>
            </w:tcBorders>
            <w:shd w:val="clear" w:color="000000" w:fill="C5BE97"/>
            <w:vAlign w:val="center"/>
            <w:hideMark/>
          </w:tcPr>
          <w:p w14:paraId="126BD2A0" w14:textId="77777777" w:rsidR="00D76103" w:rsidRPr="00694DEF" w:rsidRDefault="005320D2" w:rsidP="00D76103">
            <w:pPr>
              <w:jc w:val="center"/>
              <w:rPr>
                <w:rFonts w:ascii="Arial" w:hAnsi="Arial" w:cs="Arial"/>
                <w:b/>
                <w:bCs/>
                <w:color w:val="000000"/>
                <w:lang w:val="en-GB" w:eastAsia="en-GB" w:bidi="hi-IN"/>
              </w:rPr>
            </w:pPr>
            <w:r w:rsidRPr="005320D2">
              <w:rPr>
                <w:rFonts w:ascii="Arial" w:hAnsi="Arial" w:cs="Arial"/>
                <w:b/>
                <w:bCs/>
                <w:color w:val="000000"/>
                <w:lang w:val="en-GB" w:eastAsia="en-GB" w:bidi="hi-IN"/>
              </w:rPr>
              <w:t xml:space="preserve"> Title </w:t>
            </w:r>
          </w:p>
        </w:tc>
        <w:tc>
          <w:tcPr>
            <w:tcW w:w="674" w:type="pct"/>
            <w:tcBorders>
              <w:top w:val="nil"/>
              <w:left w:val="nil"/>
              <w:bottom w:val="single" w:sz="4" w:space="0" w:color="auto"/>
              <w:right w:val="single" w:sz="4" w:space="0" w:color="auto"/>
            </w:tcBorders>
            <w:shd w:val="clear" w:color="000000" w:fill="C5BE97"/>
            <w:noWrap/>
            <w:vAlign w:val="bottom"/>
            <w:hideMark/>
          </w:tcPr>
          <w:p w14:paraId="126BD2A1" w14:textId="77777777" w:rsidR="00D76103" w:rsidRPr="00694DEF" w:rsidRDefault="005320D2" w:rsidP="00D76103">
            <w:pPr>
              <w:jc w:val="center"/>
              <w:rPr>
                <w:rFonts w:ascii="Arial" w:hAnsi="Arial" w:cs="Arial"/>
                <w:b/>
                <w:bCs/>
                <w:color w:val="000000"/>
                <w:lang w:val="en-GB" w:eastAsia="en-GB" w:bidi="hi-IN"/>
              </w:rPr>
            </w:pPr>
            <w:r w:rsidRPr="005320D2">
              <w:rPr>
                <w:rFonts w:ascii="Arial" w:hAnsi="Arial" w:cs="Arial"/>
                <w:b/>
                <w:bCs/>
                <w:color w:val="000000"/>
                <w:lang w:val="en-GB" w:eastAsia="en-GB" w:bidi="hi-IN"/>
              </w:rPr>
              <w:t xml:space="preserve"> Total </w:t>
            </w:r>
          </w:p>
        </w:tc>
        <w:tc>
          <w:tcPr>
            <w:tcW w:w="674" w:type="pct"/>
            <w:tcBorders>
              <w:top w:val="nil"/>
              <w:left w:val="nil"/>
              <w:bottom w:val="single" w:sz="4" w:space="0" w:color="auto"/>
              <w:right w:val="single" w:sz="4" w:space="0" w:color="auto"/>
            </w:tcBorders>
            <w:shd w:val="clear" w:color="000000" w:fill="C5BE97"/>
            <w:noWrap/>
            <w:vAlign w:val="bottom"/>
            <w:hideMark/>
          </w:tcPr>
          <w:p w14:paraId="126BD2A2" w14:textId="77777777" w:rsidR="00D76103" w:rsidRPr="00694DEF" w:rsidRDefault="005320D2" w:rsidP="00D76103">
            <w:pPr>
              <w:jc w:val="center"/>
              <w:rPr>
                <w:rFonts w:ascii="Arial" w:hAnsi="Arial" w:cs="Arial"/>
                <w:b/>
                <w:bCs/>
                <w:color w:val="000000"/>
                <w:lang w:val="en-GB" w:eastAsia="en-GB" w:bidi="hi-IN"/>
              </w:rPr>
            </w:pPr>
            <w:r w:rsidRPr="005320D2">
              <w:rPr>
                <w:rFonts w:ascii="Arial" w:hAnsi="Arial" w:cs="Arial"/>
                <w:b/>
                <w:bCs/>
                <w:color w:val="000000"/>
                <w:lang w:val="en-GB" w:eastAsia="en-GB" w:bidi="hi-IN"/>
              </w:rPr>
              <w:t xml:space="preserve"> Total </w:t>
            </w:r>
          </w:p>
        </w:tc>
        <w:tc>
          <w:tcPr>
            <w:tcW w:w="673" w:type="pct"/>
            <w:tcBorders>
              <w:top w:val="nil"/>
              <w:left w:val="nil"/>
              <w:bottom w:val="single" w:sz="4" w:space="0" w:color="auto"/>
              <w:right w:val="single" w:sz="4" w:space="0" w:color="auto"/>
            </w:tcBorders>
            <w:shd w:val="clear" w:color="000000" w:fill="C5BE97"/>
            <w:noWrap/>
            <w:vAlign w:val="bottom"/>
            <w:hideMark/>
          </w:tcPr>
          <w:p w14:paraId="126BD2A3" w14:textId="77777777" w:rsidR="00D76103" w:rsidRPr="00694DEF" w:rsidRDefault="005320D2" w:rsidP="00D76103">
            <w:pPr>
              <w:jc w:val="center"/>
              <w:rPr>
                <w:rFonts w:ascii="Arial" w:hAnsi="Arial" w:cs="Arial"/>
                <w:b/>
                <w:bCs/>
                <w:color w:val="000000"/>
                <w:lang w:val="en-GB" w:eastAsia="en-GB" w:bidi="hi-IN"/>
              </w:rPr>
            </w:pPr>
            <w:r w:rsidRPr="005320D2">
              <w:rPr>
                <w:rFonts w:ascii="Arial" w:hAnsi="Arial" w:cs="Arial"/>
                <w:b/>
                <w:bCs/>
                <w:color w:val="000000"/>
                <w:lang w:val="en-GB" w:eastAsia="en-GB" w:bidi="hi-IN"/>
              </w:rPr>
              <w:t xml:space="preserve"> Total </w:t>
            </w:r>
          </w:p>
        </w:tc>
      </w:tr>
      <w:tr w:rsidR="00D76103" w:rsidRPr="00694DEF" w14:paraId="126BD2AA" w14:textId="77777777" w:rsidTr="00C5364F">
        <w:trPr>
          <w:trHeight w:val="325"/>
        </w:trPr>
        <w:tc>
          <w:tcPr>
            <w:tcW w:w="839" w:type="pct"/>
            <w:gridSpan w:val="2"/>
            <w:tcBorders>
              <w:top w:val="nil"/>
              <w:left w:val="single" w:sz="4" w:space="0" w:color="auto"/>
              <w:bottom w:val="single" w:sz="4" w:space="0" w:color="auto"/>
              <w:right w:val="single" w:sz="4" w:space="0" w:color="auto"/>
            </w:tcBorders>
            <w:shd w:val="clear" w:color="auto" w:fill="auto"/>
            <w:noWrap/>
            <w:vAlign w:val="center"/>
            <w:hideMark/>
          </w:tcPr>
          <w:p w14:paraId="126BD2A5" w14:textId="77777777" w:rsidR="00D76103" w:rsidRPr="00694DEF" w:rsidRDefault="001E1C86" w:rsidP="001E1C86">
            <w:pPr>
              <w:jc w:val="center"/>
              <w:rPr>
                <w:rFonts w:ascii="Arial" w:hAnsi="Arial" w:cs="Arial"/>
                <w:color w:val="000000"/>
                <w:lang w:val="en-GB" w:eastAsia="en-GB" w:bidi="hi-IN"/>
              </w:rPr>
            </w:pPr>
            <w:r>
              <w:rPr>
                <w:rFonts w:ascii="Arial" w:hAnsi="Arial" w:cs="Arial"/>
                <w:color w:val="000000"/>
                <w:lang w:val="en-GB" w:eastAsia="en-GB" w:bidi="hi-IN"/>
              </w:rPr>
              <w:t>22,740</w:t>
            </w:r>
          </w:p>
        </w:tc>
        <w:tc>
          <w:tcPr>
            <w:tcW w:w="2140" w:type="pct"/>
            <w:tcBorders>
              <w:top w:val="nil"/>
              <w:left w:val="nil"/>
              <w:bottom w:val="single" w:sz="4" w:space="0" w:color="auto"/>
              <w:right w:val="single" w:sz="4" w:space="0" w:color="auto"/>
            </w:tcBorders>
            <w:shd w:val="clear" w:color="auto" w:fill="auto"/>
            <w:vAlign w:val="center"/>
            <w:hideMark/>
          </w:tcPr>
          <w:p w14:paraId="126BD2A6" w14:textId="77777777" w:rsidR="00D76103" w:rsidRPr="00694DEF" w:rsidRDefault="00224DDC" w:rsidP="008F7450">
            <w:pPr>
              <w:rPr>
                <w:rFonts w:ascii="Arial" w:hAnsi="Arial" w:cs="Arial"/>
                <w:color w:val="000000"/>
                <w:lang w:val="en-GB" w:eastAsia="en-GB" w:bidi="hi-IN"/>
              </w:rPr>
            </w:pPr>
            <w:r>
              <w:rPr>
                <w:rFonts w:ascii="Arial" w:hAnsi="Arial" w:cs="Arial"/>
                <w:color w:val="000000"/>
                <w:lang w:val="en-GB" w:eastAsia="en-GB" w:bidi="hi-IN"/>
              </w:rPr>
              <w:t>International</w:t>
            </w:r>
            <w:r w:rsidR="001E1C86">
              <w:rPr>
                <w:rFonts w:ascii="Arial" w:hAnsi="Arial" w:cs="Arial"/>
                <w:color w:val="000000"/>
                <w:lang w:val="en-GB" w:eastAsia="en-GB" w:bidi="hi-IN"/>
              </w:rPr>
              <w:t xml:space="preserve"> Staff</w:t>
            </w:r>
          </w:p>
        </w:tc>
        <w:tc>
          <w:tcPr>
            <w:tcW w:w="674" w:type="pct"/>
            <w:tcBorders>
              <w:top w:val="nil"/>
              <w:left w:val="nil"/>
              <w:bottom w:val="single" w:sz="4" w:space="0" w:color="auto"/>
              <w:right w:val="single" w:sz="4" w:space="0" w:color="auto"/>
            </w:tcBorders>
            <w:shd w:val="clear" w:color="auto" w:fill="auto"/>
            <w:noWrap/>
            <w:vAlign w:val="center"/>
            <w:hideMark/>
          </w:tcPr>
          <w:p w14:paraId="126BD2A7" w14:textId="77777777" w:rsidR="00D76103" w:rsidRPr="00694DEF" w:rsidRDefault="001E1C86" w:rsidP="001E1C86">
            <w:pPr>
              <w:jc w:val="center"/>
              <w:rPr>
                <w:rFonts w:ascii="Arial" w:hAnsi="Arial" w:cs="Arial"/>
                <w:color w:val="000000"/>
                <w:lang w:val="en-GB" w:eastAsia="en-GB" w:bidi="hi-IN"/>
              </w:rPr>
            </w:pPr>
            <w:r>
              <w:rPr>
                <w:rFonts w:ascii="Arial" w:hAnsi="Arial" w:cs="Arial"/>
                <w:color w:val="000000"/>
                <w:lang w:val="en-GB" w:eastAsia="en-GB" w:bidi="hi-IN"/>
              </w:rPr>
              <w:t>22,740</w:t>
            </w:r>
          </w:p>
        </w:tc>
        <w:tc>
          <w:tcPr>
            <w:tcW w:w="674" w:type="pct"/>
            <w:tcBorders>
              <w:top w:val="nil"/>
              <w:left w:val="nil"/>
              <w:bottom w:val="single" w:sz="4" w:space="0" w:color="auto"/>
              <w:right w:val="single" w:sz="4" w:space="0" w:color="auto"/>
            </w:tcBorders>
            <w:shd w:val="clear" w:color="auto" w:fill="auto"/>
            <w:noWrap/>
            <w:vAlign w:val="center"/>
            <w:hideMark/>
          </w:tcPr>
          <w:p w14:paraId="126BD2A8" w14:textId="77777777" w:rsidR="00D76103" w:rsidRPr="00694DEF" w:rsidRDefault="001E1C86" w:rsidP="001E1C86">
            <w:pPr>
              <w:jc w:val="center"/>
              <w:rPr>
                <w:rFonts w:ascii="Arial" w:hAnsi="Arial" w:cs="Arial"/>
                <w:color w:val="000000"/>
                <w:lang w:val="en-GB" w:eastAsia="en-GB" w:bidi="hi-IN"/>
              </w:rPr>
            </w:pPr>
            <w:r>
              <w:rPr>
                <w:rFonts w:ascii="Arial" w:hAnsi="Arial" w:cs="Arial"/>
                <w:color w:val="000000"/>
                <w:lang w:val="en-GB" w:eastAsia="en-GB" w:bidi="hi-IN"/>
              </w:rPr>
              <w:t>22,740</w:t>
            </w:r>
          </w:p>
        </w:tc>
        <w:tc>
          <w:tcPr>
            <w:tcW w:w="673" w:type="pct"/>
            <w:tcBorders>
              <w:top w:val="nil"/>
              <w:left w:val="nil"/>
              <w:bottom w:val="single" w:sz="4" w:space="0" w:color="auto"/>
              <w:right w:val="single" w:sz="4" w:space="0" w:color="auto"/>
            </w:tcBorders>
            <w:shd w:val="clear" w:color="auto" w:fill="auto"/>
            <w:noWrap/>
            <w:vAlign w:val="center"/>
            <w:hideMark/>
          </w:tcPr>
          <w:p w14:paraId="126BD2A9" w14:textId="77777777" w:rsidR="00D76103" w:rsidRPr="00694DEF" w:rsidRDefault="001E1C86" w:rsidP="00D90D42">
            <w:pPr>
              <w:jc w:val="center"/>
              <w:rPr>
                <w:rFonts w:ascii="Arial" w:hAnsi="Arial" w:cs="Arial"/>
                <w:color w:val="000000"/>
                <w:lang w:val="en-GB" w:eastAsia="en-GB" w:bidi="hi-IN"/>
              </w:rPr>
            </w:pPr>
            <w:r>
              <w:rPr>
                <w:rFonts w:ascii="Arial" w:hAnsi="Arial" w:cs="Arial"/>
                <w:color w:val="000000"/>
                <w:lang w:val="en-GB" w:eastAsia="en-GB" w:bidi="hi-IN"/>
              </w:rPr>
              <w:t>44</w:t>
            </w:r>
            <w:r w:rsidR="00D90D42">
              <w:rPr>
                <w:rFonts w:ascii="Arial" w:hAnsi="Arial" w:cs="Arial"/>
                <w:color w:val="000000"/>
                <w:lang w:val="en-GB" w:eastAsia="en-GB" w:bidi="hi-IN"/>
              </w:rPr>
              <w:t>,</w:t>
            </w:r>
            <w:r>
              <w:rPr>
                <w:rFonts w:ascii="Arial" w:hAnsi="Arial" w:cs="Arial"/>
                <w:color w:val="000000"/>
                <w:lang w:val="en-GB" w:eastAsia="en-GB" w:bidi="hi-IN"/>
              </w:rPr>
              <w:t>970</w:t>
            </w:r>
          </w:p>
        </w:tc>
      </w:tr>
      <w:tr w:rsidR="00D76103" w:rsidRPr="00694DEF" w14:paraId="126BD2B0" w14:textId="77777777" w:rsidTr="004E2302">
        <w:trPr>
          <w:trHeight w:val="311"/>
        </w:trPr>
        <w:tc>
          <w:tcPr>
            <w:tcW w:w="839" w:type="pct"/>
            <w:gridSpan w:val="2"/>
            <w:tcBorders>
              <w:top w:val="nil"/>
              <w:left w:val="single" w:sz="4" w:space="0" w:color="auto"/>
              <w:bottom w:val="single" w:sz="4" w:space="0" w:color="auto"/>
              <w:right w:val="single" w:sz="4" w:space="0" w:color="auto"/>
            </w:tcBorders>
            <w:shd w:val="clear" w:color="auto" w:fill="auto"/>
            <w:noWrap/>
            <w:vAlign w:val="center"/>
            <w:hideMark/>
          </w:tcPr>
          <w:p w14:paraId="126BD2AB" w14:textId="77777777" w:rsidR="00D76103" w:rsidRPr="00694DEF" w:rsidRDefault="001E1C86" w:rsidP="001E1C86">
            <w:pPr>
              <w:jc w:val="center"/>
              <w:rPr>
                <w:rFonts w:ascii="Arial" w:hAnsi="Arial" w:cs="Arial"/>
                <w:color w:val="000000"/>
                <w:lang w:val="en-GB" w:eastAsia="en-GB" w:bidi="hi-IN"/>
              </w:rPr>
            </w:pPr>
            <w:r>
              <w:rPr>
                <w:rFonts w:ascii="Arial" w:hAnsi="Arial" w:cs="Arial"/>
                <w:color w:val="000000"/>
                <w:lang w:val="en-GB" w:eastAsia="en-GB" w:bidi="hi-IN"/>
              </w:rPr>
              <w:t>24,887</w:t>
            </w:r>
          </w:p>
        </w:tc>
        <w:tc>
          <w:tcPr>
            <w:tcW w:w="2140" w:type="pct"/>
            <w:tcBorders>
              <w:top w:val="nil"/>
              <w:left w:val="nil"/>
              <w:bottom w:val="single" w:sz="4" w:space="0" w:color="auto"/>
              <w:right w:val="single" w:sz="4" w:space="0" w:color="auto"/>
            </w:tcBorders>
            <w:shd w:val="clear" w:color="auto" w:fill="auto"/>
            <w:vAlign w:val="center"/>
            <w:hideMark/>
          </w:tcPr>
          <w:p w14:paraId="126BD2AC" w14:textId="77777777" w:rsidR="00D76103" w:rsidRPr="00694DEF" w:rsidRDefault="001E1C86" w:rsidP="008F7450">
            <w:pPr>
              <w:rPr>
                <w:rFonts w:ascii="Arial" w:hAnsi="Arial" w:cs="Arial"/>
                <w:color w:val="000000"/>
                <w:lang w:val="en-GB" w:eastAsia="en-GB" w:bidi="hi-IN"/>
              </w:rPr>
            </w:pPr>
            <w:r>
              <w:rPr>
                <w:rFonts w:ascii="Arial" w:hAnsi="Arial" w:cs="Arial"/>
                <w:color w:val="000000"/>
                <w:lang w:val="en-GB" w:eastAsia="en-GB" w:bidi="hi-IN"/>
              </w:rPr>
              <w:t>National Staff (3 persons)</w:t>
            </w:r>
          </w:p>
        </w:tc>
        <w:tc>
          <w:tcPr>
            <w:tcW w:w="674" w:type="pct"/>
            <w:tcBorders>
              <w:top w:val="nil"/>
              <w:left w:val="nil"/>
              <w:bottom w:val="single" w:sz="4" w:space="0" w:color="auto"/>
              <w:right w:val="single" w:sz="4" w:space="0" w:color="auto"/>
            </w:tcBorders>
            <w:shd w:val="clear" w:color="auto" w:fill="auto"/>
            <w:noWrap/>
            <w:vAlign w:val="center"/>
            <w:hideMark/>
          </w:tcPr>
          <w:p w14:paraId="126BD2AD" w14:textId="77777777" w:rsidR="00D76103" w:rsidRPr="00694DEF" w:rsidRDefault="001E1C86" w:rsidP="001E1C86">
            <w:pPr>
              <w:jc w:val="center"/>
              <w:rPr>
                <w:rFonts w:ascii="Arial" w:hAnsi="Arial" w:cs="Arial"/>
                <w:color w:val="000000"/>
                <w:lang w:val="en-GB" w:eastAsia="en-GB" w:bidi="hi-IN"/>
              </w:rPr>
            </w:pPr>
            <w:r>
              <w:rPr>
                <w:rFonts w:ascii="Arial" w:hAnsi="Arial" w:cs="Arial"/>
                <w:color w:val="000000"/>
                <w:lang w:val="en-GB" w:eastAsia="en-GB" w:bidi="hi-IN"/>
              </w:rPr>
              <w:t>74,660</w:t>
            </w:r>
          </w:p>
        </w:tc>
        <w:tc>
          <w:tcPr>
            <w:tcW w:w="674" w:type="pct"/>
            <w:tcBorders>
              <w:top w:val="nil"/>
              <w:left w:val="nil"/>
              <w:bottom w:val="single" w:sz="4" w:space="0" w:color="auto"/>
              <w:right w:val="single" w:sz="4" w:space="0" w:color="auto"/>
            </w:tcBorders>
            <w:shd w:val="clear" w:color="auto" w:fill="auto"/>
            <w:noWrap/>
            <w:vAlign w:val="center"/>
            <w:hideMark/>
          </w:tcPr>
          <w:p w14:paraId="126BD2AE" w14:textId="77777777" w:rsidR="00D76103" w:rsidRPr="00694DEF" w:rsidRDefault="001E1C86" w:rsidP="001E1C86">
            <w:pPr>
              <w:jc w:val="center"/>
              <w:rPr>
                <w:rFonts w:ascii="Arial" w:hAnsi="Arial" w:cs="Arial"/>
                <w:color w:val="000000"/>
                <w:lang w:val="en-GB" w:eastAsia="en-GB" w:bidi="hi-IN"/>
              </w:rPr>
            </w:pPr>
            <w:r>
              <w:rPr>
                <w:rFonts w:ascii="Arial" w:hAnsi="Arial" w:cs="Arial"/>
                <w:color w:val="000000"/>
                <w:lang w:val="en-GB" w:eastAsia="en-GB" w:bidi="hi-IN"/>
              </w:rPr>
              <w:t>88,485</w:t>
            </w:r>
          </w:p>
        </w:tc>
        <w:tc>
          <w:tcPr>
            <w:tcW w:w="673" w:type="pct"/>
            <w:tcBorders>
              <w:top w:val="nil"/>
              <w:left w:val="nil"/>
              <w:bottom w:val="single" w:sz="4" w:space="0" w:color="auto"/>
              <w:right w:val="single" w:sz="4" w:space="0" w:color="auto"/>
            </w:tcBorders>
            <w:shd w:val="clear" w:color="auto" w:fill="auto"/>
            <w:noWrap/>
            <w:vAlign w:val="center"/>
            <w:hideMark/>
          </w:tcPr>
          <w:p w14:paraId="126BD2AF" w14:textId="77777777" w:rsidR="00D76103" w:rsidRPr="00694DEF" w:rsidRDefault="00D90D42" w:rsidP="00D90D42">
            <w:pPr>
              <w:jc w:val="center"/>
              <w:rPr>
                <w:rFonts w:ascii="Arial" w:hAnsi="Arial" w:cs="Arial"/>
                <w:color w:val="000000"/>
                <w:lang w:val="en-GB" w:eastAsia="en-GB" w:bidi="hi-IN"/>
              </w:rPr>
            </w:pPr>
            <w:r>
              <w:rPr>
                <w:rFonts w:ascii="Arial" w:hAnsi="Arial" w:cs="Arial"/>
                <w:color w:val="000000"/>
                <w:lang w:val="en-GB" w:eastAsia="en-GB" w:bidi="hi-IN"/>
              </w:rPr>
              <w:t>163,145</w:t>
            </w:r>
          </w:p>
        </w:tc>
      </w:tr>
      <w:tr w:rsidR="00D76103" w:rsidRPr="00694DEF" w14:paraId="126BD2B6" w14:textId="77777777" w:rsidTr="00D37E69">
        <w:trPr>
          <w:trHeight w:val="300"/>
        </w:trPr>
        <w:tc>
          <w:tcPr>
            <w:tcW w:w="839" w:type="pct"/>
            <w:gridSpan w:val="2"/>
            <w:tcBorders>
              <w:top w:val="nil"/>
              <w:left w:val="single" w:sz="4" w:space="0" w:color="auto"/>
              <w:bottom w:val="single" w:sz="4" w:space="0" w:color="auto"/>
              <w:right w:val="single" w:sz="4" w:space="0" w:color="auto"/>
            </w:tcBorders>
            <w:shd w:val="clear" w:color="auto" w:fill="auto"/>
            <w:noWrap/>
            <w:vAlign w:val="center"/>
            <w:hideMark/>
          </w:tcPr>
          <w:p w14:paraId="126BD2B1" w14:textId="77777777" w:rsidR="00D76103" w:rsidRPr="00694DEF" w:rsidRDefault="001E1C86" w:rsidP="001E1C86">
            <w:pPr>
              <w:jc w:val="center"/>
              <w:rPr>
                <w:rFonts w:ascii="Arial" w:hAnsi="Arial" w:cs="Arial"/>
                <w:color w:val="000000"/>
                <w:lang w:val="en-GB" w:eastAsia="en-GB" w:bidi="hi-IN"/>
              </w:rPr>
            </w:pPr>
            <w:r>
              <w:rPr>
                <w:rFonts w:ascii="Arial" w:hAnsi="Arial" w:cs="Arial"/>
                <w:color w:val="000000"/>
                <w:lang w:val="en-GB" w:eastAsia="en-GB" w:bidi="hi-IN"/>
              </w:rPr>
              <w:t>5,098</w:t>
            </w:r>
          </w:p>
        </w:tc>
        <w:tc>
          <w:tcPr>
            <w:tcW w:w="2140" w:type="pct"/>
            <w:tcBorders>
              <w:top w:val="nil"/>
              <w:left w:val="nil"/>
              <w:bottom w:val="single" w:sz="4" w:space="0" w:color="auto"/>
              <w:right w:val="single" w:sz="4" w:space="0" w:color="auto"/>
            </w:tcBorders>
            <w:shd w:val="clear" w:color="auto" w:fill="auto"/>
            <w:vAlign w:val="center"/>
            <w:hideMark/>
          </w:tcPr>
          <w:p w14:paraId="126BD2B2" w14:textId="77777777" w:rsidR="00D76103" w:rsidRPr="00694DEF" w:rsidRDefault="001E1C86" w:rsidP="008F7450">
            <w:pPr>
              <w:rPr>
                <w:rFonts w:ascii="Arial" w:hAnsi="Arial" w:cs="Arial"/>
                <w:color w:val="000000"/>
                <w:lang w:val="en-GB" w:eastAsia="en-GB" w:bidi="hi-IN"/>
              </w:rPr>
            </w:pPr>
            <w:r>
              <w:rPr>
                <w:rFonts w:ascii="Arial" w:hAnsi="Arial" w:cs="Arial"/>
                <w:color w:val="000000"/>
                <w:lang w:val="en-GB" w:eastAsia="en-GB" w:bidi="hi-IN"/>
              </w:rPr>
              <w:t>National Society Staff (48 persons)</w:t>
            </w:r>
          </w:p>
        </w:tc>
        <w:tc>
          <w:tcPr>
            <w:tcW w:w="674" w:type="pct"/>
            <w:tcBorders>
              <w:top w:val="nil"/>
              <w:left w:val="nil"/>
              <w:bottom w:val="single" w:sz="4" w:space="0" w:color="auto"/>
              <w:right w:val="single" w:sz="4" w:space="0" w:color="auto"/>
            </w:tcBorders>
            <w:shd w:val="clear" w:color="auto" w:fill="auto"/>
            <w:noWrap/>
            <w:vAlign w:val="center"/>
            <w:hideMark/>
          </w:tcPr>
          <w:p w14:paraId="126BD2B3" w14:textId="77777777" w:rsidR="00D76103" w:rsidRPr="00694DEF" w:rsidRDefault="001E1C86" w:rsidP="001E1C86">
            <w:pPr>
              <w:jc w:val="center"/>
              <w:rPr>
                <w:rFonts w:ascii="Arial" w:hAnsi="Arial" w:cs="Arial"/>
                <w:color w:val="000000"/>
                <w:lang w:val="en-GB" w:eastAsia="en-GB" w:bidi="hi-IN"/>
              </w:rPr>
            </w:pPr>
            <w:r>
              <w:rPr>
                <w:rFonts w:ascii="Arial" w:hAnsi="Arial" w:cs="Arial"/>
                <w:color w:val="000000"/>
                <w:lang w:val="en-GB" w:eastAsia="en-GB" w:bidi="hi-IN"/>
              </w:rPr>
              <w:t>244,680</w:t>
            </w:r>
          </w:p>
        </w:tc>
        <w:tc>
          <w:tcPr>
            <w:tcW w:w="674" w:type="pct"/>
            <w:tcBorders>
              <w:top w:val="nil"/>
              <w:left w:val="nil"/>
              <w:bottom w:val="single" w:sz="4" w:space="0" w:color="auto"/>
              <w:right w:val="single" w:sz="4" w:space="0" w:color="auto"/>
            </w:tcBorders>
            <w:shd w:val="clear" w:color="auto" w:fill="auto"/>
            <w:noWrap/>
            <w:vAlign w:val="center"/>
            <w:hideMark/>
          </w:tcPr>
          <w:p w14:paraId="126BD2B4" w14:textId="77777777" w:rsidR="00D76103" w:rsidRPr="00694DEF" w:rsidRDefault="001E1C86" w:rsidP="001E1C86">
            <w:pPr>
              <w:jc w:val="center"/>
              <w:rPr>
                <w:rFonts w:ascii="Arial" w:hAnsi="Arial" w:cs="Arial"/>
                <w:color w:val="000000"/>
                <w:lang w:val="en-GB" w:eastAsia="en-GB" w:bidi="hi-IN"/>
              </w:rPr>
            </w:pPr>
            <w:r>
              <w:rPr>
                <w:rFonts w:ascii="Arial" w:hAnsi="Arial" w:cs="Arial"/>
                <w:color w:val="000000"/>
                <w:lang w:val="en-GB" w:eastAsia="en-GB" w:bidi="hi-IN"/>
              </w:rPr>
              <w:t>244</w:t>
            </w:r>
            <w:r w:rsidR="00D90D42">
              <w:rPr>
                <w:rFonts w:ascii="Arial" w:hAnsi="Arial" w:cs="Arial"/>
                <w:color w:val="000000"/>
                <w:lang w:val="en-GB" w:eastAsia="en-GB" w:bidi="hi-IN"/>
              </w:rPr>
              <w:t>,</w:t>
            </w:r>
            <w:r>
              <w:rPr>
                <w:rFonts w:ascii="Arial" w:hAnsi="Arial" w:cs="Arial"/>
                <w:color w:val="000000"/>
                <w:lang w:val="en-GB" w:eastAsia="en-GB" w:bidi="hi-IN"/>
              </w:rPr>
              <w:t>680</w:t>
            </w:r>
          </w:p>
        </w:tc>
        <w:tc>
          <w:tcPr>
            <w:tcW w:w="673" w:type="pct"/>
            <w:tcBorders>
              <w:top w:val="nil"/>
              <w:left w:val="nil"/>
              <w:bottom w:val="single" w:sz="4" w:space="0" w:color="auto"/>
              <w:right w:val="single" w:sz="4" w:space="0" w:color="auto"/>
            </w:tcBorders>
            <w:shd w:val="clear" w:color="auto" w:fill="auto"/>
            <w:noWrap/>
            <w:vAlign w:val="center"/>
            <w:hideMark/>
          </w:tcPr>
          <w:p w14:paraId="126BD2B5" w14:textId="77777777" w:rsidR="00D76103" w:rsidRPr="00694DEF" w:rsidRDefault="00D90D42" w:rsidP="00D90D42">
            <w:pPr>
              <w:jc w:val="center"/>
              <w:rPr>
                <w:rFonts w:ascii="Arial" w:hAnsi="Arial" w:cs="Arial"/>
                <w:color w:val="000000"/>
                <w:lang w:val="en-GB" w:eastAsia="en-GB" w:bidi="hi-IN"/>
              </w:rPr>
            </w:pPr>
            <w:r>
              <w:rPr>
                <w:rFonts w:ascii="Arial" w:hAnsi="Arial" w:cs="Arial"/>
                <w:color w:val="000000"/>
                <w:lang w:val="en-GB" w:eastAsia="en-GB" w:bidi="hi-IN"/>
              </w:rPr>
              <w:t>489,360</w:t>
            </w:r>
          </w:p>
        </w:tc>
      </w:tr>
      <w:tr w:rsidR="00D76103" w:rsidRPr="00694DEF" w14:paraId="126BD2BC" w14:textId="77777777" w:rsidTr="00D37E69">
        <w:trPr>
          <w:trHeight w:val="112"/>
        </w:trPr>
        <w:tc>
          <w:tcPr>
            <w:tcW w:w="839" w:type="pct"/>
            <w:gridSpan w:val="2"/>
            <w:tcBorders>
              <w:top w:val="nil"/>
              <w:left w:val="single" w:sz="4" w:space="0" w:color="auto"/>
              <w:bottom w:val="single" w:sz="4" w:space="0" w:color="auto"/>
              <w:right w:val="single" w:sz="4" w:space="0" w:color="auto"/>
            </w:tcBorders>
            <w:shd w:val="clear" w:color="000000" w:fill="DDD9C3"/>
            <w:noWrap/>
            <w:vAlign w:val="center"/>
            <w:hideMark/>
          </w:tcPr>
          <w:p w14:paraId="126BD2B7" w14:textId="77777777" w:rsidR="00D76103" w:rsidRPr="00694DEF" w:rsidRDefault="00D76103" w:rsidP="008F7450">
            <w:pPr>
              <w:jc w:val="center"/>
              <w:rPr>
                <w:rFonts w:ascii="Arial" w:hAnsi="Arial" w:cs="Arial"/>
                <w:color w:val="000000"/>
                <w:lang w:val="en-GB" w:eastAsia="en-GB" w:bidi="hi-IN"/>
              </w:rPr>
            </w:pPr>
          </w:p>
        </w:tc>
        <w:tc>
          <w:tcPr>
            <w:tcW w:w="2140" w:type="pct"/>
            <w:tcBorders>
              <w:top w:val="nil"/>
              <w:left w:val="nil"/>
              <w:bottom w:val="single" w:sz="4" w:space="0" w:color="auto"/>
              <w:right w:val="single" w:sz="4" w:space="0" w:color="auto"/>
            </w:tcBorders>
            <w:shd w:val="clear" w:color="000000" w:fill="DDD9C3"/>
            <w:vAlign w:val="center"/>
            <w:hideMark/>
          </w:tcPr>
          <w:p w14:paraId="126BD2B8" w14:textId="77777777" w:rsidR="00D76103" w:rsidRPr="00694DEF" w:rsidRDefault="005320D2" w:rsidP="008F7450">
            <w:pPr>
              <w:jc w:val="right"/>
              <w:rPr>
                <w:rFonts w:ascii="Arial" w:hAnsi="Arial" w:cs="Arial"/>
                <w:b/>
                <w:bCs/>
                <w:color w:val="000000"/>
                <w:lang w:val="en-GB" w:eastAsia="en-GB" w:bidi="hi-IN"/>
              </w:rPr>
            </w:pPr>
            <w:r w:rsidRPr="005320D2">
              <w:rPr>
                <w:rFonts w:ascii="Arial" w:hAnsi="Arial" w:cs="Arial"/>
                <w:b/>
                <w:bCs/>
                <w:color w:val="000000"/>
                <w:lang w:val="en-GB" w:eastAsia="en-GB" w:bidi="hi-IN"/>
              </w:rPr>
              <w:t>TOTAL staff budget</w:t>
            </w:r>
          </w:p>
        </w:tc>
        <w:tc>
          <w:tcPr>
            <w:tcW w:w="674" w:type="pct"/>
            <w:tcBorders>
              <w:top w:val="nil"/>
              <w:left w:val="nil"/>
              <w:bottom w:val="single" w:sz="4" w:space="0" w:color="auto"/>
              <w:right w:val="single" w:sz="4" w:space="0" w:color="auto"/>
            </w:tcBorders>
            <w:shd w:val="clear" w:color="000000" w:fill="DDD9C3"/>
            <w:noWrap/>
            <w:vAlign w:val="center"/>
            <w:hideMark/>
          </w:tcPr>
          <w:p w14:paraId="126BD2B9" w14:textId="77777777" w:rsidR="00D76103" w:rsidRPr="00694DEF" w:rsidRDefault="00D90D42" w:rsidP="008F7450">
            <w:pPr>
              <w:jc w:val="center"/>
              <w:rPr>
                <w:rFonts w:ascii="Arial" w:hAnsi="Arial" w:cs="Arial"/>
                <w:b/>
                <w:bCs/>
                <w:color w:val="000000"/>
                <w:lang w:val="en-GB" w:eastAsia="en-GB" w:bidi="hi-IN"/>
              </w:rPr>
            </w:pPr>
            <w:r>
              <w:rPr>
                <w:rFonts w:ascii="Arial" w:hAnsi="Arial" w:cs="Arial"/>
                <w:b/>
                <w:bCs/>
                <w:color w:val="000000"/>
                <w:lang w:val="en-GB" w:eastAsia="en-GB" w:bidi="hi-IN"/>
              </w:rPr>
              <w:t>342,080</w:t>
            </w:r>
          </w:p>
        </w:tc>
        <w:tc>
          <w:tcPr>
            <w:tcW w:w="674" w:type="pct"/>
            <w:tcBorders>
              <w:top w:val="nil"/>
              <w:left w:val="nil"/>
              <w:bottom w:val="single" w:sz="4" w:space="0" w:color="auto"/>
              <w:right w:val="single" w:sz="4" w:space="0" w:color="auto"/>
            </w:tcBorders>
            <w:shd w:val="clear" w:color="000000" w:fill="DDD9C3"/>
            <w:noWrap/>
            <w:vAlign w:val="center"/>
            <w:hideMark/>
          </w:tcPr>
          <w:p w14:paraId="126BD2BA" w14:textId="77777777" w:rsidR="00D76103" w:rsidRPr="00694DEF" w:rsidRDefault="00D90D42" w:rsidP="008F7450">
            <w:pPr>
              <w:jc w:val="center"/>
              <w:rPr>
                <w:rFonts w:ascii="Arial" w:hAnsi="Arial" w:cs="Arial"/>
                <w:b/>
                <w:bCs/>
                <w:color w:val="000000"/>
                <w:lang w:val="en-GB" w:eastAsia="en-GB" w:bidi="hi-IN"/>
              </w:rPr>
            </w:pPr>
            <w:r>
              <w:rPr>
                <w:rFonts w:ascii="Arial" w:hAnsi="Arial" w:cs="Arial"/>
                <w:b/>
                <w:bCs/>
                <w:color w:val="000000"/>
                <w:lang w:val="en-GB" w:eastAsia="en-GB" w:bidi="hi-IN"/>
              </w:rPr>
              <w:t>355,905</w:t>
            </w:r>
          </w:p>
        </w:tc>
        <w:tc>
          <w:tcPr>
            <w:tcW w:w="673" w:type="pct"/>
            <w:tcBorders>
              <w:top w:val="nil"/>
              <w:left w:val="nil"/>
              <w:bottom w:val="single" w:sz="4" w:space="0" w:color="auto"/>
              <w:right w:val="single" w:sz="4" w:space="0" w:color="auto"/>
            </w:tcBorders>
            <w:shd w:val="clear" w:color="000000" w:fill="DDD9C3"/>
            <w:noWrap/>
            <w:vAlign w:val="center"/>
            <w:hideMark/>
          </w:tcPr>
          <w:p w14:paraId="126BD2BB" w14:textId="77777777" w:rsidR="00D76103" w:rsidRPr="00694DEF" w:rsidRDefault="00D90D42" w:rsidP="008F7450">
            <w:pPr>
              <w:jc w:val="center"/>
              <w:rPr>
                <w:rFonts w:ascii="Arial" w:hAnsi="Arial" w:cs="Arial"/>
                <w:b/>
                <w:bCs/>
                <w:color w:val="000000"/>
                <w:lang w:val="en-GB" w:eastAsia="en-GB" w:bidi="hi-IN"/>
              </w:rPr>
            </w:pPr>
            <w:r>
              <w:rPr>
                <w:rFonts w:ascii="Arial" w:hAnsi="Arial" w:cs="Arial"/>
                <w:b/>
                <w:bCs/>
                <w:color w:val="000000"/>
                <w:lang w:val="en-GB" w:eastAsia="en-GB" w:bidi="hi-IN"/>
              </w:rPr>
              <w:t>697,985</w:t>
            </w:r>
          </w:p>
        </w:tc>
      </w:tr>
      <w:tr w:rsidR="00D76103" w:rsidRPr="00694DEF" w14:paraId="126BD2C2" w14:textId="77777777" w:rsidTr="00D37E69">
        <w:trPr>
          <w:trHeight w:val="165"/>
        </w:trPr>
        <w:tc>
          <w:tcPr>
            <w:tcW w:w="839" w:type="pct"/>
            <w:gridSpan w:val="2"/>
            <w:tcBorders>
              <w:top w:val="nil"/>
              <w:left w:val="nil"/>
              <w:bottom w:val="nil"/>
              <w:right w:val="nil"/>
            </w:tcBorders>
            <w:shd w:val="clear" w:color="auto" w:fill="auto"/>
            <w:noWrap/>
            <w:vAlign w:val="center"/>
            <w:hideMark/>
          </w:tcPr>
          <w:p w14:paraId="126BD2BD" w14:textId="77777777" w:rsidR="00D76103" w:rsidRPr="00694DEF" w:rsidRDefault="00D76103" w:rsidP="00D76103">
            <w:pPr>
              <w:rPr>
                <w:rFonts w:ascii="Arial" w:hAnsi="Arial" w:cs="Arial"/>
                <w:color w:val="000000"/>
                <w:lang w:val="en-GB" w:eastAsia="en-GB" w:bidi="hi-IN"/>
              </w:rPr>
            </w:pPr>
          </w:p>
        </w:tc>
        <w:tc>
          <w:tcPr>
            <w:tcW w:w="2140" w:type="pct"/>
            <w:tcBorders>
              <w:top w:val="nil"/>
              <w:left w:val="nil"/>
              <w:bottom w:val="nil"/>
              <w:right w:val="nil"/>
            </w:tcBorders>
            <w:shd w:val="clear" w:color="auto" w:fill="auto"/>
            <w:vAlign w:val="center"/>
            <w:hideMark/>
          </w:tcPr>
          <w:p w14:paraId="126BD2BE" w14:textId="77777777" w:rsidR="00D76103" w:rsidRPr="00694DEF" w:rsidRDefault="00D76103" w:rsidP="00D76103">
            <w:pPr>
              <w:rPr>
                <w:rFonts w:ascii="Arial" w:hAnsi="Arial" w:cs="Arial"/>
                <w:color w:val="000000"/>
                <w:lang w:val="en-GB" w:eastAsia="en-GB" w:bidi="hi-IN"/>
              </w:rPr>
            </w:pPr>
          </w:p>
        </w:tc>
        <w:tc>
          <w:tcPr>
            <w:tcW w:w="674" w:type="pct"/>
            <w:tcBorders>
              <w:top w:val="nil"/>
              <w:left w:val="nil"/>
              <w:bottom w:val="nil"/>
              <w:right w:val="nil"/>
            </w:tcBorders>
            <w:shd w:val="clear" w:color="auto" w:fill="auto"/>
            <w:noWrap/>
            <w:vAlign w:val="bottom"/>
            <w:hideMark/>
          </w:tcPr>
          <w:p w14:paraId="126BD2BF" w14:textId="77777777" w:rsidR="00D76103" w:rsidRPr="00694DEF" w:rsidRDefault="00D76103" w:rsidP="00D76103">
            <w:pPr>
              <w:jc w:val="center"/>
              <w:rPr>
                <w:rFonts w:ascii="Arial" w:hAnsi="Arial" w:cs="Arial"/>
                <w:b/>
                <w:bCs/>
                <w:color w:val="000000"/>
                <w:lang w:val="en-GB" w:eastAsia="en-GB" w:bidi="hi-IN"/>
              </w:rPr>
            </w:pPr>
          </w:p>
        </w:tc>
        <w:tc>
          <w:tcPr>
            <w:tcW w:w="674" w:type="pct"/>
            <w:tcBorders>
              <w:top w:val="nil"/>
              <w:left w:val="nil"/>
              <w:bottom w:val="nil"/>
              <w:right w:val="nil"/>
            </w:tcBorders>
            <w:shd w:val="clear" w:color="auto" w:fill="auto"/>
            <w:noWrap/>
            <w:vAlign w:val="bottom"/>
            <w:hideMark/>
          </w:tcPr>
          <w:p w14:paraId="126BD2C0" w14:textId="77777777" w:rsidR="00D76103" w:rsidRPr="00694DEF" w:rsidRDefault="00D76103" w:rsidP="00D76103">
            <w:pPr>
              <w:jc w:val="center"/>
              <w:rPr>
                <w:rFonts w:ascii="Arial" w:hAnsi="Arial" w:cs="Arial"/>
                <w:b/>
                <w:bCs/>
                <w:color w:val="000000"/>
                <w:lang w:val="en-GB" w:eastAsia="en-GB" w:bidi="hi-IN"/>
              </w:rPr>
            </w:pPr>
          </w:p>
        </w:tc>
        <w:tc>
          <w:tcPr>
            <w:tcW w:w="673" w:type="pct"/>
            <w:tcBorders>
              <w:top w:val="nil"/>
              <w:left w:val="nil"/>
              <w:bottom w:val="nil"/>
              <w:right w:val="single" w:sz="4" w:space="0" w:color="auto"/>
            </w:tcBorders>
            <w:shd w:val="clear" w:color="auto" w:fill="auto"/>
            <w:noWrap/>
            <w:vAlign w:val="bottom"/>
            <w:hideMark/>
          </w:tcPr>
          <w:p w14:paraId="126BD2C1" w14:textId="77777777" w:rsidR="00D76103" w:rsidRPr="00694DEF" w:rsidRDefault="005320D2" w:rsidP="00D76103">
            <w:pPr>
              <w:jc w:val="center"/>
              <w:rPr>
                <w:rFonts w:ascii="Arial" w:hAnsi="Arial" w:cs="Arial"/>
                <w:b/>
                <w:bCs/>
                <w:color w:val="000000"/>
                <w:lang w:val="en-GB" w:eastAsia="en-GB" w:bidi="hi-IN"/>
              </w:rPr>
            </w:pPr>
            <w:r w:rsidRPr="005320D2">
              <w:rPr>
                <w:rFonts w:ascii="Arial" w:hAnsi="Arial" w:cs="Arial"/>
                <w:b/>
                <w:bCs/>
                <w:color w:val="000000"/>
                <w:lang w:val="en-GB" w:eastAsia="en-GB" w:bidi="hi-IN"/>
              </w:rPr>
              <w:t> </w:t>
            </w:r>
          </w:p>
        </w:tc>
      </w:tr>
      <w:tr w:rsidR="00D76103" w:rsidRPr="00694DEF" w14:paraId="126BD2C4" w14:textId="77777777" w:rsidTr="00D76103">
        <w:trPr>
          <w:trHeight w:val="283"/>
        </w:trPr>
        <w:tc>
          <w:tcPr>
            <w:tcW w:w="5000" w:type="pct"/>
            <w:gridSpan w:val="6"/>
            <w:tcBorders>
              <w:top w:val="single" w:sz="4" w:space="0" w:color="auto"/>
              <w:left w:val="single" w:sz="4" w:space="0" w:color="auto"/>
              <w:bottom w:val="single" w:sz="4" w:space="0" w:color="auto"/>
              <w:right w:val="single" w:sz="4" w:space="0" w:color="000000"/>
            </w:tcBorders>
            <w:shd w:val="clear" w:color="000000" w:fill="948B54"/>
            <w:noWrap/>
            <w:vAlign w:val="center"/>
            <w:hideMark/>
          </w:tcPr>
          <w:p w14:paraId="126BD2C3" w14:textId="77777777" w:rsidR="00D76103" w:rsidRPr="00694DEF" w:rsidRDefault="005320D2" w:rsidP="00D76103">
            <w:pPr>
              <w:jc w:val="center"/>
              <w:rPr>
                <w:rFonts w:ascii="Arial" w:hAnsi="Arial" w:cs="Arial"/>
                <w:b/>
                <w:bCs/>
                <w:color w:val="000000"/>
                <w:lang w:val="en-GB" w:eastAsia="en-GB" w:bidi="hi-IN"/>
              </w:rPr>
            </w:pPr>
            <w:r w:rsidRPr="005320D2">
              <w:rPr>
                <w:rFonts w:ascii="Arial" w:hAnsi="Arial" w:cs="Arial"/>
                <w:b/>
                <w:bCs/>
                <w:color w:val="000000"/>
                <w:lang w:val="en-GB" w:eastAsia="en-GB" w:bidi="hi-IN"/>
              </w:rPr>
              <w:t xml:space="preserve"> NON-STAFF BUDGET </w:t>
            </w:r>
          </w:p>
        </w:tc>
      </w:tr>
      <w:tr w:rsidR="00D76103" w:rsidRPr="00694DEF" w14:paraId="126BD2C8" w14:textId="77777777" w:rsidTr="00D37E69">
        <w:trPr>
          <w:trHeight w:val="570"/>
        </w:trPr>
        <w:tc>
          <w:tcPr>
            <w:tcW w:w="839" w:type="pct"/>
            <w:gridSpan w:val="2"/>
            <w:tcBorders>
              <w:top w:val="nil"/>
              <w:left w:val="single" w:sz="4" w:space="0" w:color="auto"/>
              <w:bottom w:val="single" w:sz="4" w:space="0" w:color="auto"/>
              <w:right w:val="single" w:sz="4" w:space="0" w:color="auto"/>
            </w:tcBorders>
            <w:shd w:val="clear" w:color="000000" w:fill="C5BE97"/>
            <w:vAlign w:val="center"/>
            <w:hideMark/>
          </w:tcPr>
          <w:p w14:paraId="126BD2C5" w14:textId="77777777" w:rsidR="00D76103" w:rsidRPr="00694DEF" w:rsidRDefault="005320D2" w:rsidP="00D76103">
            <w:pPr>
              <w:rPr>
                <w:rFonts w:ascii="Arial" w:hAnsi="Arial" w:cs="Arial"/>
                <w:b/>
                <w:bCs/>
                <w:lang w:val="en-GB" w:eastAsia="en-GB" w:bidi="hi-IN"/>
              </w:rPr>
            </w:pPr>
            <w:r w:rsidRPr="005320D2">
              <w:rPr>
                <w:rFonts w:ascii="Arial" w:hAnsi="Arial" w:cs="Arial"/>
                <w:b/>
                <w:bCs/>
                <w:lang w:val="en-GB" w:eastAsia="en-GB" w:bidi="hi-IN"/>
              </w:rPr>
              <w:t xml:space="preserve"> OUTCOME 1 </w:t>
            </w:r>
          </w:p>
        </w:tc>
        <w:tc>
          <w:tcPr>
            <w:tcW w:w="4161" w:type="pct"/>
            <w:gridSpan w:val="4"/>
            <w:tcBorders>
              <w:top w:val="single" w:sz="4" w:space="0" w:color="auto"/>
              <w:left w:val="nil"/>
              <w:bottom w:val="single" w:sz="4" w:space="0" w:color="auto"/>
              <w:right w:val="single" w:sz="4" w:space="0" w:color="auto"/>
            </w:tcBorders>
            <w:shd w:val="clear" w:color="000000" w:fill="C5BE97"/>
            <w:vAlign w:val="center"/>
            <w:hideMark/>
          </w:tcPr>
          <w:p w14:paraId="126BD2C6" w14:textId="77777777" w:rsidR="0081134C" w:rsidRPr="00A30F55" w:rsidRDefault="005320D2" w:rsidP="0081134C">
            <w:pPr>
              <w:rPr>
                <w:rFonts w:ascii="Arial" w:hAnsi="Arial" w:cs="Arial"/>
                <w:iCs/>
                <w:lang w:val="en-CA"/>
              </w:rPr>
            </w:pPr>
            <w:r w:rsidRPr="005320D2">
              <w:rPr>
                <w:rFonts w:ascii="Arial" w:hAnsi="Arial" w:cs="Arial"/>
                <w:b/>
                <w:bCs/>
                <w:lang w:val="en-GB" w:eastAsia="en-GB" w:bidi="hi-IN"/>
              </w:rPr>
              <w:t xml:space="preserve"> </w:t>
            </w:r>
            <w:r w:rsidR="0081134C" w:rsidRPr="00A30F55">
              <w:rPr>
                <w:rFonts w:ascii="Arial" w:hAnsi="Arial" w:cs="Arial"/>
                <w:bCs/>
                <w:lang w:eastAsia="en-GB"/>
              </w:rPr>
              <w:t>Effective medical, social and psychological assistance is provided to targeted individuals in the seven regions affected by the Chernobyl nuclear disaster.</w:t>
            </w:r>
          </w:p>
          <w:p w14:paraId="126BD2C7" w14:textId="77777777" w:rsidR="00D76103" w:rsidRPr="0081134C" w:rsidRDefault="00D76103" w:rsidP="001744EE">
            <w:pPr>
              <w:rPr>
                <w:rFonts w:ascii="Arial" w:hAnsi="Arial" w:cs="Arial"/>
                <w:b/>
                <w:bCs/>
                <w:lang w:val="en-CA" w:eastAsia="en-GB" w:bidi="hi-IN"/>
              </w:rPr>
            </w:pPr>
          </w:p>
        </w:tc>
      </w:tr>
      <w:tr w:rsidR="00D76103" w:rsidRPr="00694DEF" w14:paraId="126BD2CE" w14:textId="77777777" w:rsidTr="00C5364F">
        <w:trPr>
          <w:trHeight w:val="455"/>
        </w:trPr>
        <w:tc>
          <w:tcPr>
            <w:tcW w:w="839" w:type="pct"/>
            <w:gridSpan w:val="2"/>
            <w:tcBorders>
              <w:top w:val="nil"/>
              <w:left w:val="single" w:sz="4" w:space="0" w:color="auto"/>
              <w:bottom w:val="single" w:sz="4" w:space="0" w:color="auto"/>
              <w:right w:val="single" w:sz="4" w:space="0" w:color="auto"/>
            </w:tcBorders>
            <w:shd w:val="clear" w:color="auto" w:fill="auto"/>
            <w:noWrap/>
            <w:vAlign w:val="center"/>
            <w:hideMark/>
          </w:tcPr>
          <w:p w14:paraId="126BD2C9" w14:textId="77777777" w:rsidR="00D76103" w:rsidRPr="00694DEF" w:rsidRDefault="005320D2" w:rsidP="00D76103">
            <w:pPr>
              <w:rPr>
                <w:rFonts w:ascii="Arial" w:hAnsi="Arial" w:cs="Arial"/>
                <w:b/>
                <w:bCs/>
                <w:color w:val="000000"/>
                <w:lang w:val="en-GB" w:eastAsia="en-GB" w:bidi="hi-IN"/>
              </w:rPr>
            </w:pPr>
            <w:r w:rsidRPr="005320D2">
              <w:rPr>
                <w:rFonts w:ascii="Arial" w:hAnsi="Arial" w:cs="Arial"/>
                <w:b/>
                <w:bCs/>
                <w:color w:val="000000"/>
                <w:lang w:val="en-GB" w:eastAsia="en-GB" w:bidi="hi-IN"/>
              </w:rPr>
              <w:t xml:space="preserve"> Output 1.1 </w:t>
            </w:r>
          </w:p>
        </w:tc>
        <w:tc>
          <w:tcPr>
            <w:tcW w:w="2140" w:type="pct"/>
            <w:tcBorders>
              <w:top w:val="nil"/>
              <w:left w:val="nil"/>
              <w:bottom w:val="single" w:sz="4" w:space="0" w:color="auto"/>
              <w:right w:val="nil"/>
            </w:tcBorders>
            <w:shd w:val="clear" w:color="auto" w:fill="auto"/>
            <w:vAlign w:val="center"/>
            <w:hideMark/>
          </w:tcPr>
          <w:p w14:paraId="126BD2CA" w14:textId="77777777" w:rsidR="00D76103" w:rsidRPr="0081134C" w:rsidRDefault="0081134C" w:rsidP="0081134C">
            <w:pPr>
              <w:autoSpaceDE w:val="0"/>
              <w:autoSpaceDN w:val="0"/>
              <w:adjustRightInd w:val="0"/>
              <w:rPr>
                <w:rFonts w:ascii="ArialMT" w:hAnsi="ArialMT" w:cs="ArialMT"/>
                <w:color w:val="000000"/>
                <w:lang w:val="en-GB" w:eastAsia="en-GB"/>
              </w:rPr>
            </w:pPr>
            <w:r>
              <w:rPr>
                <w:rFonts w:ascii="ArialMT" w:hAnsi="ArialMT" w:cs="ArialMT"/>
                <w:color w:val="000000"/>
                <w:lang w:val="en-GB" w:eastAsia="en-GB"/>
              </w:rPr>
              <w:t>Medical screening is provided to 105,000 people by seven mobile diagnostics laboratories in the target group of individuals who were 40 years old or younger at the time of the accident and are living in contaminated areas.</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126BD2CB" w14:textId="77777777" w:rsidR="00D76103" w:rsidRPr="00694DEF" w:rsidRDefault="00137380" w:rsidP="00284626">
            <w:pPr>
              <w:jc w:val="center"/>
              <w:rPr>
                <w:rFonts w:ascii="Arial" w:hAnsi="Arial" w:cs="Arial"/>
                <w:color w:val="000000"/>
                <w:lang w:val="en-GB" w:eastAsia="en-GB" w:bidi="hi-IN"/>
              </w:rPr>
            </w:pPr>
            <w:r>
              <w:rPr>
                <w:rFonts w:ascii="Arial" w:hAnsi="Arial" w:cs="Arial"/>
                <w:color w:val="000000"/>
                <w:lang w:val="en-GB" w:eastAsia="en-GB" w:bidi="hi-IN"/>
              </w:rPr>
              <w:t>13</w:t>
            </w:r>
            <w:r w:rsidR="00284626">
              <w:rPr>
                <w:rFonts w:ascii="Arial" w:hAnsi="Arial" w:cs="Arial"/>
                <w:color w:val="000000"/>
                <w:lang w:val="en-GB" w:eastAsia="en-GB" w:bidi="hi-IN"/>
              </w:rPr>
              <w:t>5382</w:t>
            </w:r>
          </w:p>
        </w:tc>
        <w:tc>
          <w:tcPr>
            <w:tcW w:w="674" w:type="pct"/>
            <w:tcBorders>
              <w:top w:val="nil"/>
              <w:left w:val="nil"/>
              <w:bottom w:val="single" w:sz="4" w:space="0" w:color="auto"/>
              <w:right w:val="single" w:sz="4" w:space="0" w:color="auto"/>
            </w:tcBorders>
            <w:shd w:val="clear" w:color="auto" w:fill="auto"/>
            <w:noWrap/>
            <w:vAlign w:val="bottom"/>
            <w:hideMark/>
          </w:tcPr>
          <w:p w14:paraId="126BD2CC" w14:textId="77777777" w:rsidR="00D76103" w:rsidRPr="00694DEF" w:rsidRDefault="00137380" w:rsidP="00284626">
            <w:pPr>
              <w:jc w:val="center"/>
              <w:rPr>
                <w:rFonts w:ascii="Arial" w:hAnsi="Arial" w:cs="Arial"/>
                <w:color w:val="000000"/>
                <w:lang w:val="en-GB" w:eastAsia="en-GB" w:bidi="hi-IN"/>
              </w:rPr>
            </w:pPr>
            <w:r>
              <w:rPr>
                <w:rFonts w:ascii="Arial" w:hAnsi="Arial" w:cs="Arial"/>
                <w:color w:val="000000"/>
                <w:lang w:val="en-GB" w:eastAsia="en-GB" w:bidi="hi-IN"/>
              </w:rPr>
              <w:t>1</w:t>
            </w:r>
            <w:r w:rsidR="002F3B8D">
              <w:rPr>
                <w:rFonts w:ascii="Arial" w:hAnsi="Arial" w:cs="Arial"/>
                <w:color w:val="000000"/>
                <w:lang w:val="en-GB" w:eastAsia="en-GB" w:bidi="hi-IN"/>
              </w:rPr>
              <w:t>1</w:t>
            </w:r>
            <w:r w:rsidR="00284626">
              <w:rPr>
                <w:rFonts w:ascii="Arial" w:hAnsi="Arial" w:cs="Arial"/>
                <w:color w:val="000000"/>
                <w:lang w:val="en-GB" w:eastAsia="en-GB" w:bidi="hi-IN"/>
              </w:rPr>
              <w:t>8</w:t>
            </w:r>
            <w:r>
              <w:rPr>
                <w:rFonts w:ascii="Arial" w:hAnsi="Arial" w:cs="Arial"/>
                <w:color w:val="000000"/>
                <w:lang w:val="en-GB" w:eastAsia="en-GB" w:bidi="hi-IN"/>
              </w:rPr>
              <w:t>,</w:t>
            </w:r>
            <w:r w:rsidR="00284626">
              <w:rPr>
                <w:rFonts w:ascii="Arial" w:hAnsi="Arial" w:cs="Arial"/>
                <w:color w:val="000000"/>
                <w:lang w:val="en-GB" w:eastAsia="en-GB" w:bidi="hi-IN"/>
              </w:rPr>
              <w:t>5</w:t>
            </w:r>
            <w:r w:rsidR="002F3B8D">
              <w:rPr>
                <w:rFonts w:ascii="Arial" w:hAnsi="Arial" w:cs="Arial"/>
                <w:color w:val="000000"/>
                <w:lang w:val="en-GB" w:eastAsia="en-GB" w:bidi="hi-IN"/>
              </w:rPr>
              <w:t>95</w:t>
            </w:r>
          </w:p>
        </w:tc>
        <w:tc>
          <w:tcPr>
            <w:tcW w:w="673" w:type="pct"/>
            <w:tcBorders>
              <w:top w:val="nil"/>
              <w:left w:val="nil"/>
              <w:bottom w:val="single" w:sz="4" w:space="0" w:color="auto"/>
              <w:right w:val="single" w:sz="4" w:space="0" w:color="auto"/>
            </w:tcBorders>
            <w:shd w:val="clear" w:color="auto" w:fill="auto"/>
            <w:noWrap/>
            <w:vAlign w:val="bottom"/>
            <w:hideMark/>
          </w:tcPr>
          <w:p w14:paraId="126BD2CD" w14:textId="77777777" w:rsidR="00D76103" w:rsidRPr="00694DEF" w:rsidRDefault="002F3B8D" w:rsidP="009C6C73">
            <w:pPr>
              <w:rPr>
                <w:rFonts w:ascii="Arial" w:hAnsi="Arial" w:cs="Arial"/>
                <w:color w:val="000000"/>
                <w:lang w:val="en-GB" w:eastAsia="en-GB" w:bidi="hi-IN"/>
              </w:rPr>
            </w:pPr>
            <w:r>
              <w:rPr>
                <w:rFonts w:ascii="Arial" w:hAnsi="Arial" w:cs="Arial"/>
                <w:color w:val="000000"/>
                <w:lang w:val="en-GB" w:eastAsia="en-GB" w:bidi="hi-IN"/>
              </w:rPr>
              <w:t>256,</w:t>
            </w:r>
            <w:r w:rsidR="009C6C73">
              <w:rPr>
                <w:rFonts w:ascii="Arial" w:hAnsi="Arial" w:cs="Arial"/>
                <w:color w:val="000000"/>
                <w:lang w:val="en-GB" w:eastAsia="en-GB" w:bidi="hi-IN"/>
              </w:rPr>
              <w:t>3</w:t>
            </w:r>
            <w:r>
              <w:rPr>
                <w:rFonts w:ascii="Arial" w:hAnsi="Arial" w:cs="Arial"/>
                <w:color w:val="000000"/>
                <w:lang w:val="en-GB" w:eastAsia="en-GB" w:bidi="hi-IN"/>
              </w:rPr>
              <w:t>75</w:t>
            </w:r>
          </w:p>
        </w:tc>
      </w:tr>
      <w:tr w:rsidR="00D76103" w:rsidRPr="00694DEF" w14:paraId="126BD2D4" w14:textId="77777777" w:rsidTr="00C5364F">
        <w:trPr>
          <w:trHeight w:val="445"/>
        </w:trPr>
        <w:tc>
          <w:tcPr>
            <w:tcW w:w="839" w:type="pct"/>
            <w:gridSpan w:val="2"/>
            <w:tcBorders>
              <w:top w:val="nil"/>
              <w:left w:val="single" w:sz="4" w:space="0" w:color="auto"/>
              <w:bottom w:val="single" w:sz="4" w:space="0" w:color="auto"/>
              <w:right w:val="single" w:sz="4" w:space="0" w:color="auto"/>
            </w:tcBorders>
            <w:shd w:val="clear" w:color="auto" w:fill="auto"/>
            <w:noWrap/>
            <w:vAlign w:val="center"/>
            <w:hideMark/>
          </w:tcPr>
          <w:p w14:paraId="126BD2CF" w14:textId="77777777" w:rsidR="00D76103" w:rsidRPr="00694DEF" w:rsidRDefault="005320D2" w:rsidP="00D76103">
            <w:pPr>
              <w:rPr>
                <w:rFonts w:ascii="Arial" w:hAnsi="Arial" w:cs="Arial"/>
                <w:b/>
                <w:bCs/>
                <w:color w:val="000000"/>
                <w:lang w:val="en-GB" w:eastAsia="en-GB" w:bidi="hi-IN"/>
              </w:rPr>
            </w:pPr>
            <w:r w:rsidRPr="005320D2">
              <w:rPr>
                <w:rFonts w:ascii="Arial" w:hAnsi="Arial" w:cs="Arial"/>
                <w:b/>
                <w:bCs/>
                <w:color w:val="000000"/>
                <w:lang w:val="en-GB" w:eastAsia="en-GB" w:bidi="hi-IN"/>
              </w:rPr>
              <w:t xml:space="preserve"> Output 1.2 </w:t>
            </w:r>
          </w:p>
        </w:tc>
        <w:tc>
          <w:tcPr>
            <w:tcW w:w="2140" w:type="pct"/>
            <w:tcBorders>
              <w:top w:val="nil"/>
              <w:left w:val="nil"/>
              <w:bottom w:val="single" w:sz="4" w:space="0" w:color="auto"/>
              <w:right w:val="nil"/>
            </w:tcBorders>
            <w:shd w:val="clear" w:color="auto" w:fill="auto"/>
            <w:vAlign w:val="center"/>
            <w:hideMark/>
          </w:tcPr>
          <w:p w14:paraId="126BD2D0" w14:textId="77777777" w:rsidR="00D76103" w:rsidRPr="00137380" w:rsidRDefault="00137380" w:rsidP="00137380">
            <w:pPr>
              <w:autoSpaceDE w:val="0"/>
              <w:autoSpaceDN w:val="0"/>
              <w:adjustRightInd w:val="0"/>
              <w:rPr>
                <w:rFonts w:ascii="ArialMT" w:hAnsi="ArialMT" w:cs="ArialMT"/>
                <w:color w:val="000000"/>
                <w:lang w:val="en-GB" w:eastAsia="en-GB"/>
              </w:rPr>
            </w:pPr>
            <w:r>
              <w:rPr>
                <w:rFonts w:ascii="ArialMT" w:hAnsi="ArialMT" w:cs="ArialMT"/>
                <w:color w:val="000000"/>
                <w:lang w:val="en-GB" w:eastAsia="en-GB"/>
              </w:rPr>
              <w:t>Stress and anxiety linked to radiation is reduced for 35,000 people through psychosocial support.</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126BD2D1" w14:textId="77777777" w:rsidR="00D76103" w:rsidRPr="00694DEF" w:rsidRDefault="00137380" w:rsidP="00137380">
            <w:pPr>
              <w:jc w:val="center"/>
              <w:rPr>
                <w:rFonts w:ascii="Arial" w:hAnsi="Arial" w:cs="Arial"/>
                <w:color w:val="000000"/>
                <w:lang w:val="en-GB" w:eastAsia="en-GB" w:bidi="hi-IN"/>
              </w:rPr>
            </w:pPr>
            <w:r>
              <w:rPr>
                <w:rFonts w:ascii="Arial" w:hAnsi="Arial" w:cs="Arial"/>
                <w:color w:val="000000"/>
                <w:lang w:val="en-GB" w:eastAsia="en-GB" w:bidi="hi-IN"/>
              </w:rPr>
              <w:t>9</w:t>
            </w:r>
            <w:r w:rsidR="002F3B8D">
              <w:rPr>
                <w:rFonts w:ascii="Arial" w:hAnsi="Arial" w:cs="Arial"/>
                <w:color w:val="000000"/>
                <w:lang w:val="en-GB" w:eastAsia="en-GB" w:bidi="hi-IN"/>
              </w:rPr>
              <w:t>,</w:t>
            </w:r>
            <w:r>
              <w:rPr>
                <w:rFonts w:ascii="Arial" w:hAnsi="Arial" w:cs="Arial"/>
                <w:color w:val="000000"/>
                <w:lang w:val="en-GB" w:eastAsia="en-GB" w:bidi="hi-IN"/>
              </w:rPr>
              <w:t>000</w:t>
            </w:r>
          </w:p>
        </w:tc>
        <w:tc>
          <w:tcPr>
            <w:tcW w:w="674" w:type="pct"/>
            <w:tcBorders>
              <w:top w:val="nil"/>
              <w:left w:val="nil"/>
              <w:bottom w:val="single" w:sz="4" w:space="0" w:color="auto"/>
              <w:right w:val="single" w:sz="4" w:space="0" w:color="auto"/>
            </w:tcBorders>
            <w:shd w:val="clear" w:color="auto" w:fill="auto"/>
            <w:noWrap/>
            <w:vAlign w:val="bottom"/>
            <w:hideMark/>
          </w:tcPr>
          <w:p w14:paraId="126BD2D2" w14:textId="77777777" w:rsidR="00D76103" w:rsidRPr="00694DEF" w:rsidRDefault="00137380" w:rsidP="00137380">
            <w:pPr>
              <w:jc w:val="center"/>
              <w:rPr>
                <w:rFonts w:ascii="Arial" w:hAnsi="Arial" w:cs="Arial"/>
                <w:color w:val="000000"/>
                <w:lang w:val="en-GB" w:eastAsia="en-GB" w:bidi="hi-IN"/>
              </w:rPr>
            </w:pPr>
            <w:r>
              <w:rPr>
                <w:rFonts w:ascii="Arial" w:hAnsi="Arial" w:cs="Arial"/>
                <w:color w:val="000000"/>
                <w:lang w:val="en-GB" w:eastAsia="en-GB" w:bidi="hi-IN"/>
              </w:rPr>
              <w:t>9</w:t>
            </w:r>
            <w:r w:rsidR="002F3B8D">
              <w:rPr>
                <w:rFonts w:ascii="Arial" w:hAnsi="Arial" w:cs="Arial"/>
                <w:color w:val="000000"/>
                <w:lang w:val="en-GB" w:eastAsia="en-GB" w:bidi="hi-IN"/>
              </w:rPr>
              <w:t>,</w:t>
            </w:r>
            <w:r>
              <w:rPr>
                <w:rFonts w:ascii="Arial" w:hAnsi="Arial" w:cs="Arial"/>
                <w:color w:val="000000"/>
                <w:lang w:val="en-GB" w:eastAsia="en-GB" w:bidi="hi-IN"/>
              </w:rPr>
              <w:t>000</w:t>
            </w:r>
          </w:p>
        </w:tc>
        <w:tc>
          <w:tcPr>
            <w:tcW w:w="673" w:type="pct"/>
            <w:tcBorders>
              <w:top w:val="nil"/>
              <w:left w:val="nil"/>
              <w:bottom w:val="single" w:sz="4" w:space="0" w:color="auto"/>
              <w:right w:val="single" w:sz="4" w:space="0" w:color="auto"/>
            </w:tcBorders>
            <w:shd w:val="clear" w:color="auto" w:fill="auto"/>
            <w:noWrap/>
            <w:vAlign w:val="bottom"/>
            <w:hideMark/>
          </w:tcPr>
          <w:p w14:paraId="126BD2D3" w14:textId="77777777" w:rsidR="00D76103" w:rsidRPr="00694DEF" w:rsidRDefault="002F3B8D" w:rsidP="00D76103">
            <w:pPr>
              <w:rPr>
                <w:rFonts w:ascii="Arial" w:hAnsi="Arial" w:cs="Arial"/>
                <w:color w:val="000000"/>
                <w:lang w:val="en-GB" w:eastAsia="en-GB" w:bidi="hi-IN"/>
              </w:rPr>
            </w:pPr>
            <w:r>
              <w:rPr>
                <w:rFonts w:ascii="Arial" w:hAnsi="Arial" w:cs="Arial"/>
                <w:color w:val="000000"/>
                <w:lang w:val="en-GB" w:eastAsia="en-GB" w:bidi="hi-IN"/>
              </w:rPr>
              <w:t>18,000</w:t>
            </w:r>
          </w:p>
        </w:tc>
      </w:tr>
      <w:tr w:rsidR="00C5364F" w:rsidRPr="00694DEF" w14:paraId="126BD2DC" w14:textId="77777777" w:rsidTr="00D37E69">
        <w:trPr>
          <w:trHeight w:val="285"/>
        </w:trPr>
        <w:tc>
          <w:tcPr>
            <w:tcW w:w="839" w:type="pct"/>
            <w:gridSpan w:val="2"/>
            <w:tcBorders>
              <w:top w:val="nil"/>
              <w:left w:val="single" w:sz="4" w:space="0" w:color="auto"/>
              <w:bottom w:val="single" w:sz="4" w:space="0" w:color="auto"/>
              <w:right w:val="single" w:sz="4" w:space="0" w:color="auto"/>
            </w:tcBorders>
            <w:shd w:val="clear" w:color="auto" w:fill="auto"/>
            <w:noWrap/>
            <w:vAlign w:val="center"/>
            <w:hideMark/>
          </w:tcPr>
          <w:p w14:paraId="126BD2D5" w14:textId="77777777" w:rsidR="00C5364F" w:rsidRPr="005320D2" w:rsidRDefault="00C5364F" w:rsidP="00D76103">
            <w:pPr>
              <w:rPr>
                <w:rFonts w:ascii="Arial" w:hAnsi="Arial" w:cs="Arial"/>
                <w:b/>
                <w:bCs/>
                <w:color w:val="000000"/>
                <w:lang w:val="en-GB" w:eastAsia="en-GB" w:bidi="hi-IN"/>
              </w:rPr>
            </w:pPr>
            <w:r w:rsidRPr="005320D2">
              <w:rPr>
                <w:rFonts w:ascii="Arial" w:hAnsi="Arial" w:cs="Arial"/>
                <w:b/>
                <w:bCs/>
                <w:color w:val="000000"/>
                <w:lang w:val="en-GB" w:eastAsia="en-GB" w:bidi="hi-IN"/>
              </w:rPr>
              <w:t>Output 1.</w:t>
            </w:r>
            <w:r>
              <w:rPr>
                <w:rFonts w:ascii="Arial" w:hAnsi="Arial" w:cs="Arial"/>
                <w:b/>
                <w:bCs/>
                <w:color w:val="000000"/>
                <w:lang w:val="en-GB" w:eastAsia="en-GB" w:bidi="hi-IN"/>
              </w:rPr>
              <w:t xml:space="preserve">3 </w:t>
            </w:r>
          </w:p>
        </w:tc>
        <w:tc>
          <w:tcPr>
            <w:tcW w:w="2140" w:type="pct"/>
            <w:tcBorders>
              <w:top w:val="nil"/>
              <w:left w:val="nil"/>
              <w:bottom w:val="single" w:sz="4" w:space="0" w:color="auto"/>
              <w:right w:val="nil"/>
            </w:tcBorders>
            <w:shd w:val="clear" w:color="auto" w:fill="auto"/>
            <w:vAlign w:val="center"/>
            <w:hideMark/>
          </w:tcPr>
          <w:p w14:paraId="126BD2D6" w14:textId="77777777" w:rsidR="00137380" w:rsidRDefault="00137380" w:rsidP="00137380">
            <w:pPr>
              <w:autoSpaceDE w:val="0"/>
              <w:autoSpaceDN w:val="0"/>
              <w:adjustRightInd w:val="0"/>
              <w:rPr>
                <w:rFonts w:ascii="ArialMT" w:hAnsi="ArialMT" w:cs="ArialMT"/>
                <w:color w:val="000000"/>
                <w:lang w:val="en-GB" w:eastAsia="en-GB"/>
              </w:rPr>
            </w:pPr>
            <w:r>
              <w:rPr>
                <w:rFonts w:ascii="ArialMT" w:hAnsi="ArialMT" w:cs="ArialMT"/>
                <w:color w:val="000000"/>
                <w:lang w:val="en-GB" w:eastAsia="en-GB"/>
              </w:rPr>
              <w:t>Immunity is improved for 35,000 children living in highly</w:t>
            </w:r>
          </w:p>
          <w:p w14:paraId="126BD2D7" w14:textId="77777777" w:rsidR="00137380" w:rsidRDefault="00137380" w:rsidP="00137380">
            <w:pPr>
              <w:autoSpaceDE w:val="0"/>
              <w:autoSpaceDN w:val="0"/>
              <w:adjustRightInd w:val="0"/>
              <w:rPr>
                <w:rFonts w:ascii="ArialMT" w:hAnsi="ArialMT" w:cs="ArialMT"/>
                <w:color w:val="000000"/>
                <w:lang w:val="en-GB" w:eastAsia="en-GB"/>
              </w:rPr>
            </w:pPr>
            <w:r>
              <w:rPr>
                <w:rFonts w:ascii="ArialMT" w:hAnsi="ArialMT" w:cs="ArialMT"/>
                <w:color w:val="000000"/>
                <w:lang w:val="en-GB" w:eastAsia="en-GB"/>
              </w:rPr>
              <w:t>contaminated areas through winter supplies of multivitamins containing the C, D and B groups</w:t>
            </w:r>
          </w:p>
          <w:p w14:paraId="126BD2D8" w14:textId="77777777" w:rsidR="00C5364F" w:rsidRPr="00137380" w:rsidRDefault="00137380" w:rsidP="00137380">
            <w:pPr>
              <w:autoSpaceDE w:val="0"/>
              <w:autoSpaceDN w:val="0"/>
              <w:adjustRightInd w:val="0"/>
              <w:rPr>
                <w:rFonts w:ascii="ArialMT" w:hAnsi="ArialMT" w:cs="ArialMT"/>
                <w:color w:val="000000"/>
                <w:lang w:val="en-GB" w:eastAsia="en-GB"/>
              </w:rPr>
            </w:pPr>
            <w:r>
              <w:rPr>
                <w:rFonts w:ascii="ArialMT" w:hAnsi="ArialMT" w:cs="ArialMT"/>
                <w:color w:val="000000"/>
                <w:lang w:val="en-GB" w:eastAsia="en-GB"/>
              </w:rPr>
              <w:t>with iron, folic acid and stable iodine.</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126BD2D9" w14:textId="77777777" w:rsidR="00C5364F" w:rsidRPr="00694DEF" w:rsidRDefault="00137380" w:rsidP="00137380">
            <w:pPr>
              <w:jc w:val="center"/>
              <w:rPr>
                <w:rFonts w:ascii="Arial" w:hAnsi="Arial" w:cs="Arial"/>
                <w:color w:val="000000"/>
                <w:lang w:val="en-GB" w:eastAsia="en-GB" w:bidi="hi-IN"/>
              </w:rPr>
            </w:pPr>
            <w:r>
              <w:rPr>
                <w:rFonts w:ascii="Arial" w:hAnsi="Arial" w:cs="Arial"/>
                <w:color w:val="000000"/>
                <w:lang w:val="en-GB" w:eastAsia="en-GB" w:bidi="hi-IN"/>
              </w:rPr>
              <w:t>24</w:t>
            </w:r>
            <w:r w:rsidR="002F3B8D">
              <w:rPr>
                <w:rFonts w:ascii="Arial" w:hAnsi="Arial" w:cs="Arial"/>
                <w:color w:val="000000"/>
                <w:lang w:val="en-GB" w:eastAsia="en-GB" w:bidi="hi-IN"/>
              </w:rPr>
              <w:t>,</w:t>
            </w:r>
            <w:r w:rsidR="009C6C73">
              <w:rPr>
                <w:rFonts w:ascii="Arial" w:hAnsi="Arial" w:cs="Arial"/>
                <w:color w:val="000000"/>
                <w:lang w:val="en-GB" w:eastAsia="en-GB" w:bidi="hi-IN"/>
              </w:rPr>
              <w:t>5</w:t>
            </w:r>
            <w:r>
              <w:rPr>
                <w:rFonts w:ascii="Arial" w:hAnsi="Arial" w:cs="Arial"/>
                <w:color w:val="000000"/>
                <w:lang w:val="en-GB" w:eastAsia="en-GB" w:bidi="hi-IN"/>
              </w:rPr>
              <w:t>00</w:t>
            </w:r>
          </w:p>
        </w:tc>
        <w:tc>
          <w:tcPr>
            <w:tcW w:w="674" w:type="pct"/>
            <w:tcBorders>
              <w:top w:val="nil"/>
              <w:left w:val="nil"/>
              <w:bottom w:val="single" w:sz="4" w:space="0" w:color="auto"/>
              <w:right w:val="single" w:sz="4" w:space="0" w:color="auto"/>
            </w:tcBorders>
            <w:shd w:val="clear" w:color="auto" w:fill="auto"/>
            <w:noWrap/>
            <w:vAlign w:val="bottom"/>
            <w:hideMark/>
          </w:tcPr>
          <w:p w14:paraId="126BD2DA" w14:textId="77777777" w:rsidR="00C5364F" w:rsidRPr="00694DEF" w:rsidRDefault="002F3B8D" w:rsidP="00137380">
            <w:pPr>
              <w:jc w:val="center"/>
              <w:rPr>
                <w:rFonts w:ascii="Arial" w:hAnsi="Arial" w:cs="Arial"/>
                <w:color w:val="000000"/>
                <w:lang w:val="en-GB" w:eastAsia="en-GB" w:bidi="hi-IN"/>
              </w:rPr>
            </w:pPr>
            <w:r>
              <w:rPr>
                <w:rFonts w:ascii="Arial" w:hAnsi="Arial" w:cs="Arial"/>
                <w:color w:val="000000"/>
                <w:lang w:val="en-GB" w:eastAsia="en-GB" w:bidi="hi-IN"/>
              </w:rPr>
              <w:t>37,800</w:t>
            </w:r>
          </w:p>
        </w:tc>
        <w:tc>
          <w:tcPr>
            <w:tcW w:w="673" w:type="pct"/>
            <w:tcBorders>
              <w:top w:val="nil"/>
              <w:left w:val="nil"/>
              <w:bottom w:val="single" w:sz="4" w:space="0" w:color="auto"/>
              <w:right w:val="single" w:sz="4" w:space="0" w:color="auto"/>
            </w:tcBorders>
            <w:shd w:val="clear" w:color="auto" w:fill="auto"/>
            <w:noWrap/>
            <w:vAlign w:val="bottom"/>
            <w:hideMark/>
          </w:tcPr>
          <w:p w14:paraId="126BD2DB" w14:textId="77777777" w:rsidR="00C5364F" w:rsidRPr="00694DEF" w:rsidRDefault="002F3B8D" w:rsidP="00D76103">
            <w:pPr>
              <w:rPr>
                <w:rFonts w:ascii="Arial" w:hAnsi="Arial" w:cs="Arial"/>
                <w:color w:val="000000"/>
                <w:lang w:val="en-GB" w:eastAsia="en-GB" w:bidi="hi-IN"/>
              </w:rPr>
            </w:pPr>
            <w:r>
              <w:rPr>
                <w:rFonts w:ascii="Arial" w:hAnsi="Arial" w:cs="Arial"/>
                <w:color w:val="000000"/>
                <w:lang w:val="en-GB" w:eastAsia="en-GB" w:bidi="hi-IN"/>
              </w:rPr>
              <w:t>61,800</w:t>
            </w:r>
          </w:p>
        </w:tc>
      </w:tr>
      <w:tr w:rsidR="00D76103" w:rsidRPr="00694DEF" w14:paraId="126BD2DE" w14:textId="77777777" w:rsidTr="00D76103">
        <w:trPr>
          <w:trHeight w:val="365"/>
        </w:trPr>
        <w:tc>
          <w:tcPr>
            <w:tcW w:w="5000" w:type="pct"/>
            <w:gridSpan w:val="6"/>
            <w:tcBorders>
              <w:top w:val="single" w:sz="4" w:space="0" w:color="auto"/>
              <w:left w:val="single" w:sz="4" w:space="0" w:color="auto"/>
              <w:bottom w:val="single" w:sz="4" w:space="0" w:color="auto"/>
              <w:right w:val="single" w:sz="4" w:space="0" w:color="auto"/>
            </w:tcBorders>
            <w:shd w:val="clear" w:color="auto" w:fill="8DB3E2"/>
            <w:noWrap/>
            <w:vAlign w:val="center"/>
          </w:tcPr>
          <w:p w14:paraId="126BD2DD" w14:textId="77777777" w:rsidR="00D76103" w:rsidRPr="00694DEF" w:rsidRDefault="005320D2" w:rsidP="00D76103">
            <w:pPr>
              <w:jc w:val="center"/>
              <w:rPr>
                <w:rFonts w:ascii="Arial" w:hAnsi="Arial" w:cs="Arial"/>
                <w:b/>
                <w:bCs/>
                <w:color w:val="000000"/>
                <w:lang w:val="en-GB" w:eastAsia="en-GB" w:bidi="hi-IN"/>
              </w:rPr>
            </w:pPr>
            <w:r w:rsidRPr="005320D2">
              <w:rPr>
                <w:rFonts w:ascii="Arial" w:hAnsi="Arial" w:cs="Arial"/>
                <w:b/>
                <w:bCs/>
                <w:color w:val="000000"/>
                <w:lang w:val="en-GB" w:eastAsia="en-GB" w:bidi="hi-IN"/>
              </w:rPr>
              <w:t>MONITORING AND EVALUATION</w:t>
            </w:r>
          </w:p>
        </w:tc>
      </w:tr>
      <w:tr w:rsidR="00D76103" w:rsidRPr="00694DEF" w14:paraId="126BD2E4" w14:textId="77777777" w:rsidTr="00D37E69">
        <w:trPr>
          <w:trHeight w:val="365"/>
        </w:trPr>
        <w:tc>
          <w:tcPr>
            <w:tcW w:w="8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26BD2DF" w14:textId="77777777" w:rsidR="00D76103" w:rsidRPr="00694DEF" w:rsidRDefault="005320D2" w:rsidP="00B100D9">
            <w:pPr>
              <w:widowControl w:val="0"/>
              <w:autoSpaceDE w:val="0"/>
              <w:autoSpaceDN w:val="0"/>
              <w:adjustRightInd w:val="0"/>
              <w:spacing w:before="10" w:line="249" w:lineRule="exact"/>
              <w:ind w:left="23"/>
              <w:rPr>
                <w:rFonts w:ascii="Arial" w:hAnsi="Arial" w:cs="Arial"/>
              </w:rPr>
            </w:pPr>
            <w:r w:rsidRPr="005320D2">
              <w:rPr>
                <w:rFonts w:ascii="Arial" w:hAnsi="Arial" w:cs="Arial"/>
              </w:rPr>
              <w:t>Monitoring</w:t>
            </w:r>
          </w:p>
        </w:tc>
        <w:tc>
          <w:tcPr>
            <w:tcW w:w="2140" w:type="pct"/>
            <w:tcBorders>
              <w:top w:val="single" w:sz="4" w:space="0" w:color="auto"/>
              <w:left w:val="nil"/>
              <w:bottom w:val="single" w:sz="4" w:space="0" w:color="auto"/>
              <w:right w:val="nil"/>
            </w:tcBorders>
            <w:shd w:val="clear" w:color="auto" w:fill="auto"/>
            <w:vAlign w:val="center"/>
            <w:hideMark/>
          </w:tcPr>
          <w:p w14:paraId="126BD2E0" w14:textId="77777777" w:rsidR="00D76103" w:rsidRPr="00694DEF" w:rsidRDefault="00284626" w:rsidP="00B100D9">
            <w:pPr>
              <w:rPr>
                <w:rFonts w:ascii="Arial" w:hAnsi="Arial" w:cs="Arial"/>
                <w:color w:val="000000"/>
                <w:lang w:val="en-GB" w:eastAsia="en-GB" w:bidi="hi-IN"/>
              </w:rPr>
            </w:pPr>
            <w:r>
              <w:rPr>
                <w:rFonts w:ascii="Arial" w:hAnsi="Arial" w:cs="Arial"/>
                <w:color w:val="000000"/>
                <w:lang w:val="en-GB" w:eastAsia="en-GB" w:bidi="hi-IN"/>
              </w:rPr>
              <w:t>IFRC and NS monitoring</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BD2E1" w14:textId="77777777" w:rsidR="00D76103" w:rsidRPr="00694DEF" w:rsidRDefault="002A75B6" w:rsidP="00B100D9">
            <w:pPr>
              <w:rPr>
                <w:rFonts w:ascii="Arial" w:hAnsi="Arial" w:cs="Arial"/>
                <w:color w:val="000000"/>
                <w:lang w:val="en-GB" w:eastAsia="en-GB" w:bidi="hi-IN"/>
              </w:rPr>
            </w:pPr>
            <w:r>
              <w:rPr>
                <w:rFonts w:ascii="Arial" w:hAnsi="Arial" w:cs="Arial"/>
                <w:color w:val="000000"/>
                <w:lang w:val="en-GB" w:eastAsia="en-GB" w:bidi="hi-IN"/>
              </w:rPr>
              <w:t>1200</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126BD2E2" w14:textId="77777777" w:rsidR="00D76103" w:rsidRPr="00694DEF" w:rsidRDefault="002A75B6" w:rsidP="00B100D9">
            <w:pPr>
              <w:rPr>
                <w:rFonts w:ascii="Arial" w:hAnsi="Arial" w:cs="Arial"/>
                <w:color w:val="000000"/>
                <w:lang w:val="en-GB" w:eastAsia="en-GB" w:bidi="hi-IN"/>
              </w:rPr>
            </w:pPr>
            <w:r>
              <w:rPr>
                <w:rFonts w:ascii="Arial" w:hAnsi="Arial" w:cs="Arial"/>
                <w:color w:val="000000"/>
                <w:lang w:val="en-GB" w:eastAsia="en-GB" w:bidi="hi-IN"/>
              </w:rPr>
              <w:t>1200</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14:paraId="126BD2E3" w14:textId="77777777" w:rsidR="00D76103" w:rsidRPr="00694DEF" w:rsidRDefault="002A75B6" w:rsidP="00B100D9">
            <w:pPr>
              <w:rPr>
                <w:rFonts w:ascii="Arial" w:hAnsi="Arial" w:cs="Arial"/>
                <w:color w:val="000000"/>
                <w:lang w:val="en-GB" w:eastAsia="en-GB" w:bidi="hi-IN"/>
              </w:rPr>
            </w:pPr>
            <w:r>
              <w:rPr>
                <w:rFonts w:ascii="Arial" w:hAnsi="Arial" w:cs="Arial"/>
                <w:color w:val="000000"/>
                <w:lang w:val="en-GB" w:eastAsia="en-GB" w:bidi="hi-IN"/>
              </w:rPr>
              <w:t>2400</w:t>
            </w:r>
          </w:p>
        </w:tc>
      </w:tr>
      <w:tr w:rsidR="00D76103" w:rsidRPr="00694DEF" w14:paraId="126BD2EA" w14:textId="77777777" w:rsidTr="00D37E69">
        <w:trPr>
          <w:trHeight w:val="365"/>
        </w:trPr>
        <w:tc>
          <w:tcPr>
            <w:tcW w:w="839" w:type="pct"/>
            <w:gridSpan w:val="2"/>
            <w:tcBorders>
              <w:top w:val="single" w:sz="4" w:space="0" w:color="auto"/>
              <w:left w:val="single" w:sz="4" w:space="0" w:color="auto"/>
              <w:bottom w:val="single" w:sz="4" w:space="0" w:color="auto"/>
              <w:right w:val="single" w:sz="4" w:space="0" w:color="auto"/>
            </w:tcBorders>
            <w:shd w:val="clear" w:color="auto" w:fill="auto"/>
            <w:noWrap/>
          </w:tcPr>
          <w:p w14:paraId="126BD2E5" w14:textId="77777777" w:rsidR="00D76103" w:rsidRPr="00694DEF" w:rsidRDefault="005320D2" w:rsidP="00B100D9">
            <w:pPr>
              <w:widowControl w:val="0"/>
              <w:autoSpaceDE w:val="0"/>
              <w:autoSpaceDN w:val="0"/>
              <w:adjustRightInd w:val="0"/>
              <w:spacing w:before="5" w:line="248" w:lineRule="exact"/>
              <w:ind w:left="23"/>
              <w:rPr>
                <w:rFonts w:ascii="Arial" w:hAnsi="Arial" w:cs="Arial"/>
              </w:rPr>
            </w:pPr>
            <w:r w:rsidRPr="005320D2">
              <w:rPr>
                <w:rFonts w:ascii="Arial" w:hAnsi="Arial" w:cs="Arial"/>
              </w:rPr>
              <w:t>Mid-Term and/or Final Evaluation</w:t>
            </w:r>
          </w:p>
        </w:tc>
        <w:tc>
          <w:tcPr>
            <w:tcW w:w="2140" w:type="pct"/>
            <w:tcBorders>
              <w:top w:val="single" w:sz="4" w:space="0" w:color="auto"/>
              <w:left w:val="nil"/>
              <w:bottom w:val="single" w:sz="4" w:space="0" w:color="auto"/>
              <w:right w:val="nil"/>
            </w:tcBorders>
            <w:shd w:val="clear" w:color="auto" w:fill="auto"/>
            <w:vAlign w:val="center"/>
          </w:tcPr>
          <w:p w14:paraId="126BD2E6" w14:textId="77777777" w:rsidR="00D76103" w:rsidRPr="00694DEF" w:rsidRDefault="00143D7E" w:rsidP="00B100D9">
            <w:pPr>
              <w:rPr>
                <w:rFonts w:ascii="Arial" w:hAnsi="Arial" w:cs="Arial"/>
                <w:color w:val="000000"/>
                <w:lang w:val="en-GB" w:eastAsia="en-GB" w:bidi="hi-IN"/>
              </w:rPr>
            </w:pPr>
            <w:r>
              <w:rPr>
                <w:rFonts w:ascii="Arial" w:hAnsi="Arial" w:cs="Arial"/>
                <w:color w:val="000000"/>
                <w:lang w:val="en-GB" w:eastAsia="en-GB" w:bidi="hi-IN"/>
              </w:rPr>
              <w:t xml:space="preserve">Not planned for this period </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6BD2E7" w14:textId="77777777" w:rsidR="00D76103" w:rsidRPr="00694DEF" w:rsidRDefault="00D76103" w:rsidP="00B100D9">
            <w:pPr>
              <w:rPr>
                <w:rFonts w:ascii="Arial" w:hAnsi="Arial" w:cs="Arial"/>
                <w:color w:val="000000"/>
                <w:lang w:val="en-GB" w:eastAsia="en-GB" w:bidi="hi-IN"/>
              </w:rPr>
            </w:pPr>
          </w:p>
        </w:tc>
        <w:tc>
          <w:tcPr>
            <w:tcW w:w="674" w:type="pct"/>
            <w:tcBorders>
              <w:top w:val="single" w:sz="4" w:space="0" w:color="auto"/>
              <w:left w:val="nil"/>
              <w:bottom w:val="single" w:sz="4" w:space="0" w:color="auto"/>
              <w:right w:val="single" w:sz="4" w:space="0" w:color="auto"/>
            </w:tcBorders>
            <w:shd w:val="clear" w:color="auto" w:fill="auto"/>
            <w:noWrap/>
            <w:vAlign w:val="bottom"/>
          </w:tcPr>
          <w:p w14:paraId="126BD2E8" w14:textId="77777777" w:rsidR="00D76103" w:rsidRPr="00694DEF" w:rsidRDefault="00D76103" w:rsidP="00B100D9">
            <w:pPr>
              <w:rPr>
                <w:rFonts w:ascii="Arial" w:hAnsi="Arial" w:cs="Arial"/>
                <w:color w:val="000000"/>
                <w:lang w:val="en-GB" w:eastAsia="en-GB" w:bidi="hi-IN"/>
              </w:rPr>
            </w:pPr>
          </w:p>
        </w:tc>
        <w:tc>
          <w:tcPr>
            <w:tcW w:w="673" w:type="pct"/>
            <w:tcBorders>
              <w:top w:val="single" w:sz="4" w:space="0" w:color="auto"/>
              <w:left w:val="nil"/>
              <w:bottom w:val="single" w:sz="4" w:space="0" w:color="auto"/>
              <w:right w:val="single" w:sz="4" w:space="0" w:color="auto"/>
            </w:tcBorders>
            <w:shd w:val="clear" w:color="auto" w:fill="auto"/>
            <w:noWrap/>
            <w:vAlign w:val="bottom"/>
          </w:tcPr>
          <w:p w14:paraId="126BD2E9" w14:textId="77777777" w:rsidR="00D76103" w:rsidRPr="00694DEF" w:rsidRDefault="00D76103" w:rsidP="00B100D9">
            <w:pPr>
              <w:rPr>
                <w:rFonts w:ascii="Arial" w:hAnsi="Arial" w:cs="Arial"/>
                <w:color w:val="000000"/>
                <w:lang w:val="en-GB" w:eastAsia="en-GB" w:bidi="hi-IN"/>
              </w:rPr>
            </w:pPr>
          </w:p>
        </w:tc>
      </w:tr>
      <w:tr w:rsidR="00DA7A49" w:rsidRPr="00694DEF" w14:paraId="126BD2F0" w14:textId="77777777" w:rsidTr="00D37E69">
        <w:trPr>
          <w:trHeight w:val="365"/>
        </w:trPr>
        <w:tc>
          <w:tcPr>
            <w:tcW w:w="839" w:type="pct"/>
            <w:gridSpan w:val="2"/>
            <w:tcBorders>
              <w:top w:val="single" w:sz="4" w:space="0" w:color="auto"/>
              <w:left w:val="single" w:sz="4" w:space="0" w:color="auto"/>
              <w:bottom w:val="single" w:sz="4" w:space="0" w:color="auto"/>
              <w:right w:val="single" w:sz="4" w:space="0" w:color="auto"/>
            </w:tcBorders>
            <w:shd w:val="clear" w:color="auto" w:fill="auto"/>
            <w:noWrap/>
          </w:tcPr>
          <w:p w14:paraId="126BD2EB" w14:textId="77777777" w:rsidR="00DA7A49" w:rsidRPr="005320D2" w:rsidRDefault="00DA7A49" w:rsidP="00B100D9">
            <w:pPr>
              <w:widowControl w:val="0"/>
              <w:autoSpaceDE w:val="0"/>
              <w:autoSpaceDN w:val="0"/>
              <w:adjustRightInd w:val="0"/>
              <w:spacing w:before="5" w:line="248" w:lineRule="exact"/>
              <w:ind w:left="23"/>
              <w:rPr>
                <w:rFonts w:ascii="Arial" w:hAnsi="Arial" w:cs="Arial"/>
              </w:rPr>
            </w:pPr>
          </w:p>
        </w:tc>
        <w:tc>
          <w:tcPr>
            <w:tcW w:w="2140" w:type="pct"/>
            <w:tcBorders>
              <w:top w:val="single" w:sz="4" w:space="0" w:color="auto"/>
              <w:left w:val="nil"/>
              <w:bottom w:val="single" w:sz="4" w:space="0" w:color="auto"/>
              <w:right w:val="nil"/>
            </w:tcBorders>
            <w:shd w:val="clear" w:color="auto" w:fill="auto"/>
            <w:vAlign w:val="center"/>
          </w:tcPr>
          <w:p w14:paraId="126BD2EC" w14:textId="77777777" w:rsidR="00DA7A49" w:rsidRPr="00284626" w:rsidRDefault="00DA6BA2" w:rsidP="00B100D9">
            <w:pPr>
              <w:rPr>
                <w:rFonts w:ascii="Arial" w:hAnsi="Arial" w:cs="Arial"/>
                <w:b/>
                <w:color w:val="000000"/>
                <w:lang w:val="en-GB" w:eastAsia="en-GB" w:bidi="hi-IN"/>
              </w:rPr>
            </w:pPr>
            <w:r w:rsidRPr="00DA6BA2">
              <w:rPr>
                <w:rFonts w:ascii="Arial" w:hAnsi="Arial" w:cs="Arial"/>
                <w:b/>
                <w:color w:val="000000"/>
                <w:lang w:val="en-GB" w:eastAsia="en-GB" w:bidi="hi-IN"/>
              </w:rPr>
              <w:t>TOTAL BUDGET</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6BD2ED" w14:textId="77777777" w:rsidR="00DA7A49" w:rsidRPr="00284626" w:rsidRDefault="00DA6BA2" w:rsidP="00B100D9">
            <w:pPr>
              <w:rPr>
                <w:rFonts w:ascii="Arial" w:hAnsi="Arial" w:cs="Arial"/>
                <w:b/>
                <w:color w:val="000000"/>
                <w:lang w:val="en-GB" w:eastAsia="en-GB" w:bidi="hi-IN"/>
              </w:rPr>
            </w:pPr>
            <w:r w:rsidRPr="00DA6BA2">
              <w:rPr>
                <w:rFonts w:ascii="Arial" w:hAnsi="Arial" w:cs="Arial"/>
                <w:b/>
                <w:color w:val="000000"/>
                <w:lang w:val="en-GB" w:eastAsia="en-GB" w:bidi="hi-IN"/>
              </w:rPr>
              <w:t>512,162</w:t>
            </w:r>
          </w:p>
        </w:tc>
        <w:tc>
          <w:tcPr>
            <w:tcW w:w="674" w:type="pct"/>
            <w:tcBorders>
              <w:top w:val="single" w:sz="4" w:space="0" w:color="auto"/>
              <w:left w:val="nil"/>
              <w:bottom w:val="single" w:sz="4" w:space="0" w:color="auto"/>
              <w:right w:val="single" w:sz="4" w:space="0" w:color="auto"/>
            </w:tcBorders>
            <w:shd w:val="clear" w:color="auto" w:fill="auto"/>
            <w:noWrap/>
            <w:vAlign w:val="bottom"/>
          </w:tcPr>
          <w:p w14:paraId="126BD2EE" w14:textId="77777777" w:rsidR="00DA7A49" w:rsidRPr="00284626" w:rsidRDefault="00DA6BA2" w:rsidP="00B100D9">
            <w:pPr>
              <w:rPr>
                <w:rFonts w:ascii="Arial" w:hAnsi="Arial" w:cs="Arial"/>
                <w:b/>
                <w:color w:val="000000"/>
                <w:lang w:val="en-GB" w:eastAsia="en-GB" w:bidi="hi-IN"/>
              </w:rPr>
            </w:pPr>
            <w:r w:rsidRPr="00DA6BA2">
              <w:rPr>
                <w:rFonts w:ascii="Arial" w:hAnsi="Arial" w:cs="Arial"/>
                <w:b/>
                <w:color w:val="000000"/>
                <w:lang w:val="en-GB" w:eastAsia="en-GB" w:bidi="hi-IN"/>
              </w:rPr>
              <w:t>522,500</w:t>
            </w:r>
          </w:p>
        </w:tc>
        <w:tc>
          <w:tcPr>
            <w:tcW w:w="673" w:type="pct"/>
            <w:tcBorders>
              <w:top w:val="single" w:sz="4" w:space="0" w:color="auto"/>
              <w:left w:val="nil"/>
              <w:bottom w:val="single" w:sz="4" w:space="0" w:color="auto"/>
              <w:right w:val="single" w:sz="4" w:space="0" w:color="auto"/>
            </w:tcBorders>
            <w:shd w:val="clear" w:color="auto" w:fill="auto"/>
            <w:noWrap/>
            <w:vAlign w:val="bottom"/>
          </w:tcPr>
          <w:p w14:paraId="126BD2EF" w14:textId="77777777" w:rsidR="00DA7A49" w:rsidRPr="00284626" w:rsidRDefault="00DA6BA2" w:rsidP="00B100D9">
            <w:pPr>
              <w:rPr>
                <w:rFonts w:ascii="Arial" w:hAnsi="Arial" w:cs="Arial"/>
                <w:b/>
                <w:color w:val="000000"/>
                <w:lang w:val="en-GB" w:eastAsia="en-GB" w:bidi="hi-IN"/>
              </w:rPr>
            </w:pPr>
            <w:r w:rsidRPr="00DA6BA2">
              <w:rPr>
                <w:rFonts w:ascii="Arial" w:hAnsi="Arial" w:cs="Arial"/>
                <w:b/>
                <w:color w:val="000000"/>
                <w:lang w:val="en-GB" w:eastAsia="en-GB" w:bidi="hi-IN"/>
              </w:rPr>
              <w:t>1,034,662</w:t>
            </w:r>
          </w:p>
        </w:tc>
      </w:tr>
    </w:tbl>
    <w:p w14:paraId="126BD2F1" w14:textId="77777777" w:rsidR="00D76103" w:rsidRPr="00694DEF" w:rsidRDefault="00D76103">
      <w:pPr>
        <w:widowControl w:val="0"/>
        <w:autoSpaceDE w:val="0"/>
        <w:autoSpaceDN w:val="0"/>
        <w:adjustRightInd w:val="0"/>
        <w:spacing w:before="13" w:line="200" w:lineRule="exact"/>
        <w:rPr>
          <w:rFonts w:ascii="Arial" w:hAnsi="Arial" w:cs="Arial"/>
        </w:rPr>
      </w:pPr>
    </w:p>
    <w:p w14:paraId="126BD2F2" w14:textId="77777777" w:rsidR="00D51F61" w:rsidRDefault="005320D2" w:rsidP="00D51F61">
      <w:pPr>
        <w:pStyle w:val="Heading2"/>
        <w:rPr>
          <w:rFonts w:ascii="Arial" w:hAnsi="Arial" w:cs="Arial"/>
          <w:sz w:val="22"/>
          <w:szCs w:val="22"/>
        </w:rPr>
      </w:pPr>
      <w:r w:rsidRPr="005320D2">
        <w:rPr>
          <w:rFonts w:ascii="Arial" w:hAnsi="Arial" w:cs="Arial"/>
          <w:sz w:val="22"/>
          <w:szCs w:val="22"/>
        </w:rPr>
        <w:t>Appendices</w:t>
      </w:r>
    </w:p>
    <w:p w14:paraId="126BD2F3" w14:textId="77777777" w:rsidR="00422D83" w:rsidRDefault="00422D83" w:rsidP="00422D83">
      <w:pPr>
        <w:pStyle w:val="ListParagraph"/>
        <w:numPr>
          <w:ilvl w:val="0"/>
          <w:numId w:val="38"/>
        </w:numPr>
        <w:rPr>
          <w:rFonts w:ascii="Arial" w:hAnsi="Arial" w:cs="Arial"/>
        </w:rPr>
      </w:pPr>
      <w:r>
        <w:rPr>
          <w:rFonts w:ascii="Arial" w:hAnsi="Arial" w:cs="Arial"/>
        </w:rPr>
        <w:t>Detailed log-frame</w:t>
      </w:r>
    </w:p>
    <w:p w14:paraId="126BD2F4" w14:textId="77777777" w:rsidR="00422D83" w:rsidRPr="00422D83" w:rsidRDefault="00422D83" w:rsidP="00422D83">
      <w:pPr>
        <w:pStyle w:val="ListParagraph"/>
        <w:numPr>
          <w:ilvl w:val="0"/>
          <w:numId w:val="38"/>
        </w:numPr>
        <w:rPr>
          <w:rFonts w:ascii="Arial" w:hAnsi="Arial" w:cs="Arial"/>
        </w:rPr>
      </w:pPr>
      <w:r>
        <w:rPr>
          <w:rFonts w:ascii="Arial" w:hAnsi="Arial" w:cs="Arial"/>
        </w:rPr>
        <w:t>Project budget for 2012 in Excel</w:t>
      </w:r>
    </w:p>
    <w:p w14:paraId="126BD2F5" w14:textId="77777777" w:rsidR="00422D83" w:rsidRPr="00422D83" w:rsidRDefault="00422D83" w:rsidP="00422D83">
      <w:pPr>
        <w:pStyle w:val="Heading3"/>
        <w:numPr>
          <w:ilvl w:val="0"/>
          <w:numId w:val="0"/>
        </w:numPr>
        <w:ind w:left="785" w:hanging="425"/>
      </w:pPr>
    </w:p>
    <w:sectPr w:rsidR="00422D83" w:rsidRPr="00422D83" w:rsidSect="001550E5">
      <w:pgSz w:w="11900" w:h="16840"/>
      <w:pgMar w:top="709" w:right="740" w:bottom="851" w:left="7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BD2FE" w14:textId="77777777" w:rsidR="001408EC" w:rsidRDefault="001408EC" w:rsidP="009E2965">
      <w:r>
        <w:separator/>
      </w:r>
    </w:p>
  </w:endnote>
  <w:endnote w:type="continuationSeparator" w:id="0">
    <w:p w14:paraId="126BD2FF" w14:textId="77777777" w:rsidR="001408EC" w:rsidRDefault="001408EC" w:rsidP="009E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BD2FC" w14:textId="77777777" w:rsidR="001408EC" w:rsidRDefault="001408EC" w:rsidP="009E2965">
      <w:r>
        <w:separator/>
      </w:r>
    </w:p>
  </w:footnote>
  <w:footnote w:type="continuationSeparator" w:id="0">
    <w:p w14:paraId="126BD2FD" w14:textId="77777777" w:rsidR="001408EC" w:rsidRDefault="001408EC" w:rsidP="009E2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CC6"/>
    <w:multiLevelType w:val="hybridMultilevel"/>
    <w:tmpl w:val="AFB07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86B44"/>
    <w:multiLevelType w:val="multilevel"/>
    <w:tmpl w:val="CA26B1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40C788E"/>
    <w:multiLevelType w:val="hybridMultilevel"/>
    <w:tmpl w:val="5FB29C08"/>
    <w:lvl w:ilvl="0" w:tplc="A48AF548">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nsid w:val="0B3F1B69"/>
    <w:multiLevelType w:val="hybridMultilevel"/>
    <w:tmpl w:val="95D0FAA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15087F99"/>
    <w:multiLevelType w:val="multilevel"/>
    <w:tmpl w:val="ABC66832"/>
    <w:lvl w:ilvl="0">
      <w:start w:val="1"/>
      <w:numFmt w:val="decimal"/>
      <w:pStyle w:val="Heading2"/>
      <w:lvlText w:val="%1."/>
      <w:lvlJc w:val="left"/>
      <w:pPr>
        <w:ind w:left="360" w:hanging="360"/>
      </w:pPr>
    </w:lvl>
    <w:lvl w:ilvl="1">
      <w:start w:val="1"/>
      <w:numFmt w:val="decimal"/>
      <w:pStyle w:val="Heading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457BF4"/>
    <w:multiLevelType w:val="multilevel"/>
    <w:tmpl w:val="B058973A"/>
    <w:lvl w:ilvl="0">
      <w:start w:val="1"/>
      <w:numFmt w:val="decimal"/>
      <w:pStyle w:val="Sectionheading"/>
      <w:lvlText w:val="%1."/>
      <w:lvlJc w:val="left"/>
      <w:pPr>
        <w:ind w:left="360" w:hanging="360"/>
      </w:pPr>
      <w:rPr>
        <w:rFonts w:hint="default"/>
        <w:b/>
      </w:rPr>
    </w:lvl>
    <w:lvl w:ilvl="1">
      <w:start w:val="1"/>
      <w:numFmt w:val="decimal"/>
      <w:pStyle w:val="Sub-section"/>
      <w:lvlText w:val="%1.%2."/>
      <w:lvlJc w:val="left"/>
      <w:pPr>
        <w:ind w:left="792" w:hanging="432"/>
      </w:pPr>
      <w:rPr>
        <w:rFonts w:hint="default"/>
        <w:b/>
      </w:rPr>
    </w:lvl>
    <w:lvl w:ilvl="2">
      <w:start w:val="1"/>
      <w:numFmt w:val="decimal"/>
      <w:pStyle w:val="Sub-subheading"/>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
    <w:nsid w:val="1EC9335D"/>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6406D6"/>
    <w:multiLevelType w:val="hybridMultilevel"/>
    <w:tmpl w:val="BF886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B502A0"/>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27157F"/>
    <w:multiLevelType w:val="hybridMultilevel"/>
    <w:tmpl w:val="A5F08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625E98"/>
    <w:multiLevelType w:val="hybridMultilevel"/>
    <w:tmpl w:val="73A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633CD3"/>
    <w:multiLevelType w:val="multilevel"/>
    <w:tmpl w:val="73760DF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C347F0D"/>
    <w:multiLevelType w:val="hybridMultilevel"/>
    <w:tmpl w:val="1AEC51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2FDE21A2"/>
    <w:multiLevelType w:val="hybridMultilevel"/>
    <w:tmpl w:val="DA5E05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4E37C3"/>
    <w:multiLevelType w:val="hybridMultilevel"/>
    <w:tmpl w:val="C8D8A1E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361B5A08"/>
    <w:multiLevelType w:val="multilevel"/>
    <w:tmpl w:val="81ECDA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F154770"/>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7455F9A"/>
    <w:multiLevelType w:val="hybridMultilevel"/>
    <w:tmpl w:val="88CC8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CA4B98"/>
    <w:multiLevelType w:val="hybridMultilevel"/>
    <w:tmpl w:val="A61ADCE4"/>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9">
    <w:nsid w:val="53012234"/>
    <w:multiLevelType w:val="hybridMultilevel"/>
    <w:tmpl w:val="2DE88B12"/>
    <w:lvl w:ilvl="0" w:tplc="F450550C">
      <w:start w:val="1"/>
      <w:numFmt w:val="low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53A82382"/>
    <w:multiLevelType w:val="multilevel"/>
    <w:tmpl w:val="C9BCB4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516737D"/>
    <w:multiLevelType w:val="multilevel"/>
    <w:tmpl w:val="B93482D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778620E"/>
    <w:multiLevelType w:val="multilevel"/>
    <w:tmpl w:val="06E024C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AA95F60"/>
    <w:multiLevelType w:val="hybridMultilevel"/>
    <w:tmpl w:val="737005A0"/>
    <w:lvl w:ilvl="0" w:tplc="3562455E">
      <w:start w:val="2"/>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0A244E"/>
    <w:multiLevelType w:val="hybridMultilevel"/>
    <w:tmpl w:val="F88EF6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5C240A9D"/>
    <w:multiLevelType w:val="hybridMultilevel"/>
    <w:tmpl w:val="AE5445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2C731DD"/>
    <w:multiLevelType w:val="hybridMultilevel"/>
    <w:tmpl w:val="614C2284"/>
    <w:lvl w:ilvl="0" w:tplc="D43A481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34D589B"/>
    <w:multiLevelType w:val="hybridMultilevel"/>
    <w:tmpl w:val="EC5ACB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9A3038"/>
    <w:multiLevelType w:val="hybridMultilevel"/>
    <w:tmpl w:val="31B6722A"/>
    <w:lvl w:ilvl="0" w:tplc="262CDB3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300CF8"/>
    <w:multiLevelType w:val="hybridMultilevel"/>
    <w:tmpl w:val="D722A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7794CC6"/>
    <w:multiLevelType w:val="hybridMultilevel"/>
    <w:tmpl w:val="0DB08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192C29"/>
    <w:multiLevelType w:val="hybridMultilevel"/>
    <w:tmpl w:val="F99682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CDD212A"/>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0A53BC5"/>
    <w:multiLevelType w:val="hybridMultilevel"/>
    <w:tmpl w:val="31B6722A"/>
    <w:lvl w:ilvl="0" w:tplc="262CDB3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B379BE"/>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D4F053F"/>
    <w:multiLevelType w:val="hybridMultilevel"/>
    <w:tmpl w:val="7A7EC1D6"/>
    <w:lvl w:ilvl="0" w:tplc="04190001">
      <w:start w:val="1"/>
      <w:numFmt w:val="bullet"/>
      <w:lvlText w:val=""/>
      <w:lvlJc w:val="left"/>
      <w:pPr>
        <w:ind w:left="360" w:hanging="360"/>
      </w:pPr>
      <w:rPr>
        <w:rFonts w:ascii="Symbol" w:hAnsi="Symbol" w:hint="default"/>
      </w:rPr>
    </w:lvl>
    <w:lvl w:ilvl="1" w:tplc="EB665644">
      <w:numFmt w:val="bullet"/>
      <w:lvlText w:val="•"/>
      <w:lvlJc w:val="left"/>
      <w:pPr>
        <w:ind w:left="1440" w:hanging="720"/>
      </w:pPr>
      <w:rPr>
        <w:rFonts w:ascii="Arial" w:eastAsia="Times New Roman" w:hAnsi="Arial" w:cs="Aria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4"/>
  </w:num>
  <w:num w:numId="2">
    <w:abstractNumId w:val="32"/>
  </w:num>
  <w:num w:numId="3">
    <w:abstractNumId w:val="8"/>
  </w:num>
  <w:num w:numId="4">
    <w:abstractNumId w:val="16"/>
  </w:num>
  <w:num w:numId="5">
    <w:abstractNumId w:val="6"/>
  </w:num>
  <w:num w:numId="6">
    <w:abstractNumId w:val="4"/>
  </w:num>
  <w:num w:numId="7">
    <w:abstractNumId w:val="21"/>
  </w:num>
  <w:num w:numId="8">
    <w:abstractNumId w:val="12"/>
  </w:num>
  <w:num w:numId="9">
    <w:abstractNumId w:val="0"/>
  </w:num>
  <w:num w:numId="10">
    <w:abstractNumId w:val="13"/>
  </w:num>
  <w:num w:numId="11">
    <w:abstractNumId w:val="9"/>
  </w:num>
  <w:num w:numId="12">
    <w:abstractNumId w:val="1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startOverride w:val="1"/>
    </w:lvlOverride>
  </w:num>
  <w:num w:numId="16">
    <w:abstractNumId w:val="26"/>
  </w:num>
  <w:num w:numId="17">
    <w:abstractNumId w:val="10"/>
  </w:num>
  <w:num w:numId="18">
    <w:abstractNumId w:val="3"/>
  </w:num>
  <w:num w:numId="19">
    <w:abstractNumId w:val="22"/>
  </w:num>
  <w:num w:numId="20">
    <w:abstractNumId w:val="20"/>
  </w:num>
  <w:num w:numId="21">
    <w:abstractNumId w:val="11"/>
  </w:num>
  <w:num w:numId="22">
    <w:abstractNumId w:val="15"/>
  </w:num>
  <w:num w:numId="23">
    <w:abstractNumId w:val="1"/>
  </w:num>
  <w:num w:numId="24">
    <w:abstractNumId w:val="2"/>
  </w:num>
  <w:num w:numId="25">
    <w:abstractNumId w:val="31"/>
  </w:num>
  <w:num w:numId="26">
    <w:abstractNumId w:val="35"/>
  </w:num>
  <w:num w:numId="27">
    <w:abstractNumId w:val="29"/>
  </w:num>
  <w:num w:numId="28">
    <w:abstractNumId w:val="25"/>
  </w:num>
  <w:num w:numId="29">
    <w:abstractNumId w:val="24"/>
  </w:num>
  <w:num w:numId="30">
    <w:abstractNumId w:val="14"/>
  </w:num>
  <w:num w:numId="31">
    <w:abstractNumId w:val="17"/>
  </w:num>
  <w:num w:numId="32">
    <w:abstractNumId w:val="30"/>
  </w:num>
  <w:num w:numId="33">
    <w:abstractNumId w:val="7"/>
  </w:num>
  <w:num w:numId="34">
    <w:abstractNumId w:val="19"/>
  </w:num>
  <w:num w:numId="35">
    <w:abstractNumId w:val="23"/>
  </w:num>
  <w:num w:numId="36">
    <w:abstractNumId w:val="33"/>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6924C2"/>
    <w:rsid w:val="000028D7"/>
    <w:rsid w:val="0000523E"/>
    <w:rsid w:val="00011816"/>
    <w:rsid w:val="00025B2C"/>
    <w:rsid w:val="0002784E"/>
    <w:rsid w:val="000376AC"/>
    <w:rsid w:val="00041CDA"/>
    <w:rsid w:val="00055BCA"/>
    <w:rsid w:val="00063F16"/>
    <w:rsid w:val="0007077C"/>
    <w:rsid w:val="00086CDD"/>
    <w:rsid w:val="0009774D"/>
    <w:rsid w:val="000B5B1D"/>
    <w:rsid w:val="000C102F"/>
    <w:rsid w:val="000D15A2"/>
    <w:rsid w:val="000D1DFC"/>
    <w:rsid w:val="000D57DF"/>
    <w:rsid w:val="000E1588"/>
    <w:rsid w:val="000E7C58"/>
    <w:rsid w:val="000E7EFD"/>
    <w:rsid w:val="000F3763"/>
    <w:rsid w:val="000F549D"/>
    <w:rsid w:val="0010022B"/>
    <w:rsid w:val="00101337"/>
    <w:rsid w:val="00105E92"/>
    <w:rsid w:val="00106CA7"/>
    <w:rsid w:val="00114B12"/>
    <w:rsid w:val="00130ACF"/>
    <w:rsid w:val="00137380"/>
    <w:rsid w:val="001405D8"/>
    <w:rsid w:val="001408EC"/>
    <w:rsid w:val="00143D7E"/>
    <w:rsid w:val="00151F09"/>
    <w:rsid w:val="001550E5"/>
    <w:rsid w:val="001718D6"/>
    <w:rsid w:val="00172728"/>
    <w:rsid w:val="001744EE"/>
    <w:rsid w:val="001926C8"/>
    <w:rsid w:val="001A0591"/>
    <w:rsid w:val="001B25E4"/>
    <w:rsid w:val="001B2E44"/>
    <w:rsid w:val="001E05ED"/>
    <w:rsid w:val="001E1A5F"/>
    <w:rsid w:val="001E1C86"/>
    <w:rsid w:val="001E1D30"/>
    <w:rsid w:val="001F05C7"/>
    <w:rsid w:val="001F36F0"/>
    <w:rsid w:val="001F7C97"/>
    <w:rsid w:val="00212DD6"/>
    <w:rsid w:val="00215E23"/>
    <w:rsid w:val="00224DDC"/>
    <w:rsid w:val="00237F6B"/>
    <w:rsid w:val="00252BB5"/>
    <w:rsid w:val="002612C0"/>
    <w:rsid w:val="00263CB3"/>
    <w:rsid w:val="002661DA"/>
    <w:rsid w:val="00282372"/>
    <w:rsid w:val="00284626"/>
    <w:rsid w:val="0028650C"/>
    <w:rsid w:val="002A2D3E"/>
    <w:rsid w:val="002A75B6"/>
    <w:rsid w:val="002E2948"/>
    <w:rsid w:val="002E6BB4"/>
    <w:rsid w:val="002F0EF5"/>
    <w:rsid w:val="002F3B8D"/>
    <w:rsid w:val="002F73A6"/>
    <w:rsid w:val="00301C51"/>
    <w:rsid w:val="00301EED"/>
    <w:rsid w:val="00317CCD"/>
    <w:rsid w:val="00320615"/>
    <w:rsid w:val="00324314"/>
    <w:rsid w:val="00330636"/>
    <w:rsid w:val="0033275D"/>
    <w:rsid w:val="0033688D"/>
    <w:rsid w:val="00337D5D"/>
    <w:rsid w:val="003461EA"/>
    <w:rsid w:val="00360F4E"/>
    <w:rsid w:val="003716E0"/>
    <w:rsid w:val="003728EC"/>
    <w:rsid w:val="0037407E"/>
    <w:rsid w:val="00383933"/>
    <w:rsid w:val="00395489"/>
    <w:rsid w:val="003A6CE9"/>
    <w:rsid w:val="003A7F94"/>
    <w:rsid w:val="003C3665"/>
    <w:rsid w:val="003E1EB4"/>
    <w:rsid w:val="003F23EA"/>
    <w:rsid w:val="003F2754"/>
    <w:rsid w:val="003F5067"/>
    <w:rsid w:val="0040075B"/>
    <w:rsid w:val="00406FDE"/>
    <w:rsid w:val="00414751"/>
    <w:rsid w:val="00422D83"/>
    <w:rsid w:val="004339A7"/>
    <w:rsid w:val="00433ABF"/>
    <w:rsid w:val="004403AF"/>
    <w:rsid w:val="00441CE9"/>
    <w:rsid w:val="004513A7"/>
    <w:rsid w:val="0046419D"/>
    <w:rsid w:val="00465FDF"/>
    <w:rsid w:val="00472D95"/>
    <w:rsid w:val="00474A8F"/>
    <w:rsid w:val="00493EB4"/>
    <w:rsid w:val="004A0F72"/>
    <w:rsid w:val="004A29A5"/>
    <w:rsid w:val="004B2EA7"/>
    <w:rsid w:val="004C058F"/>
    <w:rsid w:val="004C659A"/>
    <w:rsid w:val="004D37DE"/>
    <w:rsid w:val="004D47CC"/>
    <w:rsid w:val="004D6181"/>
    <w:rsid w:val="004E0E76"/>
    <w:rsid w:val="004E2302"/>
    <w:rsid w:val="004F71A8"/>
    <w:rsid w:val="00501180"/>
    <w:rsid w:val="005108EF"/>
    <w:rsid w:val="005267FC"/>
    <w:rsid w:val="00527950"/>
    <w:rsid w:val="005304D9"/>
    <w:rsid w:val="005320D2"/>
    <w:rsid w:val="0053382A"/>
    <w:rsid w:val="00535E89"/>
    <w:rsid w:val="00564083"/>
    <w:rsid w:val="00566066"/>
    <w:rsid w:val="00573C9D"/>
    <w:rsid w:val="005758C8"/>
    <w:rsid w:val="005A2F6C"/>
    <w:rsid w:val="005B2CE6"/>
    <w:rsid w:val="005B730F"/>
    <w:rsid w:val="005C0605"/>
    <w:rsid w:val="005C0866"/>
    <w:rsid w:val="005C177C"/>
    <w:rsid w:val="005C257D"/>
    <w:rsid w:val="005E1ED3"/>
    <w:rsid w:val="006218D8"/>
    <w:rsid w:val="006251E7"/>
    <w:rsid w:val="006307A4"/>
    <w:rsid w:val="00631938"/>
    <w:rsid w:val="006448AC"/>
    <w:rsid w:val="00653F37"/>
    <w:rsid w:val="006645E6"/>
    <w:rsid w:val="00670B02"/>
    <w:rsid w:val="00681FC1"/>
    <w:rsid w:val="006906F4"/>
    <w:rsid w:val="006924C2"/>
    <w:rsid w:val="00694DEF"/>
    <w:rsid w:val="006B14A1"/>
    <w:rsid w:val="006B7C9B"/>
    <w:rsid w:val="006C5780"/>
    <w:rsid w:val="006D7AD9"/>
    <w:rsid w:val="006E613A"/>
    <w:rsid w:val="006E6164"/>
    <w:rsid w:val="007113BF"/>
    <w:rsid w:val="00724225"/>
    <w:rsid w:val="00736552"/>
    <w:rsid w:val="00756CF3"/>
    <w:rsid w:val="007707DF"/>
    <w:rsid w:val="00770AEB"/>
    <w:rsid w:val="00772B5A"/>
    <w:rsid w:val="00777808"/>
    <w:rsid w:val="007A7BBD"/>
    <w:rsid w:val="007B42ED"/>
    <w:rsid w:val="007C5DD8"/>
    <w:rsid w:val="007E0C9D"/>
    <w:rsid w:val="008020A6"/>
    <w:rsid w:val="0081105E"/>
    <w:rsid w:val="0081134C"/>
    <w:rsid w:val="00813FCD"/>
    <w:rsid w:val="00823A70"/>
    <w:rsid w:val="00846146"/>
    <w:rsid w:val="008472FD"/>
    <w:rsid w:val="00851E2A"/>
    <w:rsid w:val="00863952"/>
    <w:rsid w:val="008651D0"/>
    <w:rsid w:val="00881BD3"/>
    <w:rsid w:val="00882C79"/>
    <w:rsid w:val="00887765"/>
    <w:rsid w:val="00895663"/>
    <w:rsid w:val="008A2369"/>
    <w:rsid w:val="008A77B8"/>
    <w:rsid w:val="008C347B"/>
    <w:rsid w:val="008C4EE7"/>
    <w:rsid w:val="008C53E3"/>
    <w:rsid w:val="008C6E9C"/>
    <w:rsid w:val="008F2667"/>
    <w:rsid w:val="008F7450"/>
    <w:rsid w:val="009065FA"/>
    <w:rsid w:val="00912E71"/>
    <w:rsid w:val="009204FE"/>
    <w:rsid w:val="0093282E"/>
    <w:rsid w:val="00935ED5"/>
    <w:rsid w:val="00954C21"/>
    <w:rsid w:val="009621F4"/>
    <w:rsid w:val="009624A8"/>
    <w:rsid w:val="009804BE"/>
    <w:rsid w:val="00987714"/>
    <w:rsid w:val="00991AD1"/>
    <w:rsid w:val="009A2BA6"/>
    <w:rsid w:val="009A480A"/>
    <w:rsid w:val="009A7D0B"/>
    <w:rsid w:val="009B1392"/>
    <w:rsid w:val="009B3C87"/>
    <w:rsid w:val="009B7C7A"/>
    <w:rsid w:val="009C05BF"/>
    <w:rsid w:val="009C45DA"/>
    <w:rsid w:val="009C6C73"/>
    <w:rsid w:val="009D022C"/>
    <w:rsid w:val="009D0367"/>
    <w:rsid w:val="009D3F77"/>
    <w:rsid w:val="009E15D8"/>
    <w:rsid w:val="009E2965"/>
    <w:rsid w:val="009F21FB"/>
    <w:rsid w:val="009F3988"/>
    <w:rsid w:val="00A02B25"/>
    <w:rsid w:val="00A06C89"/>
    <w:rsid w:val="00A23C7F"/>
    <w:rsid w:val="00A2476D"/>
    <w:rsid w:val="00A267F1"/>
    <w:rsid w:val="00A306F4"/>
    <w:rsid w:val="00A30F55"/>
    <w:rsid w:val="00A46732"/>
    <w:rsid w:val="00A46AF3"/>
    <w:rsid w:val="00A4728F"/>
    <w:rsid w:val="00A52601"/>
    <w:rsid w:val="00A55BDB"/>
    <w:rsid w:val="00A55DA1"/>
    <w:rsid w:val="00A561BF"/>
    <w:rsid w:val="00A653A0"/>
    <w:rsid w:val="00A73791"/>
    <w:rsid w:val="00A73A41"/>
    <w:rsid w:val="00A80A57"/>
    <w:rsid w:val="00A85C3A"/>
    <w:rsid w:val="00A96428"/>
    <w:rsid w:val="00AB0F54"/>
    <w:rsid w:val="00AC4A9B"/>
    <w:rsid w:val="00AD7888"/>
    <w:rsid w:val="00B05C7F"/>
    <w:rsid w:val="00B072BF"/>
    <w:rsid w:val="00B100D9"/>
    <w:rsid w:val="00B11434"/>
    <w:rsid w:val="00B44B72"/>
    <w:rsid w:val="00B470D6"/>
    <w:rsid w:val="00B47D87"/>
    <w:rsid w:val="00B60B6C"/>
    <w:rsid w:val="00B60F2E"/>
    <w:rsid w:val="00B6309D"/>
    <w:rsid w:val="00B738DF"/>
    <w:rsid w:val="00B73FE4"/>
    <w:rsid w:val="00B772C8"/>
    <w:rsid w:val="00B85F14"/>
    <w:rsid w:val="00B928F2"/>
    <w:rsid w:val="00BB06FA"/>
    <w:rsid w:val="00BB2449"/>
    <w:rsid w:val="00BD0B72"/>
    <w:rsid w:val="00BF0349"/>
    <w:rsid w:val="00BF0C99"/>
    <w:rsid w:val="00BF326B"/>
    <w:rsid w:val="00BF3700"/>
    <w:rsid w:val="00BF3B96"/>
    <w:rsid w:val="00C11103"/>
    <w:rsid w:val="00C22361"/>
    <w:rsid w:val="00C27B6C"/>
    <w:rsid w:val="00C44CB6"/>
    <w:rsid w:val="00C46560"/>
    <w:rsid w:val="00C523D5"/>
    <w:rsid w:val="00C5364F"/>
    <w:rsid w:val="00C57F76"/>
    <w:rsid w:val="00C618FB"/>
    <w:rsid w:val="00C61BB3"/>
    <w:rsid w:val="00C64260"/>
    <w:rsid w:val="00C73F74"/>
    <w:rsid w:val="00C772B5"/>
    <w:rsid w:val="00C91D17"/>
    <w:rsid w:val="00C92FB2"/>
    <w:rsid w:val="00CA243B"/>
    <w:rsid w:val="00CA4A44"/>
    <w:rsid w:val="00CB1327"/>
    <w:rsid w:val="00CC358A"/>
    <w:rsid w:val="00CC3E96"/>
    <w:rsid w:val="00CD3DBB"/>
    <w:rsid w:val="00CD538D"/>
    <w:rsid w:val="00CD7733"/>
    <w:rsid w:val="00CE2F4D"/>
    <w:rsid w:val="00CF2AA7"/>
    <w:rsid w:val="00CF5D82"/>
    <w:rsid w:val="00D01257"/>
    <w:rsid w:val="00D356AB"/>
    <w:rsid w:val="00D37E69"/>
    <w:rsid w:val="00D422F1"/>
    <w:rsid w:val="00D4729A"/>
    <w:rsid w:val="00D51F61"/>
    <w:rsid w:val="00D733DD"/>
    <w:rsid w:val="00D76103"/>
    <w:rsid w:val="00D90D42"/>
    <w:rsid w:val="00D91009"/>
    <w:rsid w:val="00D91066"/>
    <w:rsid w:val="00DA164E"/>
    <w:rsid w:val="00DA2B57"/>
    <w:rsid w:val="00DA6BA2"/>
    <w:rsid w:val="00DA7A49"/>
    <w:rsid w:val="00DA7EAD"/>
    <w:rsid w:val="00DC1B95"/>
    <w:rsid w:val="00DC2915"/>
    <w:rsid w:val="00DC3392"/>
    <w:rsid w:val="00DD06AF"/>
    <w:rsid w:val="00DF1CEB"/>
    <w:rsid w:val="00E36A08"/>
    <w:rsid w:val="00E51D53"/>
    <w:rsid w:val="00E530C5"/>
    <w:rsid w:val="00E55AF2"/>
    <w:rsid w:val="00E64733"/>
    <w:rsid w:val="00E6506E"/>
    <w:rsid w:val="00E66A8F"/>
    <w:rsid w:val="00E72CDA"/>
    <w:rsid w:val="00E8669A"/>
    <w:rsid w:val="00E90FC5"/>
    <w:rsid w:val="00E92962"/>
    <w:rsid w:val="00EA0FD3"/>
    <w:rsid w:val="00EA708A"/>
    <w:rsid w:val="00EC7EE3"/>
    <w:rsid w:val="00ED2EA7"/>
    <w:rsid w:val="00ED2EE5"/>
    <w:rsid w:val="00ED4D18"/>
    <w:rsid w:val="00EE04AF"/>
    <w:rsid w:val="00EE10F3"/>
    <w:rsid w:val="00EF338A"/>
    <w:rsid w:val="00EF4D8D"/>
    <w:rsid w:val="00F02F77"/>
    <w:rsid w:val="00F16500"/>
    <w:rsid w:val="00F21179"/>
    <w:rsid w:val="00F33AE2"/>
    <w:rsid w:val="00F352E5"/>
    <w:rsid w:val="00F370C3"/>
    <w:rsid w:val="00F40633"/>
    <w:rsid w:val="00F4398C"/>
    <w:rsid w:val="00F507A4"/>
    <w:rsid w:val="00F73A31"/>
    <w:rsid w:val="00F77CDE"/>
    <w:rsid w:val="00F87092"/>
    <w:rsid w:val="00FA77B3"/>
    <w:rsid w:val="00FC1723"/>
    <w:rsid w:val="00FC2E7B"/>
    <w:rsid w:val="00FD64F4"/>
    <w:rsid w:val="00FF0852"/>
    <w:rsid w:val="00FF389D"/>
    <w:rsid w:val="00FF78F9"/>
    <w:rsid w:val="00FF7F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6B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D6"/>
    <w:rPr>
      <w:sz w:val="22"/>
      <w:szCs w:val="22"/>
      <w:lang w:val="en-US" w:eastAsia="en-US"/>
    </w:rPr>
  </w:style>
  <w:style w:type="paragraph" w:styleId="Heading1">
    <w:name w:val="heading 1"/>
    <w:basedOn w:val="Heading2"/>
    <w:next w:val="Normal"/>
    <w:link w:val="Heading1Char"/>
    <w:uiPriority w:val="9"/>
    <w:qFormat/>
    <w:rsid w:val="00935ED5"/>
    <w:pPr>
      <w:outlineLvl w:val="0"/>
    </w:pPr>
  </w:style>
  <w:style w:type="paragraph" w:styleId="Heading2">
    <w:name w:val="heading 2"/>
    <w:basedOn w:val="Normal"/>
    <w:next w:val="Normal"/>
    <w:link w:val="Heading2Char"/>
    <w:uiPriority w:val="9"/>
    <w:unhideWhenUsed/>
    <w:qFormat/>
    <w:rsid w:val="001405D8"/>
    <w:pPr>
      <w:numPr>
        <w:numId w:val="6"/>
      </w:numPr>
      <w:outlineLvl w:val="1"/>
    </w:pPr>
    <w:rPr>
      <w:b/>
      <w:bCs/>
      <w:spacing w:val="-2"/>
      <w:position w:val="-1"/>
      <w:sz w:val="36"/>
      <w:szCs w:val="36"/>
    </w:rPr>
  </w:style>
  <w:style w:type="paragraph" w:styleId="Heading3">
    <w:name w:val="heading 3"/>
    <w:basedOn w:val="Normal"/>
    <w:next w:val="Normal"/>
    <w:link w:val="Heading3Char"/>
    <w:uiPriority w:val="9"/>
    <w:unhideWhenUsed/>
    <w:qFormat/>
    <w:rsid w:val="001A0591"/>
    <w:pPr>
      <w:widowControl w:val="0"/>
      <w:numPr>
        <w:ilvl w:val="1"/>
        <w:numId w:val="6"/>
      </w:numPr>
      <w:autoSpaceDE w:val="0"/>
      <w:autoSpaceDN w:val="0"/>
      <w:adjustRightInd w:val="0"/>
      <w:spacing w:before="80"/>
      <w:ind w:left="425" w:hanging="431"/>
      <w:outlineLvl w:val="2"/>
    </w:pPr>
    <w:rPr>
      <w:b/>
      <w:bCs/>
      <w:sz w:val="28"/>
      <w:szCs w:val="28"/>
    </w:rPr>
  </w:style>
  <w:style w:type="paragraph" w:styleId="Heading4">
    <w:name w:val="heading 4"/>
    <w:basedOn w:val="Heading3"/>
    <w:next w:val="Normal"/>
    <w:link w:val="Heading4Char"/>
    <w:uiPriority w:val="9"/>
    <w:unhideWhenUsed/>
    <w:qFormat/>
    <w:rsid w:val="00212DD6"/>
    <w:pPr>
      <w:numPr>
        <w:ilvl w:val="2"/>
      </w:numPr>
      <w:ind w:left="1418" w:hanging="709"/>
      <w:outlineLvl w:val="3"/>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37407E"/>
    <w:rPr>
      <w:sz w:val="16"/>
      <w:szCs w:val="16"/>
    </w:rPr>
  </w:style>
  <w:style w:type="paragraph" w:styleId="CommentText">
    <w:name w:val="annotation text"/>
    <w:basedOn w:val="Normal"/>
    <w:link w:val="CommentTextChar"/>
    <w:uiPriority w:val="99"/>
    <w:qFormat/>
    <w:rsid w:val="0037407E"/>
    <w:pPr>
      <w:jc w:val="both"/>
    </w:pPr>
    <w:rPr>
      <w:rFonts w:ascii="Century Gothic" w:hAnsi="Century Gothic"/>
      <w:sz w:val="20"/>
      <w:szCs w:val="20"/>
      <w:lang w:val="en-GB"/>
    </w:rPr>
  </w:style>
  <w:style w:type="character" w:customStyle="1" w:styleId="CommentTextChar">
    <w:name w:val="Comment Text Char"/>
    <w:basedOn w:val="DefaultParagraphFont"/>
    <w:link w:val="CommentText"/>
    <w:uiPriority w:val="99"/>
    <w:rsid w:val="0037407E"/>
    <w:rPr>
      <w:rFonts w:ascii="Century Gothic" w:hAnsi="Century Gothic"/>
      <w:lang w:eastAsia="en-US" w:bidi="ar-SA"/>
    </w:rPr>
  </w:style>
  <w:style w:type="paragraph" w:styleId="BalloonText">
    <w:name w:val="Balloon Text"/>
    <w:basedOn w:val="Normal"/>
    <w:link w:val="BalloonTextChar"/>
    <w:uiPriority w:val="99"/>
    <w:semiHidden/>
    <w:unhideWhenUsed/>
    <w:rsid w:val="0037407E"/>
    <w:rPr>
      <w:rFonts w:ascii="Tahoma" w:hAnsi="Tahoma" w:cs="Tahoma"/>
      <w:sz w:val="16"/>
      <w:szCs w:val="16"/>
    </w:rPr>
  </w:style>
  <w:style w:type="character" w:customStyle="1" w:styleId="BalloonTextChar">
    <w:name w:val="Balloon Text Char"/>
    <w:basedOn w:val="DefaultParagraphFont"/>
    <w:link w:val="BalloonText"/>
    <w:uiPriority w:val="99"/>
    <w:semiHidden/>
    <w:rsid w:val="0037407E"/>
    <w:rPr>
      <w:rFonts w:ascii="Tahoma" w:hAnsi="Tahoma" w:cs="Tahoma"/>
      <w:sz w:val="16"/>
      <w:szCs w:val="16"/>
      <w:lang w:val="en-US" w:eastAsia="en-US" w:bidi="ar-SA"/>
    </w:rPr>
  </w:style>
  <w:style w:type="paragraph" w:styleId="ListParagraph">
    <w:name w:val="List Paragraph"/>
    <w:basedOn w:val="Normal"/>
    <w:uiPriority w:val="34"/>
    <w:qFormat/>
    <w:rsid w:val="0037407E"/>
    <w:pPr>
      <w:jc w:val="both"/>
    </w:pPr>
    <w:rPr>
      <w:szCs w:val="24"/>
      <w:lang w:val="en-GB"/>
    </w:rPr>
  </w:style>
  <w:style w:type="paragraph" w:customStyle="1" w:styleId="DefaultText">
    <w:name w:val="Default Text"/>
    <w:basedOn w:val="Normal"/>
    <w:rsid w:val="0037407E"/>
    <w:pPr>
      <w:autoSpaceDE w:val="0"/>
      <w:autoSpaceDN w:val="0"/>
      <w:adjustRightInd w:val="0"/>
      <w:jc w:val="both"/>
    </w:pPr>
    <w:rPr>
      <w:rFonts w:cs="Arial"/>
      <w:bCs/>
      <w:sz w:val="24"/>
      <w:szCs w:val="20"/>
      <w:lang w:val="en-GB" w:eastAsia="fr-CH"/>
    </w:rPr>
  </w:style>
  <w:style w:type="character" w:customStyle="1" w:styleId="Heading1Char">
    <w:name w:val="Heading 1 Char"/>
    <w:basedOn w:val="DefaultParagraphFont"/>
    <w:link w:val="Heading1"/>
    <w:uiPriority w:val="9"/>
    <w:rsid w:val="00935ED5"/>
    <w:rPr>
      <w:b/>
      <w:bCs/>
      <w:spacing w:val="-2"/>
      <w:position w:val="-1"/>
      <w:sz w:val="36"/>
      <w:szCs w:val="36"/>
      <w:lang w:val="en-US" w:eastAsia="en-US" w:bidi="ar-SA"/>
    </w:rPr>
  </w:style>
  <w:style w:type="character" w:customStyle="1" w:styleId="Heading2Char">
    <w:name w:val="Heading 2 Char"/>
    <w:basedOn w:val="DefaultParagraphFont"/>
    <w:link w:val="Heading2"/>
    <w:uiPriority w:val="9"/>
    <w:rsid w:val="001405D8"/>
    <w:rPr>
      <w:rFonts w:ascii="Calibri" w:hAnsi="Calibri"/>
      <w:b/>
      <w:bCs/>
      <w:spacing w:val="-2"/>
      <w:position w:val="-1"/>
      <w:sz w:val="36"/>
      <w:szCs w:val="36"/>
      <w:lang w:val="en-US" w:eastAsia="en-US" w:bidi="ar-SA"/>
    </w:rPr>
  </w:style>
  <w:style w:type="character" w:customStyle="1" w:styleId="Heading3Char">
    <w:name w:val="Heading 3 Char"/>
    <w:basedOn w:val="DefaultParagraphFont"/>
    <w:link w:val="Heading3"/>
    <w:uiPriority w:val="9"/>
    <w:rsid w:val="001A0591"/>
    <w:rPr>
      <w:b/>
      <w:bCs/>
      <w:sz w:val="28"/>
      <w:szCs w:val="28"/>
      <w:lang w:val="en-US" w:eastAsia="en-US" w:bidi="ar-SA"/>
    </w:rPr>
  </w:style>
  <w:style w:type="table" w:styleId="TableGrid">
    <w:name w:val="Table Grid"/>
    <w:basedOn w:val="TableNormal"/>
    <w:uiPriority w:val="59"/>
    <w:rsid w:val="004A0F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A0F72"/>
    <w:rPr>
      <w:sz w:val="22"/>
      <w:szCs w:val="22"/>
      <w:lang w:val="en-US" w:eastAsia="en-US"/>
    </w:rPr>
  </w:style>
  <w:style w:type="character" w:customStyle="1" w:styleId="Heading4Char">
    <w:name w:val="Heading 4 Char"/>
    <w:basedOn w:val="DefaultParagraphFont"/>
    <w:link w:val="Heading4"/>
    <w:uiPriority w:val="9"/>
    <w:rsid w:val="00212DD6"/>
    <w:rPr>
      <w:rFonts w:ascii="Calibri" w:hAnsi="Calibri"/>
      <w:b/>
      <w:bCs/>
      <w:i/>
      <w:sz w:val="24"/>
      <w:szCs w:val="24"/>
      <w:lang w:val="en-US" w:eastAsia="en-US" w:bidi="ar-SA"/>
    </w:rPr>
  </w:style>
  <w:style w:type="paragraph" w:customStyle="1" w:styleId="Description">
    <w:name w:val="Description"/>
    <w:basedOn w:val="Normal"/>
    <w:qFormat/>
    <w:rsid w:val="00E51D53"/>
    <w:pPr>
      <w:widowControl w:val="0"/>
      <w:autoSpaceDE w:val="0"/>
      <w:autoSpaceDN w:val="0"/>
      <w:adjustRightInd w:val="0"/>
      <w:ind w:left="709"/>
    </w:pPr>
  </w:style>
  <w:style w:type="paragraph" w:customStyle="1" w:styleId="Explanation">
    <w:name w:val="Explanation"/>
    <w:basedOn w:val="Normal"/>
    <w:qFormat/>
    <w:rsid w:val="00E51D53"/>
    <w:pPr>
      <w:shd w:val="clear" w:color="auto" w:fill="FFFFE1"/>
      <w:ind w:left="709" w:right="113"/>
      <w:jc w:val="both"/>
    </w:pPr>
    <w:rPr>
      <w:i/>
      <w:iCs/>
      <w:szCs w:val="24"/>
      <w:lang w:val="en-GB"/>
    </w:rPr>
  </w:style>
  <w:style w:type="paragraph" w:styleId="CommentSubject">
    <w:name w:val="annotation subject"/>
    <w:basedOn w:val="CommentText"/>
    <w:next w:val="CommentText"/>
    <w:link w:val="CommentSubjectChar"/>
    <w:uiPriority w:val="99"/>
    <w:semiHidden/>
    <w:unhideWhenUsed/>
    <w:rsid w:val="00DC3392"/>
    <w:pPr>
      <w:jc w:val="left"/>
    </w:pPr>
    <w:rPr>
      <w:rFonts w:ascii="Calibri" w:hAnsi="Calibri"/>
      <w:b/>
      <w:bCs/>
      <w:lang w:val="en-US"/>
    </w:rPr>
  </w:style>
  <w:style w:type="character" w:customStyle="1" w:styleId="CommentSubjectChar">
    <w:name w:val="Comment Subject Char"/>
    <w:basedOn w:val="CommentTextChar"/>
    <w:link w:val="CommentSubject"/>
    <w:uiPriority w:val="99"/>
    <w:semiHidden/>
    <w:rsid w:val="00DC3392"/>
    <w:rPr>
      <w:rFonts w:ascii="Century Gothic" w:hAnsi="Century Gothic"/>
      <w:b/>
      <w:bCs/>
      <w:lang w:val="en-US" w:eastAsia="en-US" w:bidi="ar-SA"/>
    </w:rPr>
  </w:style>
  <w:style w:type="character" w:styleId="Hyperlink">
    <w:name w:val="Hyperlink"/>
    <w:basedOn w:val="DefaultParagraphFont"/>
    <w:uiPriority w:val="99"/>
    <w:unhideWhenUsed/>
    <w:rsid w:val="000F549D"/>
    <w:rPr>
      <w:color w:val="0000FF"/>
      <w:u w:val="single"/>
    </w:rPr>
  </w:style>
  <w:style w:type="paragraph" w:customStyle="1" w:styleId="ColorfulList-Accent11">
    <w:name w:val="Colorful List - Accent 11"/>
    <w:basedOn w:val="Normal"/>
    <w:uiPriority w:val="34"/>
    <w:qFormat/>
    <w:rsid w:val="008F7450"/>
    <w:pPr>
      <w:ind w:left="720"/>
      <w:jc w:val="both"/>
    </w:pPr>
    <w:rPr>
      <w:rFonts w:ascii="Arial" w:hAnsi="Arial"/>
      <w:sz w:val="21"/>
      <w:szCs w:val="24"/>
      <w:lang w:val="en-GB"/>
    </w:rPr>
  </w:style>
  <w:style w:type="paragraph" w:styleId="Revision">
    <w:name w:val="Revision"/>
    <w:hidden/>
    <w:uiPriority w:val="99"/>
    <w:semiHidden/>
    <w:rsid w:val="008F7450"/>
    <w:rPr>
      <w:sz w:val="22"/>
      <w:szCs w:val="22"/>
      <w:lang w:val="en-US" w:eastAsia="en-US"/>
    </w:rPr>
  </w:style>
  <w:style w:type="paragraph" w:styleId="Header">
    <w:name w:val="header"/>
    <w:basedOn w:val="Normal"/>
    <w:link w:val="HeaderChar"/>
    <w:rsid w:val="00935ED5"/>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935ED5"/>
    <w:rPr>
      <w:rFonts w:ascii="Times New Roman" w:hAnsi="Times New Roman"/>
      <w:sz w:val="24"/>
      <w:szCs w:val="24"/>
      <w:lang w:val="en-US" w:eastAsia="en-US" w:bidi="ar-SA"/>
    </w:rPr>
  </w:style>
  <w:style w:type="paragraph" w:customStyle="1" w:styleId="Sectionheading">
    <w:name w:val="Section heading"/>
    <w:basedOn w:val="ListParagraph"/>
    <w:qFormat/>
    <w:rsid w:val="00C618FB"/>
    <w:pPr>
      <w:numPr>
        <w:numId w:val="14"/>
      </w:numPr>
      <w:shd w:val="clear" w:color="auto" w:fill="D9D9D9"/>
      <w:outlineLvl w:val="1"/>
    </w:pPr>
    <w:rPr>
      <w:b/>
      <w:bCs/>
      <w:sz w:val="32"/>
      <w:szCs w:val="36"/>
    </w:rPr>
  </w:style>
  <w:style w:type="paragraph" w:customStyle="1" w:styleId="Sub-section">
    <w:name w:val="Sub-section"/>
    <w:basedOn w:val="Normal"/>
    <w:qFormat/>
    <w:rsid w:val="00C618FB"/>
    <w:pPr>
      <w:numPr>
        <w:ilvl w:val="1"/>
        <w:numId w:val="14"/>
      </w:numPr>
      <w:shd w:val="clear" w:color="auto" w:fill="F2F2F2"/>
      <w:ind w:left="426"/>
    </w:pPr>
    <w:rPr>
      <w:b/>
      <w:bCs/>
      <w:color w:val="000000"/>
      <w:sz w:val="28"/>
      <w:szCs w:val="24"/>
      <w:lang w:val="en-GB" w:eastAsia="en-GB"/>
    </w:rPr>
  </w:style>
  <w:style w:type="paragraph" w:customStyle="1" w:styleId="Sub-subheading">
    <w:name w:val="Sub-sub heading"/>
    <w:basedOn w:val="Sub-section"/>
    <w:qFormat/>
    <w:rsid w:val="00C618FB"/>
    <w:pPr>
      <w:numPr>
        <w:ilvl w:val="2"/>
      </w:numPr>
      <w:ind w:left="709" w:hanging="709"/>
    </w:pPr>
    <w:rPr>
      <w:sz w:val="24"/>
    </w:rPr>
  </w:style>
  <w:style w:type="paragraph" w:styleId="FootnoteText">
    <w:name w:val="footnote text"/>
    <w:basedOn w:val="Normal"/>
    <w:link w:val="FootnoteTextChar"/>
    <w:uiPriority w:val="99"/>
    <w:semiHidden/>
    <w:unhideWhenUsed/>
    <w:rsid w:val="009E2965"/>
    <w:rPr>
      <w:sz w:val="20"/>
      <w:szCs w:val="20"/>
    </w:rPr>
  </w:style>
  <w:style w:type="character" w:customStyle="1" w:styleId="FootnoteTextChar">
    <w:name w:val="Footnote Text Char"/>
    <w:basedOn w:val="DefaultParagraphFont"/>
    <w:link w:val="FootnoteText"/>
    <w:uiPriority w:val="99"/>
    <w:semiHidden/>
    <w:rsid w:val="009E2965"/>
    <w:rPr>
      <w:lang w:val="en-US" w:eastAsia="en-US"/>
    </w:rPr>
  </w:style>
  <w:style w:type="character" w:styleId="FootnoteReference">
    <w:name w:val="footnote reference"/>
    <w:basedOn w:val="DefaultParagraphFont"/>
    <w:uiPriority w:val="99"/>
    <w:semiHidden/>
    <w:unhideWhenUsed/>
    <w:rsid w:val="009E2965"/>
    <w:rPr>
      <w:vertAlign w:val="superscript"/>
    </w:rPr>
  </w:style>
  <w:style w:type="paragraph" w:customStyle="1" w:styleId="CharChar">
    <w:name w:val="Char Char"/>
    <w:basedOn w:val="Normal"/>
    <w:rsid w:val="00EC7EE3"/>
    <w:pPr>
      <w:spacing w:after="160" w:line="240" w:lineRule="exact"/>
    </w:pPr>
    <w:rPr>
      <w:rFonts w:ascii="Arial" w:hAnsi="Arial" w:cs="Arial"/>
      <w:sz w:val="20"/>
      <w:szCs w:val="20"/>
    </w:rPr>
  </w:style>
  <w:style w:type="paragraph" w:styleId="Footer">
    <w:name w:val="footer"/>
    <w:basedOn w:val="Normal"/>
    <w:link w:val="FooterChar"/>
    <w:uiPriority w:val="99"/>
    <w:semiHidden/>
    <w:unhideWhenUsed/>
    <w:rsid w:val="003716E0"/>
    <w:pPr>
      <w:tabs>
        <w:tab w:val="center" w:pos="4819"/>
        <w:tab w:val="right" w:pos="9639"/>
      </w:tabs>
    </w:pPr>
  </w:style>
  <w:style w:type="character" w:customStyle="1" w:styleId="FooterChar">
    <w:name w:val="Footer Char"/>
    <w:basedOn w:val="DefaultParagraphFont"/>
    <w:link w:val="Footer"/>
    <w:uiPriority w:val="99"/>
    <w:semiHidden/>
    <w:rsid w:val="003716E0"/>
    <w:rPr>
      <w:sz w:val="22"/>
      <w:szCs w:val="22"/>
      <w:lang w:val="en-US" w:eastAsia="en-US"/>
    </w:rPr>
  </w:style>
  <w:style w:type="paragraph" w:customStyle="1" w:styleId="GreenBullet">
    <w:name w:val="Green Bullet"/>
    <w:basedOn w:val="Normal"/>
    <w:next w:val="Normal"/>
    <w:rsid w:val="00A2476D"/>
    <w:pPr>
      <w:keepNext/>
      <w:keepLines/>
      <w:widowControl w:val="0"/>
      <w:tabs>
        <w:tab w:val="num" w:pos="360"/>
      </w:tabs>
      <w:ind w:left="360" w:hanging="360"/>
      <w:jc w:val="both"/>
    </w:pPr>
    <w:rPr>
      <w:rFonts w:ascii="Times New Roman" w:hAnsi="Times New Roman"/>
      <w:color w:val="008080"/>
      <w:szCs w:val="24"/>
      <w:lang w:val="en-GB"/>
    </w:rPr>
  </w:style>
  <w:style w:type="paragraph" w:styleId="BodyText">
    <w:name w:val="Body Text"/>
    <w:basedOn w:val="Normal"/>
    <w:link w:val="BodyTextChar"/>
    <w:semiHidden/>
    <w:rsid w:val="009D0367"/>
    <w:pPr>
      <w:jc w:val="both"/>
    </w:pPr>
    <w:rPr>
      <w:rFonts w:ascii="Times New Roman" w:hAnsi="Times New Roman"/>
      <w:sz w:val="24"/>
      <w:szCs w:val="20"/>
      <w:lang w:val="en-GB"/>
    </w:rPr>
  </w:style>
  <w:style w:type="character" w:customStyle="1" w:styleId="BodyTextChar">
    <w:name w:val="Body Text Char"/>
    <w:basedOn w:val="DefaultParagraphFont"/>
    <w:link w:val="BodyText"/>
    <w:semiHidden/>
    <w:rsid w:val="009D0367"/>
    <w:rPr>
      <w:rFonts w:ascii="Times New Roman" w:hAnsi="Times New Roman"/>
      <w:sz w:val="24"/>
      <w:lang w:eastAsia="en-US"/>
    </w:rPr>
  </w:style>
  <w:style w:type="paragraph" w:customStyle="1" w:styleId="ZDGName">
    <w:name w:val="Z_DGName"/>
    <w:basedOn w:val="Normal"/>
    <w:rsid w:val="008C4EE7"/>
    <w:pPr>
      <w:ind w:right="85"/>
      <w:jc w:val="both"/>
    </w:pPr>
    <w:rPr>
      <w:rFonts w:ascii="Arial" w:hAnsi="Arial"/>
      <w:snapToGrid w:val="0"/>
      <w:sz w:val="16"/>
      <w:szCs w:val="20"/>
      <w:lang w:val="en-GB" w:eastAsia="ru-RU"/>
    </w:rPr>
  </w:style>
  <w:style w:type="paragraph" w:customStyle="1" w:styleId="1KG">
    <w:name w:val="1KG"/>
    <w:basedOn w:val="Normal"/>
    <w:rsid w:val="008C4EE7"/>
    <w:pPr>
      <w:autoSpaceDE w:val="0"/>
      <w:autoSpaceDN w:val="0"/>
      <w:adjustRightInd w:val="0"/>
      <w:jc w:val="both"/>
    </w:pPr>
    <w:rPr>
      <w:rFonts w:ascii="Arial" w:hAnsi="Arial" w:cs="Arial"/>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2847">
      <w:bodyDiv w:val="1"/>
      <w:marLeft w:val="0"/>
      <w:marRight w:val="0"/>
      <w:marTop w:val="0"/>
      <w:marBottom w:val="0"/>
      <w:divBdr>
        <w:top w:val="none" w:sz="0" w:space="0" w:color="auto"/>
        <w:left w:val="none" w:sz="0" w:space="0" w:color="auto"/>
        <w:bottom w:val="none" w:sz="0" w:space="0" w:color="auto"/>
        <w:right w:val="none" w:sz="0" w:space="0" w:color="auto"/>
      </w:divBdr>
    </w:div>
    <w:div w:id="1045445809">
      <w:bodyDiv w:val="1"/>
      <w:marLeft w:val="0"/>
      <w:marRight w:val="0"/>
      <w:marTop w:val="0"/>
      <w:marBottom w:val="0"/>
      <w:divBdr>
        <w:top w:val="none" w:sz="0" w:space="0" w:color="auto"/>
        <w:left w:val="none" w:sz="0" w:space="0" w:color="auto"/>
        <w:bottom w:val="none" w:sz="0" w:space="0" w:color="auto"/>
        <w:right w:val="none" w:sz="0" w:space="0" w:color="auto"/>
      </w:divBdr>
    </w:div>
    <w:div w:id="166261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UKROFFFIN01\Desktop\Detection%20of%20thyroid%20cancer%20by%20CHARP%20RC%20MD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en-US"/>
              <a:t>Detection of thyroid cancer by CHARP RC MDLs</a:t>
            </a:r>
          </a:p>
        </c:rich>
      </c:tx>
      <c:layout>
        <c:manualLayout>
          <c:xMode val="edge"/>
          <c:yMode val="edge"/>
          <c:x val="0.273033397632375"/>
          <c:y val="1.8079096045197741E-2"/>
        </c:manualLayout>
      </c:layout>
      <c:overlay val="1"/>
    </c:title>
    <c:autoTitleDeleted val="0"/>
    <c:plotArea>
      <c:layout>
        <c:manualLayout>
          <c:layoutTarget val="inner"/>
          <c:xMode val="edge"/>
          <c:yMode val="edge"/>
          <c:x val="9.3366481129514026E-2"/>
          <c:y val="6.7015792517460829E-2"/>
          <c:w val="0.87360405421020748"/>
          <c:h val="0.8494491747853552"/>
        </c:manualLayout>
      </c:layout>
      <c:barChart>
        <c:barDir val="col"/>
        <c:grouping val="clustered"/>
        <c:varyColors val="0"/>
        <c:ser>
          <c:idx val="0"/>
          <c:order val="0"/>
          <c:invertIfNegative val="0"/>
          <c:dLbls>
            <c:dLbl>
              <c:idx val="14"/>
              <c:layout>
                <c:manualLayout>
                  <c:x val="0"/>
                  <c:y val="-2.0380434782608668E-2"/>
                </c:manualLayout>
              </c:layout>
              <c:tx>
                <c:rich>
                  <a:bodyPr/>
                  <a:lstStyle/>
                  <a:p>
                    <a:r>
                      <a:rPr lang="en-US"/>
                      <a:t>186</a:t>
                    </a:r>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'[Detection of thyroid cancer by CHARP RC MDLs.xlsx]Sheet1'!$A$2:$A$16</c:f>
              <c:numCache>
                <c:formatCode>General</c:formatCode>
                <c:ptCount val="15"/>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numCache>
            </c:numRef>
          </c:cat>
          <c:val>
            <c:numRef>
              <c:f>'[Detection of thyroid cancer by CHARP RC MDLs.xlsx]Sheet1'!$B$2:$B$16</c:f>
              <c:numCache>
                <c:formatCode>General</c:formatCode>
                <c:ptCount val="15"/>
                <c:pt idx="0">
                  <c:v>8</c:v>
                </c:pt>
                <c:pt idx="1">
                  <c:v>48</c:v>
                </c:pt>
                <c:pt idx="2">
                  <c:v>84</c:v>
                </c:pt>
                <c:pt idx="3">
                  <c:v>80</c:v>
                </c:pt>
                <c:pt idx="4">
                  <c:v>120</c:v>
                </c:pt>
                <c:pt idx="5">
                  <c:v>164</c:v>
                </c:pt>
                <c:pt idx="6">
                  <c:v>180</c:v>
                </c:pt>
                <c:pt idx="7">
                  <c:v>215</c:v>
                </c:pt>
                <c:pt idx="8">
                  <c:v>221</c:v>
                </c:pt>
                <c:pt idx="9">
                  <c:v>212</c:v>
                </c:pt>
                <c:pt idx="10">
                  <c:v>217</c:v>
                </c:pt>
                <c:pt idx="11">
                  <c:v>192</c:v>
                </c:pt>
                <c:pt idx="12">
                  <c:v>178</c:v>
                </c:pt>
                <c:pt idx="13">
                  <c:v>189</c:v>
                </c:pt>
                <c:pt idx="14">
                  <c:v>180</c:v>
                </c:pt>
              </c:numCache>
            </c:numRef>
          </c:val>
        </c:ser>
        <c:dLbls>
          <c:showLegendKey val="0"/>
          <c:showVal val="0"/>
          <c:showCatName val="0"/>
          <c:showSerName val="0"/>
          <c:showPercent val="0"/>
          <c:showBubbleSize val="0"/>
        </c:dLbls>
        <c:gapWidth val="150"/>
        <c:axId val="79787904"/>
        <c:axId val="86290432"/>
      </c:barChart>
      <c:catAx>
        <c:axId val="79787904"/>
        <c:scaling>
          <c:orientation val="minMax"/>
        </c:scaling>
        <c:delete val="0"/>
        <c:axPos val="b"/>
        <c:majorGridlines/>
        <c:title>
          <c:tx>
            <c:rich>
              <a:bodyPr/>
              <a:lstStyle/>
              <a:p>
                <a:pPr>
                  <a:defRPr/>
                </a:pPr>
                <a:r>
                  <a:rPr lang="en-US"/>
                  <a:t>Year</a:t>
                </a:r>
              </a:p>
            </c:rich>
          </c:tx>
          <c:layout/>
          <c:overlay val="0"/>
        </c:title>
        <c:numFmt formatCode="General" sourceLinked="1"/>
        <c:majorTickMark val="out"/>
        <c:minorTickMark val="none"/>
        <c:tickLblPos val="nextTo"/>
        <c:crossAx val="86290432"/>
        <c:crosses val="autoZero"/>
        <c:auto val="1"/>
        <c:lblAlgn val="ctr"/>
        <c:lblOffset val="100"/>
        <c:noMultiLvlLbl val="0"/>
      </c:catAx>
      <c:valAx>
        <c:axId val="86290432"/>
        <c:scaling>
          <c:orientation val="minMax"/>
        </c:scaling>
        <c:delete val="0"/>
        <c:axPos val="l"/>
        <c:majorGridlines/>
        <c:title>
          <c:tx>
            <c:rich>
              <a:bodyPr rot="-5400000" vert="horz"/>
              <a:lstStyle/>
              <a:p>
                <a:pPr>
                  <a:defRPr/>
                </a:pPr>
                <a:r>
                  <a:rPr lang="en-US"/>
                  <a:t>Nubber of thyroid cancer cases detected</a:t>
                </a:r>
              </a:p>
            </c:rich>
          </c:tx>
          <c:layout>
            <c:manualLayout>
              <c:xMode val="edge"/>
              <c:yMode val="edge"/>
              <c:x val="1.0748866365476045E-3"/>
              <c:y val="0.31166120451159823"/>
            </c:manualLayout>
          </c:layout>
          <c:overlay val="0"/>
        </c:title>
        <c:numFmt formatCode="General" sourceLinked="1"/>
        <c:majorTickMark val="out"/>
        <c:minorTickMark val="none"/>
        <c:tickLblPos val="nextTo"/>
        <c:crossAx val="79787904"/>
        <c:crosses val="autoZero"/>
        <c:crossBetween val="between"/>
        <c:majorUnit val="20"/>
        <c:minorUnit val="10"/>
      </c:valAx>
    </c:plotArea>
    <c:plotVisOnly val="1"/>
    <c:dispBlanksAs val="gap"/>
    <c:showDLblsOverMax val="0"/>
  </c:chart>
  <c:spPr>
    <a:gradFill>
      <a:gsLst>
        <a:gs pos="0">
          <a:srgbClr val="8488C4"/>
        </a:gs>
        <a:gs pos="53000">
          <a:srgbClr val="D4DEFF"/>
        </a:gs>
        <a:gs pos="83000">
          <a:srgbClr val="D4DEFF"/>
        </a:gs>
        <a:gs pos="100000">
          <a:srgbClr val="96AB94"/>
        </a:gs>
      </a:gsLst>
      <a:lin ang="5400000" scaled="0"/>
    </a:gradFill>
    <a:ln cmpd="dbl">
      <a:gradFill flip="none" rotWithShape="1">
        <a:gsLst>
          <a:gs pos="0">
            <a:srgbClr val="8488C4"/>
          </a:gs>
          <a:gs pos="53000">
            <a:srgbClr val="D4DEFF"/>
          </a:gs>
          <a:gs pos="83000">
            <a:srgbClr val="D4DEFF"/>
          </a:gs>
          <a:gs pos="100000">
            <a:srgbClr val="96AB94"/>
          </a:gs>
        </a:gsLst>
        <a:path path="circle">
          <a:fillToRect l="100000" t="100000"/>
        </a:path>
        <a:tileRect r="-100000" b="-100000"/>
      </a:gradFill>
      <a:round/>
    </a:ln>
    <a:effectLst>
      <a:outerShdw blurRad="50800" dist="50800" dir="5400000" algn="ctr" rotWithShape="0">
        <a:schemeClr val="bg2"/>
      </a:outerShdw>
    </a:effectLst>
  </c:spPr>
  <c:txPr>
    <a:bodyPr/>
    <a:lstStyle/>
    <a:p>
      <a:pPr>
        <a:defRPr sz="1100" b="1" i="0" baseline="0">
          <a:latin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7BDDFF49513A42B7712415F1899E97" ma:contentTypeVersion="14" ma:contentTypeDescription="Create a new document." ma:contentTypeScope="" ma:versionID="58448b74337898866f374d782bd52c84">
  <xsd:schema xmlns:xsd="http://www.w3.org/2001/XMLSchema" xmlns:xs="http://www.w3.org/2001/XMLSchema" xmlns:p="http://schemas.microsoft.com/office/2006/metadata/properties" xmlns:ns1="http://schemas.microsoft.com/sharepoint/v3" xmlns:ns2="fa6ff249-84cd-4e98-87b6-f455e6b81eab" xmlns:ns3="026bfad4-81b3-43f4-884f-8fb15cc6b6b0" targetNamespace="http://schemas.microsoft.com/office/2006/metadata/properties" ma:root="true" ma:fieldsID="a8e66a24b16e0e06f7d8eb8db470b231" ns1:_="" ns2:_="" ns3:_="">
    <xsd:import namespace="http://schemas.microsoft.com/sharepoint/v3"/>
    <xsd:import namespace="fa6ff249-84cd-4e98-87b6-f455e6b81eab"/>
    <xsd:import namespace="026bfad4-81b3-43f4-884f-8fb15cc6b6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ff249-84cd-4e98-87b6-f455e6b81e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bfad4-81b3-43f4-884f-8fb15cc6b6b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35890C2-487C-43A0-ACD4-A50F30717E8A}">
  <ds:schemaRefs>
    <ds:schemaRef ds:uri="http://schemas.openxmlformats.org/officeDocument/2006/bibliography"/>
  </ds:schemaRefs>
</ds:datastoreItem>
</file>

<file path=customXml/itemProps2.xml><?xml version="1.0" encoding="utf-8"?>
<ds:datastoreItem xmlns:ds="http://schemas.openxmlformats.org/officeDocument/2006/customXml" ds:itemID="{3F93059D-DE07-4034-9307-9C86A3856C05}"/>
</file>

<file path=customXml/itemProps3.xml><?xml version="1.0" encoding="utf-8"?>
<ds:datastoreItem xmlns:ds="http://schemas.openxmlformats.org/officeDocument/2006/customXml" ds:itemID="{FDE6E14E-BBC6-47CC-AC13-9CC662925D14}"/>
</file>

<file path=customXml/itemProps4.xml><?xml version="1.0" encoding="utf-8"?>
<ds:datastoreItem xmlns:ds="http://schemas.openxmlformats.org/officeDocument/2006/customXml" ds:itemID="{8EB91E24-3FF8-452F-9983-811FCD15CC34}"/>
</file>

<file path=docProps/app.xml><?xml version="1.0" encoding="utf-8"?>
<Properties xmlns="http://schemas.openxmlformats.org/officeDocument/2006/extended-properties" xmlns:vt="http://schemas.openxmlformats.org/officeDocument/2006/docPropsVTypes">
  <Template>Normal.dotm</Template>
  <TotalTime>1</TotalTime>
  <Pages>10</Pages>
  <Words>4517</Words>
  <Characters>25747</Characters>
  <Application>Microsoft Office Word</Application>
  <DocSecurity>0</DocSecurity>
  <Lines>214</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IFRC Project proposal format.PDF</vt:lpstr>
      <vt:lpstr>IFRC Project proposal format.PDF</vt:lpstr>
    </vt:vector>
  </TitlesOfParts>
  <Company>IFRC</Company>
  <LinksUpToDate>false</LinksUpToDate>
  <CharactersWithSpaces>30204</CharactersWithSpaces>
  <SharedDoc>false</SharedDoc>
  <HLinks>
    <vt:vector size="6" baseType="variant">
      <vt:variant>
        <vt:i4>5505040</vt:i4>
      </vt:variant>
      <vt:variant>
        <vt:i4>0</vt:i4>
      </vt:variant>
      <vt:variant>
        <vt:i4>0</vt:i4>
      </vt:variant>
      <vt:variant>
        <vt:i4>5</vt:i4>
      </vt:variant>
      <vt:variant>
        <vt:lpwstr>https://fednet.ifrc.org/sw162496.asp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IFRC Project proposal format.PDF</dc:title>
  <dc:creator>Grimm</dc:creator>
  <dc:description>Document was created by {applicationname}, version: {version}</dc:description>
  <cp:lastModifiedBy>Madeleine BARBRU</cp:lastModifiedBy>
  <cp:revision>2</cp:revision>
  <cp:lastPrinted>2012-01-19T15:39:00Z</cp:lastPrinted>
  <dcterms:created xsi:type="dcterms:W3CDTF">2015-03-13T12:16:00Z</dcterms:created>
  <dcterms:modified xsi:type="dcterms:W3CDTF">2015-03-13T12:16:00Z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0x010100FC7BDDFF49513A42B7712415F1899E97</vt:lpwstr>
  </property>
</Properties>
</file>