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68F3C" w14:textId="1121EF5D" w:rsidR="00CE2746" w:rsidRDefault="00893B46">
      <w:pPr>
        <w:spacing w:after="0"/>
        <w:jc w:val="both"/>
        <w:rPr>
          <w:color w:val="FF0000"/>
          <w:sz w:val="44"/>
        </w:rPr>
      </w:pPr>
      <w:r>
        <w:rPr>
          <w:b/>
          <w:sz w:val="52"/>
        </w:rPr>
        <w:t>Plan de Continuidad de</w:t>
      </w:r>
      <w:r w:rsidR="00854C0B">
        <w:rPr>
          <w:b/>
          <w:sz w:val="52"/>
        </w:rPr>
        <w:t xml:space="preserve"> Actividades </w:t>
      </w:r>
    </w:p>
    <w:p w14:paraId="2E31E277" w14:textId="77777777" w:rsidR="00CE2746" w:rsidRDefault="00893B46">
      <w:pPr>
        <w:spacing w:after="0"/>
        <w:jc w:val="both"/>
        <w:rPr>
          <w:color w:val="FF0000"/>
          <w:sz w:val="44"/>
        </w:rPr>
      </w:pPr>
      <w:r>
        <w:rPr>
          <w:color w:val="FF0000"/>
          <w:sz w:val="44"/>
        </w:rPr>
        <w:t xml:space="preserve">Colocar el nombre de la Sociedad Nacional </w:t>
      </w:r>
    </w:p>
    <w:p w14:paraId="4AC9B7D6" w14:textId="77777777" w:rsidR="00CE2746" w:rsidRDefault="00893B46">
      <w:pPr>
        <w:spacing w:after="0"/>
        <w:ind w:right="3510"/>
        <w:jc w:val="both"/>
        <w:rPr>
          <w:i/>
          <w:iCs/>
          <w:color w:val="FF0000"/>
          <w:sz w:val="28"/>
          <w:u w:val="single"/>
        </w:rPr>
      </w:pPr>
      <w:r>
        <w:rPr>
          <w:i/>
          <w:iCs/>
          <w:color w:val="FF0000"/>
          <w:sz w:val="28"/>
          <w:u w:val="single"/>
        </w:rPr>
        <w:t>[Todos los textos en rojo en este modelo se ofrecen sólo como referencia y deben ser eliminados y/o sustituidos por información específica de la Sociedad Nacional.]</w:t>
      </w:r>
    </w:p>
    <w:p w14:paraId="379E66F5" w14:textId="77777777" w:rsidR="00CE2746" w:rsidRDefault="00CE2746">
      <w:pPr>
        <w:spacing w:after="0"/>
      </w:pPr>
    </w:p>
    <w:p w14:paraId="52E09327" w14:textId="77777777" w:rsidR="00CE2746" w:rsidRDefault="00CE2746">
      <w:pPr>
        <w:spacing w:after="0"/>
        <w:rPr>
          <w:rFonts w:ascii="Calibri" w:eastAsia="Calibri" w:hAnsi="Calibri" w:cs="Calibri"/>
        </w:rPr>
      </w:pPr>
    </w:p>
    <w:p w14:paraId="0C7A2A52" w14:textId="77777777" w:rsidR="00CE2746" w:rsidRDefault="00CE2746">
      <w:pPr>
        <w:spacing w:after="0"/>
        <w:rPr>
          <w:rFonts w:ascii="Calibri" w:eastAsia="Calibri" w:hAnsi="Calibri" w:cs="Calibri"/>
        </w:rPr>
      </w:pPr>
    </w:p>
    <w:p w14:paraId="45B63586" w14:textId="77777777" w:rsidR="00CE2746" w:rsidRDefault="00893B46">
      <w:pPr>
        <w:ind w:right="3510"/>
        <w:rPr>
          <w:i/>
          <w:iCs/>
          <w:color w:val="FF0000"/>
        </w:rPr>
      </w:pPr>
      <w:r>
        <w:rPr>
          <w:i/>
          <w:iCs/>
          <w:color w:val="FF0000"/>
        </w:rPr>
        <w:t>Objetivo del documento:</w:t>
      </w:r>
    </w:p>
    <w:p w14:paraId="7A30362F" w14:textId="77777777" w:rsidR="00CE2746" w:rsidRDefault="00CE2746">
      <w:pPr>
        <w:spacing w:after="0" w:line="240" w:lineRule="auto"/>
        <w:ind w:right="3510"/>
        <w:jc w:val="both"/>
        <w:rPr>
          <w:rFonts w:ascii="Calibri" w:eastAsia="Calibri" w:hAnsi="Calibri" w:cs="Calibri"/>
          <w:i/>
          <w:iCs/>
          <w:color w:val="FF0000"/>
        </w:rPr>
      </w:pPr>
    </w:p>
    <w:p w14:paraId="269BA77B" w14:textId="15F3871E" w:rsidR="00CE2746" w:rsidRDefault="00893B46">
      <w:pPr>
        <w:spacing w:after="0" w:line="240" w:lineRule="auto"/>
        <w:ind w:right="3510"/>
        <w:jc w:val="both"/>
        <w:rPr>
          <w:rFonts w:ascii="Calibri" w:eastAsia="Calibri" w:hAnsi="Calibri" w:cs="Calibri"/>
          <w:i/>
          <w:iCs/>
          <w:color w:val="FF0000"/>
        </w:rPr>
      </w:pPr>
      <w:r>
        <w:rPr>
          <w:rFonts w:eastAsia="Calibri" w:cs="Calibri"/>
          <w:i/>
          <w:iCs/>
          <w:color w:val="FF0000"/>
        </w:rPr>
        <w:t xml:space="preserve">Un Plan de Continuidad de </w:t>
      </w:r>
      <w:r w:rsidR="00854C0B">
        <w:rPr>
          <w:rFonts w:eastAsia="Calibri" w:cs="Calibri"/>
          <w:i/>
          <w:iCs/>
          <w:color w:val="FF0000"/>
        </w:rPr>
        <w:t xml:space="preserve">Actividades </w:t>
      </w:r>
      <w:r>
        <w:rPr>
          <w:rFonts w:eastAsia="Calibri" w:cs="Calibri"/>
          <w:i/>
          <w:iCs/>
          <w:color w:val="FF0000"/>
        </w:rPr>
        <w:t>(o PC</w:t>
      </w:r>
      <w:r w:rsidR="00854C0B">
        <w:rPr>
          <w:rFonts w:eastAsia="Calibri" w:cs="Calibri"/>
          <w:i/>
          <w:iCs/>
          <w:color w:val="FF0000"/>
        </w:rPr>
        <w:t>A</w:t>
      </w:r>
      <w:r>
        <w:rPr>
          <w:rFonts w:eastAsia="Calibri" w:cs="Calibri"/>
          <w:i/>
          <w:iCs/>
          <w:color w:val="FF0000"/>
        </w:rPr>
        <w:t xml:space="preserve">) es un proceso indispensable y continuo, que pertenece y es dirigido por los altos directivos de la Sociedad Nacional. Estos directivos garantizan que la Sociedad Nacional siga funcionando durante tiempos de crisis, y retome </w:t>
      </w:r>
      <w:r w:rsidR="00A454B9">
        <w:rPr>
          <w:rFonts w:eastAsia="Calibri" w:cs="Calibri"/>
          <w:i/>
          <w:iCs/>
          <w:color w:val="FF0000"/>
        </w:rPr>
        <w:t xml:space="preserve">las actividades </w:t>
      </w:r>
      <w:r>
        <w:rPr>
          <w:rFonts w:eastAsia="Calibri" w:cs="Calibri"/>
          <w:i/>
          <w:iCs/>
          <w:color w:val="FF0000"/>
        </w:rPr>
        <w:t>cuando sus programas hayan sido interrumpidos inesperadamente. El Movimiento de la Cruz Roja desempeña un papel fundamental en la prestación de servicios sociales y de salud habituales (por ejemplo, apoyo a las personas de edad avanzada, grupos marginados, personas con discapacidad, donaciones de sangre, etc.), en lo que respecta a la preparación y respuesta en casos de desastre. Dada esta responsabilidad, las interrupciones en el servicio de la Sociedad Nacional deben minimizarse con el fin de mantener la confianza del público en sus capacidades de respuesta a emergencias.</w:t>
      </w:r>
    </w:p>
    <w:p w14:paraId="3C74DDA5" w14:textId="77777777" w:rsidR="00CE2746" w:rsidRDefault="00CE2746">
      <w:pPr>
        <w:spacing w:after="0" w:line="240" w:lineRule="auto"/>
        <w:ind w:right="3510"/>
        <w:jc w:val="both"/>
        <w:rPr>
          <w:rFonts w:ascii="Calibri" w:eastAsia="Calibri" w:hAnsi="Calibri" w:cs="Calibri"/>
          <w:i/>
          <w:iCs/>
          <w:color w:val="FF0000"/>
        </w:rPr>
      </w:pPr>
    </w:p>
    <w:p w14:paraId="6A67D31D" w14:textId="3CB0F1A5" w:rsidR="00CE2746" w:rsidRDefault="00893B46">
      <w:pPr>
        <w:spacing w:after="0" w:line="240" w:lineRule="auto"/>
        <w:ind w:right="3510"/>
        <w:jc w:val="both"/>
        <w:rPr>
          <w:i/>
          <w:iCs/>
          <w:color w:val="FF0000"/>
        </w:rPr>
      </w:pPr>
      <w:r>
        <w:rPr>
          <w:rFonts w:eastAsia="Calibri" w:cs="Calibri"/>
          <w:i/>
          <w:iCs/>
          <w:color w:val="FF0000"/>
        </w:rPr>
        <w:t xml:space="preserve">El objetivo del presente documento es ayudar a las Sociedades Nacionales a implementar los conceptos, las prácticas y los procedimientos contenidos en la Guía del Plan de Continuidad de </w:t>
      </w:r>
      <w:r w:rsidR="00854C0B">
        <w:rPr>
          <w:rFonts w:eastAsia="Calibri" w:cs="Calibri"/>
          <w:i/>
          <w:iCs/>
          <w:color w:val="FF0000"/>
        </w:rPr>
        <w:t>Actividades</w:t>
      </w:r>
      <w:r w:rsidR="00854C0B" w:rsidRPr="006C0861">
        <w:rPr>
          <w:rFonts w:eastAsia="Calibri" w:cs="Calibri"/>
          <w:i/>
          <w:iCs/>
          <w:color w:val="FF0000"/>
        </w:rPr>
        <w:t xml:space="preserve"> </w:t>
      </w:r>
      <w:hyperlink r:id="rId8">
        <w:r w:rsidRPr="006C0861">
          <w:rPr>
            <w:rFonts w:eastAsia="Calibri" w:cs="Calibri"/>
            <w:i/>
            <w:iCs/>
            <w:color w:val="FF0000"/>
          </w:rPr>
          <w:t>de la FICR</w:t>
        </w:r>
      </w:hyperlink>
      <w:r w:rsidRPr="006C0861">
        <w:rPr>
          <w:rFonts w:eastAsia="Calibri" w:cs="Calibri"/>
          <w:i/>
          <w:iCs/>
          <w:color w:val="FF0000"/>
        </w:rPr>
        <w:t xml:space="preserve">. </w:t>
      </w:r>
      <w:r>
        <w:rPr>
          <w:i/>
          <w:iCs/>
          <w:color w:val="FF0000"/>
        </w:rPr>
        <w:t>Ofrece una serie de herramientas e información relacionadas que están diseñadas para facilitar que las Sociedades Nacionales, que pueden estar en diferentes etapas de sus esfuerzos, inicien, modifiquen o mejoren sus Planes de Continuidad de</w:t>
      </w:r>
      <w:r w:rsidR="00854C0B">
        <w:rPr>
          <w:i/>
          <w:iCs/>
          <w:color w:val="FF0000"/>
        </w:rPr>
        <w:t xml:space="preserve"> Actividades</w:t>
      </w:r>
      <w:r>
        <w:rPr>
          <w:i/>
          <w:iCs/>
          <w:color w:val="FF0000"/>
        </w:rPr>
        <w:t>.</w:t>
      </w:r>
    </w:p>
    <w:p w14:paraId="2C1AE703" w14:textId="77777777" w:rsidR="00CE2746" w:rsidRDefault="00CE2746">
      <w:pPr>
        <w:spacing w:after="0" w:line="240" w:lineRule="auto"/>
        <w:jc w:val="both"/>
        <w:rPr>
          <w:rFonts w:ascii="Calibri" w:eastAsia="Calibri" w:hAnsi="Calibri" w:cs="Calibri"/>
        </w:rPr>
      </w:pPr>
    </w:p>
    <w:p w14:paraId="1F1D3203" w14:textId="77777777" w:rsidR="00CE2746" w:rsidRDefault="00CE2746">
      <w:pPr>
        <w:rPr>
          <w:rFonts w:ascii="Cambria" w:eastAsia="Cambria" w:hAnsi="Cambria" w:cs="Cambria"/>
          <w:b/>
          <w:color w:val="366091"/>
          <w:sz w:val="36"/>
        </w:rPr>
      </w:pPr>
    </w:p>
    <w:p w14:paraId="3E14615A" w14:textId="77777777" w:rsidR="00CE2746" w:rsidRDefault="00CE2746">
      <w:pPr>
        <w:spacing w:after="0"/>
        <w:rPr>
          <w:rFonts w:ascii="Cambria" w:eastAsia="Cambria" w:hAnsi="Cambria" w:cs="Cambria"/>
          <w:b/>
          <w:color w:val="366091"/>
          <w:sz w:val="36"/>
        </w:rPr>
      </w:pPr>
    </w:p>
    <w:sdt>
      <w:sdtPr>
        <w:rPr>
          <w:rFonts w:asciiTheme="minorHAnsi" w:eastAsiaTheme="minorEastAsia" w:hAnsiTheme="minorHAnsi" w:cstheme="minorBidi"/>
          <w:color w:val="auto"/>
          <w:sz w:val="22"/>
          <w:szCs w:val="22"/>
        </w:rPr>
        <w:id w:val="1142312717"/>
        <w:docPartObj>
          <w:docPartGallery w:val="Table of Contents"/>
          <w:docPartUnique/>
        </w:docPartObj>
      </w:sdtPr>
      <w:sdtEndPr/>
      <w:sdtContent>
        <w:bookmarkStart w:id="0" w:name="_Toc56590133" w:displacedByCustomXml="prev"/>
        <w:p w14:paraId="2EE77F61" w14:textId="77777777" w:rsidR="00CE2746" w:rsidRDefault="00893B46">
          <w:pPr>
            <w:pStyle w:val="TOCHeading"/>
          </w:pPr>
          <w:r>
            <w:br w:type="page"/>
          </w:r>
          <w:r>
            <w:lastRenderedPageBreak/>
            <w:t>Índice</w:t>
          </w:r>
          <w:bookmarkEnd w:id="0"/>
        </w:p>
        <w:p w14:paraId="7B0242E1" w14:textId="269BD33E" w:rsidR="00893B46" w:rsidRDefault="00001269">
          <w:pPr>
            <w:pStyle w:val="TOC1"/>
            <w:tabs>
              <w:tab w:val="right" w:leader="dot" w:pos="9350"/>
            </w:tabs>
            <w:rPr>
              <w:noProof/>
              <w:lang w:val="bg-BG" w:eastAsia="bg-BG"/>
            </w:rPr>
          </w:pPr>
          <w:r>
            <w:fldChar w:fldCharType="begin"/>
          </w:r>
          <w:r w:rsidR="00893B46">
            <w:rPr>
              <w:rStyle w:val="IndexLink"/>
              <w:webHidden/>
              <w:lang w:val="en-GB"/>
            </w:rPr>
            <w:instrText>TOC \z \o "1-3" \u \h</w:instrText>
          </w:r>
          <w:r>
            <w:rPr>
              <w:rStyle w:val="IndexLink"/>
              <w:lang w:val="en-GB"/>
            </w:rPr>
            <w:fldChar w:fldCharType="separate"/>
          </w:r>
          <w:hyperlink w:anchor="_Toc56590133" w:history="1">
            <w:r w:rsidR="00893B46" w:rsidRPr="00350E50">
              <w:rPr>
                <w:rStyle w:val="Hyperlink"/>
                <w:noProof/>
              </w:rPr>
              <w:t>Índice</w:t>
            </w:r>
            <w:r w:rsidR="00893B46">
              <w:rPr>
                <w:noProof/>
                <w:webHidden/>
              </w:rPr>
              <w:tab/>
            </w:r>
            <w:r w:rsidR="00893B46">
              <w:rPr>
                <w:noProof/>
                <w:webHidden/>
              </w:rPr>
              <w:fldChar w:fldCharType="begin"/>
            </w:r>
            <w:r w:rsidR="00893B46">
              <w:rPr>
                <w:noProof/>
                <w:webHidden/>
              </w:rPr>
              <w:instrText xml:space="preserve"> PAGEREF _Toc56590133 \h </w:instrText>
            </w:r>
            <w:r w:rsidR="00893B46">
              <w:rPr>
                <w:noProof/>
                <w:webHidden/>
              </w:rPr>
            </w:r>
            <w:r w:rsidR="00893B46">
              <w:rPr>
                <w:noProof/>
                <w:webHidden/>
              </w:rPr>
              <w:fldChar w:fldCharType="separate"/>
            </w:r>
            <w:r w:rsidR="00893B46">
              <w:rPr>
                <w:noProof/>
                <w:webHidden/>
              </w:rPr>
              <w:t>2</w:t>
            </w:r>
            <w:r w:rsidR="00893B46">
              <w:rPr>
                <w:noProof/>
                <w:webHidden/>
              </w:rPr>
              <w:fldChar w:fldCharType="end"/>
            </w:r>
          </w:hyperlink>
        </w:p>
        <w:p w14:paraId="20CC9D90" w14:textId="6B332413" w:rsidR="00893B46" w:rsidRDefault="00854C0B">
          <w:pPr>
            <w:pStyle w:val="TOC1"/>
            <w:tabs>
              <w:tab w:val="right" w:leader="dot" w:pos="9350"/>
            </w:tabs>
            <w:rPr>
              <w:noProof/>
              <w:lang w:val="bg-BG" w:eastAsia="bg-BG"/>
            </w:rPr>
          </w:pPr>
          <w:hyperlink w:anchor="_Toc56590134" w:history="1">
            <w:r w:rsidR="00893B46" w:rsidRPr="00350E50">
              <w:rPr>
                <w:rStyle w:val="Hyperlink"/>
                <w:noProof/>
              </w:rPr>
              <w:t xml:space="preserve">Parte 1: Preparación para el </w:t>
            </w:r>
            <w:r>
              <w:rPr>
                <w:rStyle w:val="Hyperlink"/>
                <w:noProof/>
              </w:rPr>
              <w:t>Plan de Continuidad de Actividades</w:t>
            </w:r>
            <w:r w:rsidR="00893B46" w:rsidRPr="00350E50">
              <w:rPr>
                <w:rStyle w:val="Hyperlink"/>
                <w:noProof/>
              </w:rPr>
              <w:t>:</w:t>
            </w:r>
            <w:r w:rsidR="00893B46">
              <w:rPr>
                <w:noProof/>
                <w:webHidden/>
              </w:rPr>
              <w:tab/>
            </w:r>
            <w:r w:rsidR="00893B46">
              <w:rPr>
                <w:noProof/>
                <w:webHidden/>
              </w:rPr>
              <w:fldChar w:fldCharType="begin"/>
            </w:r>
            <w:r w:rsidR="00893B46">
              <w:rPr>
                <w:noProof/>
                <w:webHidden/>
              </w:rPr>
              <w:instrText xml:space="preserve"> PAGEREF _Toc56590134 \h </w:instrText>
            </w:r>
            <w:r w:rsidR="00893B46">
              <w:rPr>
                <w:noProof/>
                <w:webHidden/>
              </w:rPr>
            </w:r>
            <w:r w:rsidR="00893B46">
              <w:rPr>
                <w:noProof/>
                <w:webHidden/>
              </w:rPr>
              <w:fldChar w:fldCharType="separate"/>
            </w:r>
            <w:r w:rsidR="00893B46">
              <w:rPr>
                <w:noProof/>
                <w:webHidden/>
              </w:rPr>
              <w:t>4</w:t>
            </w:r>
            <w:r w:rsidR="00893B46">
              <w:rPr>
                <w:noProof/>
                <w:webHidden/>
              </w:rPr>
              <w:fldChar w:fldCharType="end"/>
            </w:r>
          </w:hyperlink>
        </w:p>
        <w:p w14:paraId="64C55F79" w14:textId="26C4CDF1" w:rsidR="00893B46" w:rsidRDefault="00001B1B">
          <w:pPr>
            <w:pStyle w:val="TOC1"/>
            <w:tabs>
              <w:tab w:val="right" w:leader="dot" w:pos="9350"/>
            </w:tabs>
            <w:rPr>
              <w:noProof/>
              <w:lang w:val="bg-BG" w:eastAsia="bg-BG"/>
            </w:rPr>
          </w:pPr>
          <w:hyperlink w:anchor="_Toc56590135" w:history="1">
            <w:r w:rsidR="00893B46" w:rsidRPr="00350E50">
              <w:rPr>
                <w:rStyle w:val="Hyperlink"/>
                <w:noProof/>
              </w:rPr>
              <w:t>Parte 2: Análisis de riesgo</w:t>
            </w:r>
            <w:r w:rsidR="00893B46">
              <w:rPr>
                <w:noProof/>
                <w:webHidden/>
              </w:rPr>
              <w:tab/>
            </w:r>
            <w:r w:rsidR="00893B46">
              <w:rPr>
                <w:noProof/>
                <w:webHidden/>
              </w:rPr>
              <w:fldChar w:fldCharType="begin"/>
            </w:r>
            <w:r w:rsidR="00893B46">
              <w:rPr>
                <w:noProof/>
                <w:webHidden/>
              </w:rPr>
              <w:instrText xml:space="preserve"> PAGEREF _Toc56590135 \h </w:instrText>
            </w:r>
            <w:r w:rsidR="00893B46">
              <w:rPr>
                <w:noProof/>
                <w:webHidden/>
              </w:rPr>
            </w:r>
            <w:r w:rsidR="00893B46">
              <w:rPr>
                <w:noProof/>
                <w:webHidden/>
              </w:rPr>
              <w:fldChar w:fldCharType="separate"/>
            </w:r>
            <w:r w:rsidR="00893B46">
              <w:rPr>
                <w:noProof/>
                <w:webHidden/>
              </w:rPr>
              <w:t>8</w:t>
            </w:r>
            <w:r w:rsidR="00893B46">
              <w:rPr>
                <w:noProof/>
                <w:webHidden/>
              </w:rPr>
              <w:fldChar w:fldCharType="end"/>
            </w:r>
          </w:hyperlink>
        </w:p>
        <w:p w14:paraId="02EC8DB6" w14:textId="17FF1F03" w:rsidR="00893B46" w:rsidRDefault="00001B1B">
          <w:pPr>
            <w:pStyle w:val="TOC2"/>
            <w:tabs>
              <w:tab w:val="left" w:pos="880"/>
              <w:tab w:val="right" w:leader="dot" w:pos="9350"/>
            </w:tabs>
            <w:rPr>
              <w:noProof/>
              <w:lang w:val="bg-BG" w:eastAsia="bg-BG"/>
            </w:rPr>
          </w:pPr>
          <w:hyperlink w:anchor="_Toc56590136" w:history="1">
            <w:r w:rsidR="00893B46" w:rsidRPr="00350E50">
              <w:rPr>
                <w:rStyle w:val="Hyperlink"/>
                <w:noProof/>
              </w:rPr>
              <w:t>2.1.</w:t>
            </w:r>
            <w:r w:rsidR="00893B46">
              <w:rPr>
                <w:noProof/>
                <w:lang w:val="bg-BG" w:eastAsia="bg-BG"/>
              </w:rPr>
              <w:tab/>
            </w:r>
            <w:r w:rsidR="00893B46" w:rsidRPr="00350E50">
              <w:rPr>
                <w:rStyle w:val="Hyperlink"/>
                <w:noProof/>
              </w:rPr>
              <w:t>Desarrollo de la situación</w:t>
            </w:r>
            <w:r w:rsidR="00893B46">
              <w:rPr>
                <w:noProof/>
                <w:webHidden/>
              </w:rPr>
              <w:tab/>
            </w:r>
            <w:r w:rsidR="00893B46">
              <w:rPr>
                <w:noProof/>
                <w:webHidden/>
              </w:rPr>
              <w:fldChar w:fldCharType="begin"/>
            </w:r>
            <w:r w:rsidR="00893B46">
              <w:rPr>
                <w:noProof/>
                <w:webHidden/>
              </w:rPr>
              <w:instrText xml:space="preserve"> PAGEREF _Toc56590136 \h </w:instrText>
            </w:r>
            <w:r w:rsidR="00893B46">
              <w:rPr>
                <w:noProof/>
                <w:webHidden/>
              </w:rPr>
            </w:r>
            <w:r w:rsidR="00893B46">
              <w:rPr>
                <w:noProof/>
                <w:webHidden/>
              </w:rPr>
              <w:fldChar w:fldCharType="separate"/>
            </w:r>
            <w:r w:rsidR="00893B46">
              <w:rPr>
                <w:noProof/>
                <w:webHidden/>
              </w:rPr>
              <w:t>8</w:t>
            </w:r>
            <w:r w:rsidR="00893B46">
              <w:rPr>
                <w:noProof/>
                <w:webHidden/>
              </w:rPr>
              <w:fldChar w:fldCharType="end"/>
            </w:r>
          </w:hyperlink>
        </w:p>
        <w:p w14:paraId="4805300C" w14:textId="3D164327" w:rsidR="00893B46" w:rsidRDefault="00001B1B">
          <w:pPr>
            <w:pStyle w:val="TOC3"/>
            <w:tabs>
              <w:tab w:val="right" w:leader="dot" w:pos="9350"/>
            </w:tabs>
            <w:rPr>
              <w:noProof/>
              <w:lang w:val="bg-BG" w:eastAsia="bg-BG"/>
            </w:rPr>
          </w:pPr>
          <w:hyperlink w:anchor="_Toc56590137" w:history="1">
            <w:r w:rsidR="00893B46" w:rsidRPr="00350E50">
              <w:rPr>
                <w:rStyle w:val="Hyperlink"/>
                <w:rFonts w:eastAsia="Calibri Light"/>
                <w:noProof/>
              </w:rPr>
              <w:t>Etapa 1: Evaluación de la Amenaza</w:t>
            </w:r>
            <w:r w:rsidR="00893B46">
              <w:rPr>
                <w:noProof/>
                <w:webHidden/>
              </w:rPr>
              <w:tab/>
            </w:r>
            <w:r w:rsidR="00893B46">
              <w:rPr>
                <w:noProof/>
                <w:webHidden/>
              </w:rPr>
              <w:fldChar w:fldCharType="begin"/>
            </w:r>
            <w:r w:rsidR="00893B46">
              <w:rPr>
                <w:noProof/>
                <w:webHidden/>
              </w:rPr>
              <w:instrText xml:space="preserve"> PAGEREF _Toc56590137 \h </w:instrText>
            </w:r>
            <w:r w:rsidR="00893B46">
              <w:rPr>
                <w:noProof/>
                <w:webHidden/>
              </w:rPr>
            </w:r>
            <w:r w:rsidR="00893B46">
              <w:rPr>
                <w:noProof/>
                <w:webHidden/>
              </w:rPr>
              <w:fldChar w:fldCharType="separate"/>
            </w:r>
            <w:r w:rsidR="00893B46">
              <w:rPr>
                <w:noProof/>
                <w:webHidden/>
              </w:rPr>
              <w:t>8</w:t>
            </w:r>
            <w:r w:rsidR="00893B46">
              <w:rPr>
                <w:noProof/>
                <w:webHidden/>
              </w:rPr>
              <w:fldChar w:fldCharType="end"/>
            </w:r>
          </w:hyperlink>
        </w:p>
        <w:p w14:paraId="0A11074B" w14:textId="1BA59FF7" w:rsidR="00893B46" w:rsidRDefault="00001B1B">
          <w:pPr>
            <w:pStyle w:val="TOC3"/>
            <w:tabs>
              <w:tab w:val="right" w:leader="dot" w:pos="9350"/>
            </w:tabs>
            <w:rPr>
              <w:noProof/>
              <w:lang w:val="bg-BG" w:eastAsia="bg-BG"/>
            </w:rPr>
          </w:pPr>
          <w:hyperlink w:anchor="_Toc56590138" w:history="1">
            <w:r w:rsidR="00893B46" w:rsidRPr="00350E50">
              <w:rPr>
                <w:rStyle w:val="Hyperlink"/>
                <w:rFonts w:eastAsia="Calibri Light"/>
                <w:noProof/>
              </w:rPr>
              <w:t>Etapa 2: Evaluación de la Vulnerabilidad</w:t>
            </w:r>
            <w:r w:rsidR="00893B46">
              <w:rPr>
                <w:noProof/>
                <w:webHidden/>
              </w:rPr>
              <w:tab/>
            </w:r>
            <w:r w:rsidR="00893B46">
              <w:rPr>
                <w:noProof/>
                <w:webHidden/>
              </w:rPr>
              <w:fldChar w:fldCharType="begin"/>
            </w:r>
            <w:r w:rsidR="00893B46">
              <w:rPr>
                <w:noProof/>
                <w:webHidden/>
              </w:rPr>
              <w:instrText xml:space="preserve"> PAGEREF _Toc56590138 \h </w:instrText>
            </w:r>
            <w:r w:rsidR="00893B46">
              <w:rPr>
                <w:noProof/>
                <w:webHidden/>
              </w:rPr>
            </w:r>
            <w:r w:rsidR="00893B46">
              <w:rPr>
                <w:noProof/>
                <w:webHidden/>
              </w:rPr>
              <w:fldChar w:fldCharType="separate"/>
            </w:r>
            <w:r w:rsidR="00893B46">
              <w:rPr>
                <w:noProof/>
                <w:webHidden/>
              </w:rPr>
              <w:t>10</w:t>
            </w:r>
            <w:r w:rsidR="00893B46">
              <w:rPr>
                <w:noProof/>
                <w:webHidden/>
              </w:rPr>
              <w:fldChar w:fldCharType="end"/>
            </w:r>
          </w:hyperlink>
        </w:p>
        <w:p w14:paraId="4A5184F0" w14:textId="7AA9ACC8" w:rsidR="00893B46" w:rsidRDefault="00001B1B">
          <w:pPr>
            <w:pStyle w:val="TOC3"/>
            <w:tabs>
              <w:tab w:val="right" w:leader="dot" w:pos="9350"/>
            </w:tabs>
            <w:rPr>
              <w:noProof/>
              <w:lang w:val="bg-BG" w:eastAsia="bg-BG"/>
            </w:rPr>
          </w:pPr>
          <w:hyperlink w:anchor="_Toc56590139" w:history="1">
            <w:r w:rsidR="00893B46" w:rsidRPr="00350E50">
              <w:rPr>
                <w:rStyle w:val="Hyperlink"/>
                <w:rFonts w:eastAsia="Calibri Light"/>
                <w:noProof/>
              </w:rPr>
              <w:t>Etapa 3: Evaluación del riesgo</w:t>
            </w:r>
            <w:r w:rsidR="00893B46">
              <w:rPr>
                <w:noProof/>
                <w:webHidden/>
              </w:rPr>
              <w:tab/>
            </w:r>
            <w:r w:rsidR="00893B46">
              <w:rPr>
                <w:noProof/>
                <w:webHidden/>
              </w:rPr>
              <w:fldChar w:fldCharType="begin"/>
            </w:r>
            <w:r w:rsidR="00893B46">
              <w:rPr>
                <w:noProof/>
                <w:webHidden/>
              </w:rPr>
              <w:instrText xml:space="preserve"> PAGEREF _Toc56590139 \h </w:instrText>
            </w:r>
            <w:r w:rsidR="00893B46">
              <w:rPr>
                <w:noProof/>
                <w:webHidden/>
              </w:rPr>
            </w:r>
            <w:r w:rsidR="00893B46">
              <w:rPr>
                <w:noProof/>
                <w:webHidden/>
              </w:rPr>
              <w:fldChar w:fldCharType="separate"/>
            </w:r>
            <w:r w:rsidR="00893B46">
              <w:rPr>
                <w:noProof/>
                <w:webHidden/>
              </w:rPr>
              <w:t>12</w:t>
            </w:r>
            <w:r w:rsidR="00893B46">
              <w:rPr>
                <w:noProof/>
                <w:webHidden/>
              </w:rPr>
              <w:fldChar w:fldCharType="end"/>
            </w:r>
          </w:hyperlink>
        </w:p>
        <w:p w14:paraId="3465C9F9" w14:textId="646D04B9" w:rsidR="00893B46" w:rsidRDefault="00001B1B">
          <w:pPr>
            <w:pStyle w:val="TOC2"/>
            <w:tabs>
              <w:tab w:val="left" w:pos="880"/>
              <w:tab w:val="right" w:leader="dot" w:pos="9350"/>
            </w:tabs>
            <w:rPr>
              <w:noProof/>
              <w:lang w:val="bg-BG" w:eastAsia="bg-BG"/>
            </w:rPr>
          </w:pPr>
          <w:hyperlink w:anchor="_Toc56590140" w:history="1">
            <w:r w:rsidR="00893B46" w:rsidRPr="00350E50">
              <w:rPr>
                <w:rStyle w:val="Hyperlink"/>
                <w:noProof/>
              </w:rPr>
              <w:t>2.2.</w:t>
            </w:r>
            <w:r w:rsidR="00893B46">
              <w:rPr>
                <w:noProof/>
                <w:lang w:val="bg-BG" w:eastAsia="bg-BG"/>
              </w:rPr>
              <w:tab/>
            </w:r>
            <w:r w:rsidR="00893B46" w:rsidRPr="00350E50">
              <w:rPr>
                <w:rStyle w:val="Hyperlink"/>
                <w:noProof/>
              </w:rPr>
              <w:t>Implicaciones para el sistema interno</w:t>
            </w:r>
            <w:r w:rsidR="00893B46">
              <w:rPr>
                <w:noProof/>
                <w:webHidden/>
              </w:rPr>
              <w:tab/>
            </w:r>
            <w:r w:rsidR="00893B46">
              <w:rPr>
                <w:noProof/>
                <w:webHidden/>
              </w:rPr>
              <w:fldChar w:fldCharType="begin"/>
            </w:r>
            <w:r w:rsidR="00893B46">
              <w:rPr>
                <w:noProof/>
                <w:webHidden/>
              </w:rPr>
              <w:instrText xml:space="preserve"> PAGEREF _Toc56590140 \h </w:instrText>
            </w:r>
            <w:r w:rsidR="00893B46">
              <w:rPr>
                <w:noProof/>
                <w:webHidden/>
              </w:rPr>
            </w:r>
            <w:r w:rsidR="00893B46">
              <w:rPr>
                <w:noProof/>
                <w:webHidden/>
              </w:rPr>
              <w:fldChar w:fldCharType="separate"/>
            </w:r>
            <w:r w:rsidR="00893B46">
              <w:rPr>
                <w:noProof/>
                <w:webHidden/>
              </w:rPr>
              <w:t>13</w:t>
            </w:r>
            <w:r w:rsidR="00893B46">
              <w:rPr>
                <w:noProof/>
                <w:webHidden/>
              </w:rPr>
              <w:fldChar w:fldCharType="end"/>
            </w:r>
          </w:hyperlink>
        </w:p>
        <w:p w14:paraId="400226AE" w14:textId="1513F0B3" w:rsidR="00893B46" w:rsidRDefault="00001B1B">
          <w:pPr>
            <w:pStyle w:val="TOC3"/>
            <w:tabs>
              <w:tab w:val="right" w:leader="dot" w:pos="9350"/>
            </w:tabs>
            <w:rPr>
              <w:noProof/>
              <w:lang w:val="bg-BG" w:eastAsia="bg-BG"/>
            </w:rPr>
          </w:pPr>
          <w:hyperlink w:anchor="_Toc56590141" w:history="1">
            <w:r w:rsidR="00893B46" w:rsidRPr="00350E50">
              <w:rPr>
                <w:rStyle w:val="Hyperlink"/>
                <w:rFonts w:eastAsia="Calibri Light"/>
                <w:noProof/>
              </w:rPr>
              <w:t>Etapa 4: Análisis del Impacto en el Negocio</w:t>
            </w:r>
            <w:r w:rsidR="00893B46">
              <w:rPr>
                <w:noProof/>
                <w:webHidden/>
              </w:rPr>
              <w:tab/>
            </w:r>
            <w:r w:rsidR="00893B46">
              <w:rPr>
                <w:noProof/>
                <w:webHidden/>
              </w:rPr>
              <w:fldChar w:fldCharType="begin"/>
            </w:r>
            <w:r w:rsidR="00893B46">
              <w:rPr>
                <w:noProof/>
                <w:webHidden/>
              </w:rPr>
              <w:instrText xml:space="preserve"> PAGEREF _Toc56590141 \h </w:instrText>
            </w:r>
            <w:r w:rsidR="00893B46">
              <w:rPr>
                <w:noProof/>
                <w:webHidden/>
              </w:rPr>
            </w:r>
            <w:r w:rsidR="00893B46">
              <w:rPr>
                <w:noProof/>
                <w:webHidden/>
              </w:rPr>
              <w:fldChar w:fldCharType="separate"/>
            </w:r>
            <w:r w:rsidR="00893B46">
              <w:rPr>
                <w:noProof/>
                <w:webHidden/>
              </w:rPr>
              <w:t>13</w:t>
            </w:r>
            <w:r w:rsidR="00893B46">
              <w:rPr>
                <w:noProof/>
                <w:webHidden/>
              </w:rPr>
              <w:fldChar w:fldCharType="end"/>
            </w:r>
          </w:hyperlink>
        </w:p>
        <w:p w14:paraId="2D92B728" w14:textId="23FBE4A4" w:rsidR="00893B46" w:rsidRDefault="006D4F66">
          <w:pPr>
            <w:pStyle w:val="TOC1"/>
            <w:tabs>
              <w:tab w:val="right" w:leader="dot" w:pos="9350"/>
            </w:tabs>
            <w:rPr>
              <w:noProof/>
              <w:lang w:val="bg-BG" w:eastAsia="bg-BG"/>
            </w:rPr>
          </w:pPr>
          <w:hyperlink w:anchor="_Toc56590143" w:history="1">
            <w:r w:rsidR="00893B46" w:rsidRPr="00350E50">
              <w:rPr>
                <w:rStyle w:val="Hyperlink"/>
                <w:noProof/>
              </w:rPr>
              <w:t xml:space="preserve">Parte 3: Acciones para la </w:t>
            </w:r>
            <w:r w:rsidR="00A454B9">
              <w:rPr>
                <w:rStyle w:val="Hyperlink"/>
                <w:noProof/>
              </w:rPr>
              <w:t>Preparación para el Plan de Continuidad de Actividades</w:t>
            </w:r>
            <w:r w:rsidR="00893B46">
              <w:rPr>
                <w:noProof/>
                <w:webHidden/>
              </w:rPr>
              <w:tab/>
            </w:r>
            <w:r w:rsidR="00893B46">
              <w:rPr>
                <w:noProof/>
                <w:webHidden/>
              </w:rPr>
              <w:fldChar w:fldCharType="begin"/>
            </w:r>
            <w:r w:rsidR="00893B46">
              <w:rPr>
                <w:noProof/>
                <w:webHidden/>
              </w:rPr>
              <w:instrText xml:space="preserve"> PAGEREF _Toc56590143 \h </w:instrText>
            </w:r>
            <w:r w:rsidR="00893B46">
              <w:rPr>
                <w:noProof/>
                <w:webHidden/>
              </w:rPr>
            </w:r>
            <w:r w:rsidR="00893B46">
              <w:rPr>
                <w:noProof/>
                <w:webHidden/>
              </w:rPr>
              <w:fldChar w:fldCharType="separate"/>
            </w:r>
            <w:r w:rsidR="00893B46">
              <w:rPr>
                <w:noProof/>
                <w:webHidden/>
              </w:rPr>
              <w:t>19</w:t>
            </w:r>
            <w:r w:rsidR="00893B46">
              <w:rPr>
                <w:noProof/>
                <w:webHidden/>
              </w:rPr>
              <w:fldChar w:fldCharType="end"/>
            </w:r>
          </w:hyperlink>
        </w:p>
        <w:p w14:paraId="70893A1E" w14:textId="6D3E7051" w:rsidR="00893B46" w:rsidRDefault="00001B1B">
          <w:pPr>
            <w:pStyle w:val="TOC2"/>
            <w:tabs>
              <w:tab w:val="left" w:pos="880"/>
              <w:tab w:val="right" w:leader="dot" w:pos="9350"/>
            </w:tabs>
            <w:rPr>
              <w:noProof/>
              <w:lang w:val="bg-BG" w:eastAsia="bg-BG"/>
            </w:rPr>
          </w:pPr>
          <w:hyperlink w:anchor="_Toc56590146" w:history="1">
            <w:r w:rsidR="00893B46" w:rsidRPr="00350E50">
              <w:rPr>
                <w:rStyle w:val="Hyperlink"/>
                <w:noProof/>
              </w:rPr>
              <w:t>3.1.</w:t>
            </w:r>
            <w:r w:rsidR="00893B46">
              <w:rPr>
                <w:noProof/>
                <w:lang w:val="bg-BG" w:eastAsia="bg-BG"/>
              </w:rPr>
              <w:tab/>
            </w:r>
            <w:r w:rsidR="00893B46" w:rsidRPr="00350E50">
              <w:rPr>
                <w:rStyle w:val="Hyperlink"/>
                <w:noProof/>
              </w:rPr>
              <w:t>Sostenibilidad financiera</w:t>
            </w:r>
            <w:r w:rsidR="00893B46">
              <w:rPr>
                <w:noProof/>
                <w:webHidden/>
              </w:rPr>
              <w:tab/>
            </w:r>
            <w:r w:rsidR="00893B46">
              <w:rPr>
                <w:noProof/>
                <w:webHidden/>
              </w:rPr>
              <w:fldChar w:fldCharType="begin"/>
            </w:r>
            <w:r w:rsidR="00893B46">
              <w:rPr>
                <w:noProof/>
                <w:webHidden/>
              </w:rPr>
              <w:instrText xml:space="preserve"> PAGEREF _Toc56590146 \h </w:instrText>
            </w:r>
            <w:r w:rsidR="00893B46">
              <w:rPr>
                <w:noProof/>
                <w:webHidden/>
              </w:rPr>
            </w:r>
            <w:r w:rsidR="00893B46">
              <w:rPr>
                <w:noProof/>
                <w:webHidden/>
              </w:rPr>
              <w:fldChar w:fldCharType="separate"/>
            </w:r>
            <w:r w:rsidR="00893B46">
              <w:rPr>
                <w:noProof/>
                <w:webHidden/>
              </w:rPr>
              <w:t>19</w:t>
            </w:r>
            <w:r w:rsidR="00893B46">
              <w:rPr>
                <w:noProof/>
                <w:webHidden/>
              </w:rPr>
              <w:fldChar w:fldCharType="end"/>
            </w:r>
          </w:hyperlink>
        </w:p>
        <w:p w14:paraId="5B8780C4" w14:textId="45421A69" w:rsidR="00893B46" w:rsidRDefault="00001B1B">
          <w:pPr>
            <w:pStyle w:val="TOC2"/>
            <w:tabs>
              <w:tab w:val="left" w:pos="880"/>
              <w:tab w:val="right" w:leader="dot" w:pos="9350"/>
            </w:tabs>
            <w:rPr>
              <w:noProof/>
              <w:lang w:val="bg-BG" w:eastAsia="bg-BG"/>
            </w:rPr>
          </w:pPr>
          <w:hyperlink w:anchor="_Toc56590147" w:history="1">
            <w:r w:rsidR="00893B46" w:rsidRPr="00350E50">
              <w:rPr>
                <w:rStyle w:val="Hyperlink"/>
                <w:noProof/>
              </w:rPr>
              <w:t>3.2.</w:t>
            </w:r>
            <w:r w:rsidR="00893B46">
              <w:rPr>
                <w:noProof/>
                <w:lang w:val="bg-BG" w:eastAsia="bg-BG"/>
              </w:rPr>
              <w:tab/>
            </w:r>
            <w:r w:rsidR="00893B46" w:rsidRPr="00350E50">
              <w:rPr>
                <w:rStyle w:val="Hyperlink"/>
                <w:noProof/>
              </w:rPr>
              <w:t>Seguro del personal y de los voluntarios</w:t>
            </w:r>
            <w:r w:rsidR="00893B46">
              <w:rPr>
                <w:noProof/>
                <w:webHidden/>
              </w:rPr>
              <w:tab/>
            </w:r>
            <w:r w:rsidR="00893B46">
              <w:rPr>
                <w:noProof/>
                <w:webHidden/>
              </w:rPr>
              <w:fldChar w:fldCharType="begin"/>
            </w:r>
            <w:r w:rsidR="00893B46">
              <w:rPr>
                <w:noProof/>
                <w:webHidden/>
              </w:rPr>
              <w:instrText xml:space="preserve"> PAGEREF _Toc56590147 \h </w:instrText>
            </w:r>
            <w:r w:rsidR="00893B46">
              <w:rPr>
                <w:noProof/>
                <w:webHidden/>
              </w:rPr>
            </w:r>
            <w:r w:rsidR="00893B46">
              <w:rPr>
                <w:noProof/>
                <w:webHidden/>
              </w:rPr>
              <w:fldChar w:fldCharType="separate"/>
            </w:r>
            <w:r w:rsidR="00893B46">
              <w:rPr>
                <w:noProof/>
                <w:webHidden/>
              </w:rPr>
              <w:t>21</w:t>
            </w:r>
            <w:r w:rsidR="00893B46">
              <w:rPr>
                <w:noProof/>
                <w:webHidden/>
              </w:rPr>
              <w:fldChar w:fldCharType="end"/>
            </w:r>
          </w:hyperlink>
        </w:p>
        <w:p w14:paraId="7863C062" w14:textId="28064C9D" w:rsidR="00893B46" w:rsidRDefault="00001B1B">
          <w:pPr>
            <w:pStyle w:val="TOC2"/>
            <w:tabs>
              <w:tab w:val="left" w:pos="880"/>
              <w:tab w:val="right" w:leader="dot" w:pos="9350"/>
            </w:tabs>
            <w:rPr>
              <w:noProof/>
              <w:lang w:val="bg-BG" w:eastAsia="bg-BG"/>
            </w:rPr>
          </w:pPr>
          <w:hyperlink w:anchor="_Toc56590148" w:history="1">
            <w:r w:rsidR="00893B46" w:rsidRPr="00350E50">
              <w:rPr>
                <w:rStyle w:val="Hyperlink"/>
                <w:noProof/>
              </w:rPr>
              <w:t>3.3.</w:t>
            </w:r>
            <w:r w:rsidR="00893B46">
              <w:rPr>
                <w:noProof/>
                <w:lang w:val="bg-BG" w:eastAsia="bg-BG"/>
              </w:rPr>
              <w:tab/>
            </w:r>
            <w:r w:rsidR="00893B46" w:rsidRPr="00350E50">
              <w:rPr>
                <w:rStyle w:val="Hyperlink"/>
                <w:noProof/>
              </w:rPr>
              <w:t>Delegaciones de reserva de la autoridad de las finanzas y la misión</w:t>
            </w:r>
            <w:r w:rsidR="00893B46">
              <w:rPr>
                <w:noProof/>
                <w:webHidden/>
              </w:rPr>
              <w:tab/>
            </w:r>
            <w:r w:rsidR="00893B46">
              <w:rPr>
                <w:noProof/>
                <w:webHidden/>
              </w:rPr>
              <w:fldChar w:fldCharType="begin"/>
            </w:r>
            <w:r w:rsidR="00893B46">
              <w:rPr>
                <w:noProof/>
                <w:webHidden/>
              </w:rPr>
              <w:instrText xml:space="preserve"> PAGEREF _Toc56590148 \h </w:instrText>
            </w:r>
            <w:r w:rsidR="00893B46">
              <w:rPr>
                <w:noProof/>
                <w:webHidden/>
              </w:rPr>
            </w:r>
            <w:r w:rsidR="00893B46">
              <w:rPr>
                <w:noProof/>
                <w:webHidden/>
              </w:rPr>
              <w:fldChar w:fldCharType="separate"/>
            </w:r>
            <w:r w:rsidR="00893B46">
              <w:rPr>
                <w:noProof/>
                <w:webHidden/>
              </w:rPr>
              <w:t>21</w:t>
            </w:r>
            <w:r w:rsidR="00893B46">
              <w:rPr>
                <w:noProof/>
                <w:webHidden/>
              </w:rPr>
              <w:fldChar w:fldCharType="end"/>
            </w:r>
          </w:hyperlink>
        </w:p>
        <w:p w14:paraId="25D85FFF" w14:textId="56A39350" w:rsidR="00893B46" w:rsidRDefault="00001B1B">
          <w:pPr>
            <w:pStyle w:val="TOC2"/>
            <w:tabs>
              <w:tab w:val="left" w:pos="880"/>
              <w:tab w:val="right" w:leader="dot" w:pos="9350"/>
            </w:tabs>
            <w:rPr>
              <w:noProof/>
              <w:lang w:val="bg-BG" w:eastAsia="bg-BG"/>
            </w:rPr>
          </w:pPr>
          <w:hyperlink w:anchor="_Toc56590149" w:history="1">
            <w:r w:rsidR="00893B46" w:rsidRPr="00350E50">
              <w:rPr>
                <w:rStyle w:val="Hyperlink"/>
                <w:noProof/>
              </w:rPr>
              <w:t>3.4.</w:t>
            </w:r>
            <w:r w:rsidR="00893B46">
              <w:rPr>
                <w:noProof/>
                <w:lang w:val="bg-BG" w:eastAsia="bg-BG"/>
              </w:rPr>
              <w:tab/>
            </w:r>
            <w:r w:rsidR="00893B46" w:rsidRPr="00350E50">
              <w:rPr>
                <w:rStyle w:val="Hyperlink"/>
                <w:noProof/>
              </w:rPr>
              <w:t>Disposiciones de oficina y almacenamiento fuera de las instalaciones</w:t>
            </w:r>
            <w:r w:rsidR="00893B46">
              <w:rPr>
                <w:noProof/>
                <w:webHidden/>
              </w:rPr>
              <w:tab/>
            </w:r>
            <w:r w:rsidR="00893B46">
              <w:rPr>
                <w:noProof/>
                <w:webHidden/>
              </w:rPr>
              <w:fldChar w:fldCharType="begin"/>
            </w:r>
            <w:r w:rsidR="00893B46">
              <w:rPr>
                <w:noProof/>
                <w:webHidden/>
              </w:rPr>
              <w:instrText xml:space="preserve"> PAGEREF _Toc56590149 \h </w:instrText>
            </w:r>
            <w:r w:rsidR="00893B46">
              <w:rPr>
                <w:noProof/>
                <w:webHidden/>
              </w:rPr>
            </w:r>
            <w:r w:rsidR="00893B46">
              <w:rPr>
                <w:noProof/>
                <w:webHidden/>
              </w:rPr>
              <w:fldChar w:fldCharType="separate"/>
            </w:r>
            <w:r w:rsidR="00893B46">
              <w:rPr>
                <w:noProof/>
                <w:webHidden/>
              </w:rPr>
              <w:t>21</w:t>
            </w:r>
            <w:r w:rsidR="00893B46">
              <w:rPr>
                <w:noProof/>
                <w:webHidden/>
              </w:rPr>
              <w:fldChar w:fldCharType="end"/>
            </w:r>
          </w:hyperlink>
        </w:p>
        <w:p w14:paraId="78E77ECB" w14:textId="10C9F22B" w:rsidR="00893B46" w:rsidRDefault="00001B1B">
          <w:pPr>
            <w:pStyle w:val="TOC2"/>
            <w:tabs>
              <w:tab w:val="left" w:pos="880"/>
              <w:tab w:val="right" w:leader="dot" w:pos="9350"/>
            </w:tabs>
            <w:rPr>
              <w:noProof/>
              <w:lang w:val="bg-BG" w:eastAsia="bg-BG"/>
            </w:rPr>
          </w:pPr>
          <w:hyperlink w:anchor="_Toc56590150" w:history="1">
            <w:r w:rsidR="00893B46" w:rsidRPr="00350E50">
              <w:rPr>
                <w:rStyle w:val="Hyperlink"/>
                <w:noProof/>
              </w:rPr>
              <w:t>3.5.</w:t>
            </w:r>
            <w:r w:rsidR="00893B46">
              <w:rPr>
                <w:noProof/>
                <w:lang w:val="bg-BG" w:eastAsia="bg-BG"/>
              </w:rPr>
              <w:tab/>
            </w:r>
            <w:r w:rsidR="00893B46" w:rsidRPr="00350E50">
              <w:rPr>
                <w:rStyle w:val="Hyperlink"/>
                <w:noProof/>
              </w:rPr>
              <w:t>Proveedores de servicios &amp; Suministradores</w:t>
            </w:r>
            <w:r w:rsidR="00893B46">
              <w:rPr>
                <w:noProof/>
                <w:webHidden/>
              </w:rPr>
              <w:tab/>
            </w:r>
            <w:r w:rsidR="00893B46">
              <w:rPr>
                <w:noProof/>
                <w:webHidden/>
              </w:rPr>
              <w:fldChar w:fldCharType="begin"/>
            </w:r>
            <w:r w:rsidR="00893B46">
              <w:rPr>
                <w:noProof/>
                <w:webHidden/>
              </w:rPr>
              <w:instrText xml:space="preserve"> PAGEREF _Toc56590150 \h </w:instrText>
            </w:r>
            <w:r w:rsidR="00893B46">
              <w:rPr>
                <w:noProof/>
                <w:webHidden/>
              </w:rPr>
            </w:r>
            <w:r w:rsidR="00893B46">
              <w:rPr>
                <w:noProof/>
                <w:webHidden/>
              </w:rPr>
              <w:fldChar w:fldCharType="separate"/>
            </w:r>
            <w:r w:rsidR="00893B46">
              <w:rPr>
                <w:noProof/>
                <w:webHidden/>
              </w:rPr>
              <w:t>21</w:t>
            </w:r>
            <w:r w:rsidR="00893B46">
              <w:rPr>
                <w:noProof/>
                <w:webHidden/>
              </w:rPr>
              <w:fldChar w:fldCharType="end"/>
            </w:r>
          </w:hyperlink>
        </w:p>
        <w:p w14:paraId="63F824AF" w14:textId="4C821350" w:rsidR="00893B46" w:rsidRDefault="00001B1B">
          <w:pPr>
            <w:pStyle w:val="TOC2"/>
            <w:tabs>
              <w:tab w:val="left" w:pos="880"/>
              <w:tab w:val="right" w:leader="dot" w:pos="9350"/>
            </w:tabs>
            <w:rPr>
              <w:noProof/>
              <w:lang w:val="bg-BG" w:eastAsia="bg-BG"/>
            </w:rPr>
          </w:pPr>
          <w:hyperlink w:anchor="_Toc56590151" w:history="1">
            <w:r w:rsidR="00893B46" w:rsidRPr="00350E50">
              <w:rPr>
                <w:rStyle w:val="Hyperlink"/>
                <w:noProof/>
              </w:rPr>
              <w:t>3.6.</w:t>
            </w:r>
            <w:r w:rsidR="00893B46">
              <w:rPr>
                <w:noProof/>
                <w:lang w:val="bg-BG" w:eastAsia="bg-BG"/>
              </w:rPr>
              <w:tab/>
            </w:r>
            <w:r w:rsidR="00893B46" w:rsidRPr="00350E50">
              <w:rPr>
                <w:rStyle w:val="Hyperlink"/>
                <w:noProof/>
              </w:rPr>
              <w:t>Transporte</w:t>
            </w:r>
            <w:r w:rsidR="00893B46">
              <w:rPr>
                <w:noProof/>
                <w:webHidden/>
              </w:rPr>
              <w:tab/>
            </w:r>
            <w:r w:rsidR="00893B46">
              <w:rPr>
                <w:noProof/>
                <w:webHidden/>
              </w:rPr>
              <w:fldChar w:fldCharType="begin"/>
            </w:r>
            <w:r w:rsidR="00893B46">
              <w:rPr>
                <w:noProof/>
                <w:webHidden/>
              </w:rPr>
              <w:instrText xml:space="preserve"> PAGEREF _Toc56590151 \h </w:instrText>
            </w:r>
            <w:r w:rsidR="00893B46">
              <w:rPr>
                <w:noProof/>
                <w:webHidden/>
              </w:rPr>
            </w:r>
            <w:r w:rsidR="00893B46">
              <w:rPr>
                <w:noProof/>
                <w:webHidden/>
              </w:rPr>
              <w:fldChar w:fldCharType="separate"/>
            </w:r>
            <w:r w:rsidR="00893B46">
              <w:rPr>
                <w:noProof/>
                <w:webHidden/>
              </w:rPr>
              <w:t>22</w:t>
            </w:r>
            <w:r w:rsidR="00893B46">
              <w:rPr>
                <w:noProof/>
                <w:webHidden/>
              </w:rPr>
              <w:fldChar w:fldCharType="end"/>
            </w:r>
          </w:hyperlink>
        </w:p>
        <w:p w14:paraId="41A43FFD" w14:textId="63464658" w:rsidR="00893B46" w:rsidRDefault="00001B1B">
          <w:pPr>
            <w:pStyle w:val="TOC2"/>
            <w:tabs>
              <w:tab w:val="left" w:pos="880"/>
              <w:tab w:val="right" w:leader="dot" w:pos="9350"/>
            </w:tabs>
            <w:rPr>
              <w:noProof/>
              <w:lang w:val="bg-BG" w:eastAsia="bg-BG"/>
            </w:rPr>
          </w:pPr>
          <w:hyperlink w:anchor="_Toc56590152" w:history="1">
            <w:r w:rsidR="00893B46" w:rsidRPr="00350E50">
              <w:rPr>
                <w:rStyle w:val="Hyperlink"/>
                <w:noProof/>
              </w:rPr>
              <w:t>3.7.</w:t>
            </w:r>
            <w:r w:rsidR="00893B46">
              <w:rPr>
                <w:noProof/>
                <w:lang w:val="bg-BG" w:eastAsia="bg-BG"/>
              </w:rPr>
              <w:tab/>
            </w:r>
            <w:r w:rsidR="00893B46" w:rsidRPr="00350E50">
              <w:rPr>
                <w:rStyle w:val="Hyperlink"/>
                <w:noProof/>
              </w:rPr>
              <w:t>Acuerdos de Ayuda Mutua</w:t>
            </w:r>
            <w:r w:rsidR="00893B46">
              <w:rPr>
                <w:noProof/>
                <w:webHidden/>
              </w:rPr>
              <w:tab/>
            </w:r>
            <w:r w:rsidR="00893B46">
              <w:rPr>
                <w:noProof/>
                <w:webHidden/>
              </w:rPr>
              <w:fldChar w:fldCharType="begin"/>
            </w:r>
            <w:r w:rsidR="00893B46">
              <w:rPr>
                <w:noProof/>
                <w:webHidden/>
              </w:rPr>
              <w:instrText xml:space="preserve"> PAGEREF _Toc56590152 \h </w:instrText>
            </w:r>
            <w:r w:rsidR="00893B46">
              <w:rPr>
                <w:noProof/>
                <w:webHidden/>
              </w:rPr>
            </w:r>
            <w:r w:rsidR="00893B46">
              <w:rPr>
                <w:noProof/>
                <w:webHidden/>
              </w:rPr>
              <w:fldChar w:fldCharType="separate"/>
            </w:r>
            <w:r w:rsidR="00893B46">
              <w:rPr>
                <w:noProof/>
                <w:webHidden/>
              </w:rPr>
              <w:t>22</w:t>
            </w:r>
            <w:r w:rsidR="00893B46">
              <w:rPr>
                <w:noProof/>
                <w:webHidden/>
              </w:rPr>
              <w:fldChar w:fldCharType="end"/>
            </w:r>
          </w:hyperlink>
        </w:p>
        <w:p w14:paraId="5537B4C3" w14:textId="1F6AFF25" w:rsidR="00893B46" w:rsidRDefault="00001B1B">
          <w:pPr>
            <w:pStyle w:val="TOC2"/>
            <w:tabs>
              <w:tab w:val="left" w:pos="880"/>
              <w:tab w:val="right" w:leader="dot" w:pos="9350"/>
            </w:tabs>
            <w:rPr>
              <w:noProof/>
              <w:lang w:val="bg-BG" w:eastAsia="bg-BG"/>
            </w:rPr>
          </w:pPr>
          <w:hyperlink w:anchor="_Toc56590153" w:history="1">
            <w:r w:rsidR="00893B46" w:rsidRPr="00350E50">
              <w:rPr>
                <w:rStyle w:val="Hyperlink"/>
                <w:noProof/>
              </w:rPr>
              <w:t>3.8.</w:t>
            </w:r>
            <w:r w:rsidR="00893B46">
              <w:rPr>
                <w:noProof/>
                <w:lang w:val="bg-BG" w:eastAsia="bg-BG"/>
              </w:rPr>
              <w:tab/>
            </w:r>
            <w:r w:rsidR="00893B46" w:rsidRPr="00350E50">
              <w:rPr>
                <w:rStyle w:val="Hyperlink"/>
                <w:noProof/>
              </w:rPr>
              <w:t>Normas de seguridad y protección:</w:t>
            </w:r>
            <w:r w:rsidR="00893B46">
              <w:rPr>
                <w:noProof/>
                <w:webHidden/>
              </w:rPr>
              <w:tab/>
            </w:r>
            <w:r w:rsidR="00893B46">
              <w:rPr>
                <w:noProof/>
                <w:webHidden/>
              </w:rPr>
              <w:fldChar w:fldCharType="begin"/>
            </w:r>
            <w:r w:rsidR="00893B46">
              <w:rPr>
                <w:noProof/>
                <w:webHidden/>
              </w:rPr>
              <w:instrText xml:space="preserve"> PAGEREF _Toc56590153 \h </w:instrText>
            </w:r>
            <w:r w:rsidR="00893B46">
              <w:rPr>
                <w:noProof/>
                <w:webHidden/>
              </w:rPr>
            </w:r>
            <w:r w:rsidR="00893B46">
              <w:rPr>
                <w:noProof/>
                <w:webHidden/>
              </w:rPr>
              <w:fldChar w:fldCharType="separate"/>
            </w:r>
            <w:r w:rsidR="00893B46">
              <w:rPr>
                <w:noProof/>
                <w:webHidden/>
              </w:rPr>
              <w:t>22</w:t>
            </w:r>
            <w:r w:rsidR="00893B46">
              <w:rPr>
                <w:noProof/>
                <w:webHidden/>
              </w:rPr>
              <w:fldChar w:fldCharType="end"/>
            </w:r>
          </w:hyperlink>
        </w:p>
        <w:p w14:paraId="551E6D3D" w14:textId="30A58D9D" w:rsidR="00893B46" w:rsidRDefault="00001B1B">
          <w:pPr>
            <w:pStyle w:val="TOC2"/>
            <w:tabs>
              <w:tab w:val="left" w:pos="880"/>
              <w:tab w:val="right" w:leader="dot" w:pos="9350"/>
            </w:tabs>
            <w:rPr>
              <w:noProof/>
              <w:lang w:val="bg-BG" w:eastAsia="bg-BG"/>
            </w:rPr>
          </w:pPr>
          <w:hyperlink w:anchor="_Toc56590154" w:history="1">
            <w:r w:rsidR="00893B46" w:rsidRPr="00350E50">
              <w:rPr>
                <w:rStyle w:val="Hyperlink"/>
                <w:noProof/>
              </w:rPr>
              <w:t>3.9.</w:t>
            </w:r>
            <w:r w:rsidR="00893B46">
              <w:rPr>
                <w:noProof/>
                <w:lang w:val="bg-BG" w:eastAsia="bg-BG"/>
              </w:rPr>
              <w:tab/>
            </w:r>
            <w:r w:rsidR="00893B46" w:rsidRPr="00350E50">
              <w:rPr>
                <w:rStyle w:val="Hyperlink"/>
                <w:noProof/>
              </w:rPr>
              <w:t>Orientación y capacitación del personal y los voluntarios</w:t>
            </w:r>
            <w:r w:rsidR="00893B46">
              <w:rPr>
                <w:noProof/>
                <w:webHidden/>
              </w:rPr>
              <w:tab/>
            </w:r>
            <w:r w:rsidR="00893B46">
              <w:rPr>
                <w:noProof/>
                <w:webHidden/>
              </w:rPr>
              <w:fldChar w:fldCharType="begin"/>
            </w:r>
            <w:r w:rsidR="00893B46">
              <w:rPr>
                <w:noProof/>
                <w:webHidden/>
              </w:rPr>
              <w:instrText xml:space="preserve"> PAGEREF _Toc56590154 \h </w:instrText>
            </w:r>
            <w:r w:rsidR="00893B46">
              <w:rPr>
                <w:noProof/>
                <w:webHidden/>
              </w:rPr>
            </w:r>
            <w:r w:rsidR="00893B46">
              <w:rPr>
                <w:noProof/>
                <w:webHidden/>
              </w:rPr>
              <w:fldChar w:fldCharType="separate"/>
            </w:r>
            <w:r w:rsidR="00893B46">
              <w:rPr>
                <w:noProof/>
                <w:webHidden/>
              </w:rPr>
              <w:t>22</w:t>
            </w:r>
            <w:r w:rsidR="00893B46">
              <w:rPr>
                <w:noProof/>
                <w:webHidden/>
              </w:rPr>
              <w:fldChar w:fldCharType="end"/>
            </w:r>
          </w:hyperlink>
        </w:p>
        <w:p w14:paraId="0B51932E" w14:textId="581FD585" w:rsidR="00893B46" w:rsidRDefault="00001B1B">
          <w:pPr>
            <w:pStyle w:val="TOC2"/>
            <w:tabs>
              <w:tab w:val="left" w:pos="1100"/>
              <w:tab w:val="right" w:leader="dot" w:pos="9350"/>
            </w:tabs>
            <w:rPr>
              <w:noProof/>
              <w:lang w:val="bg-BG" w:eastAsia="bg-BG"/>
            </w:rPr>
          </w:pPr>
          <w:hyperlink w:anchor="_Toc56590155" w:history="1">
            <w:r w:rsidR="00893B46" w:rsidRPr="00350E50">
              <w:rPr>
                <w:rStyle w:val="Hyperlink"/>
                <w:noProof/>
              </w:rPr>
              <w:t>3.10.</w:t>
            </w:r>
            <w:r w:rsidR="00893B46">
              <w:rPr>
                <w:noProof/>
                <w:lang w:val="bg-BG" w:eastAsia="bg-BG"/>
              </w:rPr>
              <w:tab/>
            </w:r>
            <w:r w:rsidR="00893B46" w:rsidRPr="00350E50">
              <w:rPr>
                <w:rStyle w:val="Hyperlink"/>
                <w:noProof/>
              </w:rPr>
              <w:t>Comunicaciones internas / gestión de recursos humanos:</w:t>
            </w:r>
            <w:r w:rsidR="00893B46">
              <w:rPr>
                <w:noProof/>
                <w:webHidden/>
              </w:rPr>
              <w:tab/>
            </w:r>
            <w:r w:rsidR="00893B46">
              <w:rPr>
                <w:noProof/>
                <w:webHidden/>
              </w:rPr>
              <w:fldChar w:fldCharType="begin"/>
            </w:r>
            <w:r w:rsidR="00893B46">
              <w:rPr>
                <w:noProof/>
                <w:webHidden/>
              </w:rPr>
              <w:instrText xml:space="preserve"> PAGEREF _Toc56590155 \h </w:instrText>
            </w:r>
            <w:r w:rsidR="00893B46">
              <w:rPr>
                <w:noProof/>
                <w:webHidden/>
              </w:rPr>
            </w:r>
            <w:r w:rsidR="00893B46">
              <w:rPr>
                <w:noProof/>
                <w:webHidden/>
              </w:rPr>
              <w:fldChar w:fldCharType="separate"/>
            </w:r>
            <w:r w:rsidR="00893B46">
              <w:rPr>
                <w:noProof/>
                <w:webHidden/>
              </w:rPr>
              <w:t>23</w:t>
            </w:r>
            <w:r w:rsidR="00893B46">
              <w:rPr>
                <w:noProof/>
                <w:webHidden/>
              </w:rPr>
              <w:fldChar w:fldCharType="end"/>
            </w:r>
          </w:hyperlink>
        </w:p>
        <w:p w14:paraId="53881344" w14:textId="315FDD8C" w:rsidR="00893B46" w:rsidRDefault="00001B1B">
          <w:pPr>
            <w:pStyle w:val="TOC1"/>
            <w:tabs>
              <w:tab w:val="right" w:leader="dot" w:pos="9350"/>
            </w:tabs>
            <w:rPr>
              <w:noProof/>
              <w:lang w:val="bg-BG" w:eastAsia="bg-BG"/>
            </w:rPr>
          </w:pPr>
          <w:hyperlink w:anchor="_Toc56590156" w:history="1">
            <w:r w:rsidR="00893B46" w:rsidRPr="00350E50">
              <w:rPr>
                <w:rStyle w:val="Hyperlink"/>
                <w:noProof/>
              </w:rPr>
              <w:t>Parte 4: Gestión de respuestas</w:t>
            </w:r>
            <w:r w:rsidR="00893B46">
              <w:rPr>
                <w:noProof/>
                <w:webHidden/>
              </w:rPr>
              <w:tab/>
            </w:r>
            <w:r w:rsidR="00893B46">
              <w:rPr>
                <w:noProof/>
                <w:webHidden/>
              </w:rPr>
              <w:fldChar w:fldCharType="begin"/>
            </w:r>
            <w:r w:rsidR="00893B46">
              <w:rPr>
                <w:noProof/>
                <w:webHidden/>
              </w:rPr>
              <w:instrText xml:space="preserve"> PAGEREF _Toc56590156 \h </w:instrText>
            </w:r>
            <w:r w:rsidR="00893B46">
              <w:rPr>
                <w:noProof/>
                <w:webHidden/>
              </w:rPr>
            </w:r>
            <w:r w:rsidR="00893B46">
              <w:rPr>
                <w:noProof/>
                <w:webHidden/>
              </w:rPr>
              <w:fldChar w:fldCharType="separate"/>
            </w:r>
            <w:r w:rsidR="00893B46">
              <w:rPr>
                <w:noProof/>
                <w:webHidden/>
              </w:rPr>
              <w:t>25</w:t>
            </w:r>
            <w:r w:rsidR="00893B46">
              <w:rPr>
                <w:noProof/>
                <w:webHidden/>
              </w:rPr>
              <w:fldChar w:fldCharType="end"/>
            </w:r>
          </w:hyperlink>
        </w:p>
        <w:p w14:paraId="26580374" w14:textId="55924333" w:rsidR="00893B46" w:rsidRDefault="00001B1B">
          <w:pPr>
            <w:pStyle w:val="TOC2"/>
            <w:tabs>
              <w:tab w:val="left" w:pos="880"/>
              <w:tab w:val="right" w:leader="dot" w:pos="9350"/>
            </w:tabs>
            <w:rPr>
              <w:noProof/>
              <w:lang w:val="bg-BG" w:eastAsia="bg-BG"/>
            </w:rPr>
          </w:pPr>
          <w:hyperlink w:anchor="_Toc56590157" w:history="1">
            <w:r w:rsidR="00893B46" w:rsidRPr="00350E50">
              <w:rPr>
                <w:rStyle w:val="Hyperlink"/>
                <w:noProof/>
              </w:rPr>
              <w:t>4.1.</w:t>
            </w:r>
            <w:r w:rsidR="00893B46">
              <w:rPr>
                <w:noProof/>
                <w:lang w:val="bg-BG" w:eastAsia="bg-BG"/>
              </w:rPr>
              <w:tab/>
            </w:r>
            <w:r w:rsidR="00893B46" w:rsidRPr="00350E50">
              <w:rPr>
                <w:rStyle w:val="Hyperlink"/>
                <w:noProof/>
              </w:rPr>
              <w:t>El equipo de gestión de respuestas críticas</w:t>
            </w:r>
            <w:r w:rsidR="00893B46">
              <w:rPr>
                <w:noProof/>
                <w:webHidden/>
              </w:rPr>
              <w:tab/>
            </w:r>
            <w:r w:rsidR="00893B46">
              <w:rPr>
                <w:noProof/>
                <w:webHidden/>
              </w:rPr>
              <w:fldChar w:fldCharType="begin"/>
            </w:r>
            <w:r w:rsidR="00893B46">
              <w:rPr>
                <w:noProof/>
                <w:webHidden/>
              </w:rPr>
              <w:instrText xml:space="preserve"> PAGEREF _Toc56590157 \h </w:instrText>
            </w:r>
            <w:r w:rsidR="00893B46">
              <w:rPr>
                <w:noProof/>
                <w:webHidden/>
              </w:rPr>
            </w:r>
            <w:r w:rsidR="00893B46">
              <w:rPr>
                <w:noProof/>
                <w:webHidden/>
              </w:rPr>
              <w:fldChar w:fldCharType="separate"/>
            </w:r>
            <w:r w:rsidR="00893B46">
              <w:rPr>
                <w:noProof/>
                <w:webHidden/>
              </w:rPr>
              <w:t>25</w:t>
            </w:r>
            <w:r w:rsidR="00893B46">
              <w:rPr>
                <w:noProof/>
                <w:webHidden/>
              </w:rPr>
              <w:fldChar w:fldCharType="end"/>
            </w:r>
          </w:hyperlink>
        </w:p>
        <w:p w14:paraId="19893443" w14:textId="66F33E91" w:rsidR="00893B46" w:rsidRDefault="00001B1B">
          <w:pPr>
            <w:pStyle w:val="TOC2"/>
            <w:tabs>
              <w:tab w:val="left" w:pos="880"/>
              <w:tab w:val="right" w:leader="dot" w:pos="9350"/>
            </w:tabs>
            <w:rPr>
              <w:noProof/>
              <w:lang w:val="bg-BG" w:eastAsia="bg-BG"/>
            </w:rPr>
          </w:pPr>
          <w:hyperlink w:anchor="_Toc56590158" w:history="1">
            <w:r w:rsidR="00893B46" w:rsidRPr="00350E50">
              <w:rPr>
                <w:rStyle w:val="Hyperlink"/>
                <w:noProof/>
              </w:rPr>
              <w:t>4.2.</w:t>
            </w:r>
            <w:r w:rsidR="00893B46">
              <w:rPr>
                <w:noProof/>
                <w:lang w:val="bg-BG" w:eastAsia="bg-BG"/>
              </w:rPr>
              <w:tab/>
            </w:r>
            <w:r w:rsidR="00893B46" w:rsidRPr="00350E50">
              <w:rPr>
                <w:rStyle w:val="Hyperlink"/>
                <w:noProof/>
              </w:rPr>
              <w:t>Equipos de Incidentes Críticos</w:t>
            </w:r>
            <w:r w:rsidR="00893B46">
              <w:rPr>
                <w:noProof/>
                <w:webHidden/>
              </w:rPr>
              <w:tab/>
            </w:r>
            <w:r w:rsidR="00893B46">
              <w:rPr>
                <w:noProof/>
                <w:webHidden/>
              </w:rPr>
              <w:fldChar w:fldCharType="begin"/>
            </w:r>
            <w:r w:rsidR="00893B46">
              <w:rPr>
                <w:noProof/>
                <w:webHidden/>
              </w:rPr>
              <w:instrText xml:space="preserve"> PAGEREF _Toc56590158 \h </w:instrText>
            </w:r>
            <w:r w:rsidR="00893B46">
              <w:rPr>
                <w:noProof/>
                <w:webHidden/>
              </w:rPr>
            </w:r>
            <w:r w:rsidR="00893B46">
              <w:rPr>
                <w:noProof/>
                <w:webHidden/>
              </w:rPr>
              <w:fldChar w:fldCharType="separate"/>
            </w:r>
            <w:r w:rsidR="00893B46">
              <w:rPr>
                <w:noProof/>
                <w:webHidden/>
              </w:rPr>
              <w:t>26</w:t>
            </w:r>
            <w:r w:rsidR="00893B46">
              <w:rPr>
                <w:noProof/>
                <w:webHidden/>
              </w:rPr>
              <w:fldChar w:fldCharType="end"/>
            </w:r>
          </w:hyperlink>
        </w:p>
        <w:p w14:paraId="3FA6ADE1" w14:textId="023F77A6" w:rsidR="00893B46" w:rsidRDefault="00001B1B">
          <w:pPr>
            <w:pStyle w:val="TOC2"/>
            <w:tabs>
              <w:tab w:val="right" w:leader="dot" w:pos="9350"/>
            </w:tabs>
            <w:rPr>
              <w:noProof/>
              <w:lang w:val="bg-BG" w:eastAsia="bg-BG"/>
            </w:rPr>
          </w:pPr>
          <w:hyperlink w:anchor="_Toc56590161" w:history="1">
            <w:r w:rsidR="00893B46" w:rsidRPr="00350E50">
              <w:rPr>
                <w:rStyle w:val="Hyperlink"/>
                <w:noProof/>
              </w:rPr>
              <w:t>4.3 Declaración de Nivel de Alerta</w:t>
            </w:r>
            <w:r w:rsidR="00893B46">
              <w:rPr>
                <w:noProof/>
                <w:webHidden/>
              </w:rPr>
              <w:tab/>
            </w:r>
            <w:r w:rsidR="00893B46">
              <w:rPr>
                <w:noProof/>
                <w:webHidden/>
              </w:rPr>
              <w:fldChar w:fldCharType="begin"/>
            </w:r>
            <w:r w:rsidR="00893B46">
              <w:rPr>
                <w:noProof/>
                <w:webHidden/>
              </w:rPr>
              <w:instrText xml:space="preserve"> PAGEREF _Toc56590161 \h </w:instrText>
            </w:r>
            <w:r w:rsidR="00893B46">
              <w:rPr>
                <w:noProof/>
                <w:webHidden/>
              </w:rPr>
            </w:r>
            <w:r w:rsidR="00893B46">
              <w:rPr>
                <w:noProof/>
                <w:webHidden/>
              </w:rPr>
              <w:fldChar w:fldCharType="separate"/>
            </w:r>
            <w:r w:rsidR="00893B46">
              <w:rPr>
                <w:noProof/>
                <w:webHidden/>
              </w:rPr>
              <w:t>27</w:t>
            </w:r>
            <w:r w:rsidR="00893B46">
              <w:rPr>
                <w:noProof/>
                <w:webHidden/>
              </w:rPr>
              <w:fldChar w:fldCharType="end"/>
            </w:r>
          </w:hyperlink>
        </w:p>
        <w:p w14:paraId="78696BC6" w14:textId="4D6278CC" w:rsidR="00893B46" w:rsidRDefault="00001B1B">
          <w:pPr>
            <w:pStyle w:val="TOC2"/>
            <w:tabs>
              <w:tab w:val="left" w:pos="880"/>
              <w:tab w:val="right" w:leader="dot" w:pos="9350"/>
            </w:tabs>
            <w:rPr>
              <w:noProof/>
              <w:lang w:val="bg-BG" w:eastAsia="bg-BG"/>
            </w:rPr>
          </w:pPr>
          <w:hyperlink w:anchor="_Toc56590162" w:history="1">
            <w:r w:rsidR="00893B46" w:rsidRPr="00350E50">
              <w:rPr>
                <w:rStyle w:val="Hyperlink"/>
                <w:noProof/>
              </w:rPr>
              <w:t>4.4</w:t>
            </w:r>
            <w:r w:rsidR="00893B46">
              <w:rPr>
                <w:noProof/>
                <w:lang w:val="bg-BG" w:eastAsia="bg-BG"/>
              </w:rPr>
              <w:tab/>
            </w:r>
            <w:r w:rsidR="00893B46" w:rsidRPr="00350E50">
              <w:rPr>
                <w:rStyle w:val="Hyperlink"/>
                <w:noProof/>
              </w:rPr>
              <w:t>Activación del Equipo de Gestión de Respuesta Crítica</w:t>
            </w:r>
            <w:r w:rsidR="00893B46">
              <w:rPr>
                <w:noProof/>
                <w:webHidden/>
              </w:rPr>
              <w:tab/>
            </w:r>
            <w:r w:rsidR="00893B46">
              <w:rPr>
                <w:noProof/>
                <w:webHidden/>
              </w:rPr>
              <w:fldChar w:fldCharType="begin"/>
            </w:r>
            <w:r w:rsidR="00893B46">
              <w:rPr>
                <w:noProof/>
                <w:webHidden/>
              </w:rPr>
              <w:instrText xml:space="preserve"> PAGEREF _Toc56590162 \h </w:instrText>
            </w:r>
            <w:r w:rsidR="00893B46">
              <w:rPr>
                <w:noProof/>
                <w:webHidden/>
              </w:rPr>
            </w:r>
            <w:r w:rsidR="00893B46">
              <w:rPr>
                <w:noProof/>
                <w:webHidden/>
              </w:rPr>
              <w:fldChar w:fldCharType="separate"/>
            </w:r>
            <w:r w:rsidR="00893B46">
              <w:rPr>
                <w:noProof/>
                <w:webHidden/>
              </w:rPr>
              <w:t>30</w:t>
            </w:r>
            <w:r w:rsidR="00893B46">
              <w:rPr>
                <w:noProof/>
                <w:webHidden/>
              </w:rPr>
              <w:fldChar w:fldCharType="end"/>
            </w:r>
          </w:hyperlink>
        </w:p>
        <w:p w14:paraId="7F587F5D" w14:textId="117F253F" w:rsidR="00893B46" w:rsidRDefault="006D4F66">
          <w:pPr>
            <w:pStyle w:val="TOC2"/>
            <w:tabs>
              <w:tab w:val="left" w:pos="880"/>
              <w:tab w:val="right" w:leader="dot" w:pos="9350"/>
            </w:tabs>
            <w:rPr>
              <w:noProof/>
              <w:lang w:val="bg-BG" w:eastAsia="bg-BG"/>
            </w:rPr>
          </w:pPr>
          <w:hyperlink w:anchor="_Toc56590163" w:history="1">
            <w:r w:rsidR="00893B46" w:rsidRPr="00350E50">
              <w:rPr>
                <w:rStyle w:val="Hyperlink"/>
                <w:noProof/>
              </w:rPr>
              <w:t>4.5</w:t>
            </w:r>
            <w:r w:rsidR="00893B46">
              <w:rPr>
                <w:noProof/>
                <w:lang w:val="bg-BG" w:eastAsia="bg-BG"/>
              </w:rPr>
              <w:tab/>
            </w:r>
            <w:r w:rsidR="00893B46" w:rsidRPr="00350E50">
              <w:rPr>
                <w:rStyle w:val="Hyperlink"/>
                <w:noProof/>
              </w:rPr>
              <w:t xml:space="preserve">Activación de las Medidas de </w:t>
            </w:r>
            <w:r w:rsidR="00A454B9">
              <w:rPr>
                <w:rStyle w:val="Hyperlink"/>
                <w:noProof/>
              </w:rPr>
              <w:t>Continuidad de Actividades</w:t>
            </w:r>
            <w:r w:rsidR="00893B46">
              <w:rPr>
                <w:noProof/>
                <w:webHidden/>
              </w:rPr>
              <w:tab/>
            </w:r>
            <w:r w:rsidR="00893B46">
              <w:rPr>
                <w:noProof/>
                <w:webHidden/>
              </w:rPr>
              <w:fldChar w:fldCharType="begin"/>
            </w:r>
            <w:r w:rsidR="00893B46">
              <w:rPr>
                <w:noProof/>
                <w:webHidden/>
              </w:rPr>
              <w:instrText xml:space="preserve"> PAGEREF _Toc56590163 \h </w:instrText>
            </w:r>
            <w:r w:rsidR="00893B46">
              <w:rPr>
                <w:noProof/>
                <w:webHidden/>
              </w:rPr>
            </w:r>
            <w:r w:rsidR="00893B46">
              <w:rPr>
                <w:noProof/>
                <w:webHidden/>
              </w:rPr>
              <w:fldChar w:fldCharType="separate"/>
            </w:r>
            <w:r w:rsidR="00893B46">
              <w:rPr>
                <w:noProof/>
                <w:webHidden/>
              </w:rPr>
              <w:t>32</w:t>
            </w:r>
            <w:r w:rsidR="00893B46">
              <w:rPr>
                <w:noProof/>
                <w:webHidden/>
              </w:rPr>
              <w:fldChar w:fldCharType="end"/>
            </w:r>
          </w:hyperlink>
        </w:p>
        <w:p w14:paraId="011B1D7B" w14:textId="3E3DA62B" w:rsidR="00893B46" w:rsidRDefault="00001B1B">
          <w:pPr>
            <w:pStyle w:val="TOC2"/>
            <w:tabs>
              <w:tab w:val="left" w:pos="880"/>
              <w:tab w:val="right" w:leader="dot" w:pos="9350"/>
            </w:tabs>
            <w:rPr>
              <w:noProof/>
              <w:lang w:val="bg-BG" w:eastAsia="bg-BG"/>
            </w:rPr>
          </w:pPr>
          <w:hyperlink w:anchor="_Toc56590164" w:history="1">
            <w:r w:rsidR="00893B46" w:rsidRPr="00350E50">
              <w:rPr>
                <w:rStyle w:val="Hyperlink"/>
                <w:noProof/>
              </w:rPr>
              <w:t>4.6</w:t>
            </w:r>
            <w:r w:rsidR="00893B46">
              <w:rPr>
                <w:noProof/>
                <w:lang w:val="bg-BG" w:eastAsia="bg-BG"/>
              </w:rPr>
              <w:tab/>
            </w:r>
            <w:r w:rsidR="00893B46" w:rsidRPr="00350E50">
              <w:rPr>
                <w:rStyle w:val="Hyperlink"/>
                <w:noProof/>
              </w:rPr>
              <w:t>Transición y desactivación</w:t>
            </w:r>
            <w:r w:rsidR="00893B46">
              <w:rPr>
                <w:noProof/>
                <w:webHidden/>
              </w:rPr>
              <w:tab/>
            </w:r>
            <w:r w:rsidR="00893B46">
              <w:rPr>
                <w:noProof/>
                <w:webHidden/>
              </w:rPr>
              <w:fldChar w:fldCharType="begin"/>
            </w:r>
            <w:r w:rsidR="00893B46">
              <w:rPr>
                <w:noProof/>
                <w:webHidden/>
              </w:rPr>
              <w:instrText xml:space="preserve"> PAGEREF _Toc56590164 \h </w:instrText>
            </w:r>
            <w:r w:rsidR="00893B46">
              <w:rPr>
                <w:noProof/>
                <w:webHidden/>
              </w:rPr>
            </w:r>
            <w:r w:rsidR="00893B46">
              <w:rPr>
                <w:noProof/>
                <w:webHidden/>
              </w:rPr>
              <w:fldChar w:fldCharType="separate"/>
            </w:r>
            <w:r w:rsidR="00893B46">
              <w:rPr>
                <w:noProof/>
                <w:webHidden/>
              </w:rPr>
              <w:t>35</w:t>
            </w:r>
            <w:r w:rsidR="00893B46">
              <w:rPr>
                <w:noProof/>
                <w:webHidden/>
              </w:rPr>
              <w:fldChar w:fldCharType="end"/>
            </w:r>
          </w:hyperlink>
        </w:p>
        <w:p w14:paraId="0846B38E" w14:textId="55C4A82B" w:rsidR="00893B46" w:rsidRDefault="00854C0B">
          <w:pPr>
            <w:pStyle w:val="TOC1"/>
            <w:tabs>
              <w:tab w:val="right" w:leader="dot" w:pos="9350"/>
            </w:tabs>
            <w:rPr>
              <w:noProof/>
              <w:lang w:val="bg-BG" w:eastAsia="bg-BG"/>
            </w:rPr>
          </w:pPr>
          <w:hyperlink w:anchor="_Toc56590165" w:history="1">
            <w:r w:rsidR="00893B46" w:rsidRPr="00350E50">
              <w:rPr>
                <w:rStyle w:val="Hyperlink"/>
                <w:noProof/>
              </w:rPr>
              <w:t xml:space="preserve">Parte 5: Revisión y actualización del </w:t>
            </w:r>
            <w:r>
              <w:rPr>
                <w:rStyle w:val="Hyperlink"/>
                <w:noProof/>
              </w:rPr>
              <w:t>PCA</w:t>
            </w:r>
            <w:r w:rsidR="00893B46">
              <w:rPr>
                <w:noProof/>
                <w:webHidden/>
              </w:rPr>
              <w:tab/>
            </w:r>
            <w:r w:rsidR="00893B46">
              <w:rPr>
                <w:noProof/>
                <w:webHidden/>
              </w:rPr>
              <w:fldChar w:fldCharType="begin"/>
            </w:r>
            <w:r w:rsidR="00893B46">
              <w:rPr>
                <w:noProof/>
                <w:webHidden/>
              </w:rPr>
              <w:instrText xml:space="preserve"> PAGEREF _Toc56590165 \h </w:instrText>
            </w:r>
            <w:r w:rsidR="00893B46">
              <w:rPr>
                <w:noProof/>
                <w:webHidden/>
              </w:rPr>
            </w:r>
            <w:r w:rsidR="00893B46">
              <w:rPr>
                <w:noProof/>
                <w:webHidden/>
              </w:rPr>
              <w:fldChar w:fldCharType="separate"/>
            </w:r>
            <w:r w:rsidR="00893B46">
              <w:rPr>
                <w:noProof/>
                <w:webHidden/>
              </w:rPr>
              <w:t>36</w:t>
            </w:r>
            <w:r w:rsidR="00893B46">
              <w:rPr>
                <w:noProof/>
                <w:webHidden/>
              </w:rPr>
              <w:fldChar w:fldCharType="end"/>
            </w:r>
          </w:hyperlink>
        </w:p>
        <w:p w14:paraId="1B630716" w14:textId="003F14D3" w:rsidR="00893B46" w:rsidRDefault="00001B1B">
          <w:pPr>
            <w:pStyle w:val="TOC2"/>
            <w:tabs>
              <w:tab w:val="left" w:pos="880"/>
              <w:tab w:val="right" w:leader="dot" w:pos="9350"/>
            </w:tabs>
            <w:rPr>
              <w:noProof/>
              <w:lang w:val="bg-BG" w:eastAsia="bg-BG"/>
            </w:rPr>
          </w:pPr>
          <w:hyperlink w:anchor="_Toc56590168" w:history="1">
            <w:r w:rsidR="00893B46" w:rsidRPr="00350E50">
              <w:rPr>
                <w:rStyle w:val="Hyperlink"/>
                <w:noProof/>
              </w:rPr>
              <w:t>5.1.</w:t>
            </w:r>
            <w:r w:rsidR="00893B46">
              <w:rPr>
                <w:noProof/>
                <w:lang w:val="bg-BG" w:eastAsia="bg-BG"/>
              </w:rPr>
              <w:tab/>
            </w:r>
            <w:r w:rsidR="00893B46" w:rsidRPr="00350E50">
              <w:rPr>
                <w:rStyle w:val="Hyperlink"/>
                <w:noProof/>
              </w:rPr>
              <w:t>Revisar aquellos planes y estrategias basados en la nueva información y experiencia de respuesta a los peligros</w:t>
            </w:r>
            <w:r w:rsidR="00893B46">
              <w:rPr>
                <w:noProof/>
                <w:webHidden/>
              </w:rPr>
              <w:tab/>
            </w:r>
            <w:r w:rsidR="00893B46">
              <w:rPr>
                <w:noProof/>
                <w:webHidden/>
              </w:rPr>
              <w:fldChar w:fldCharType="begin"/>
            </w:r>
            <w:r w:rsidR="00893B46">
              <w:rPr>
                <w:noProof/>
                <w:webHidden/>
              </w:rPr>
              <w:instrText xml:space="preserve"> PAGEREF _Toc56590168 \h </w:instrText>
            </w:r>
            <w:r w:rsidR="00893B46">
              <w:rPr>
                <w:noProof/>
                <w:webHidden/>
              </w:rPr>
            </w:r>
            <w:r w:rsidR="00893B46">
              <w:rPr>
                <w:noProof/>
                <w:webHidden/>
              </w:rPr>
              <w:fldChar w:fldCharType="separate"/>
            </w:r>
            <w:r w:rsidR="00893B46">
              <w:rPr>
                <w:noProof/>
                <w:webHidden/>
              </w:rPr>
              <w:t>36</w:t>
            </w:r>
            <w:r w:rsidR="00893B46">
              <w:rPr>
                <w:noProof/>
                <w:webHidden/>
              </w:rPr>
              <w:fldChar w:fldCharType="end"/>
            </w:r>
          </w:hyperlink>
        </w:p>
        <w:p w14:paraId="41139452" w14:textId="306E7E49" w:rsidR="00893B46" w:rsidRDefault="00001B1B">
          <w:pPr>
            <w:pStyle w:val="TOC2"/>
            <w:tabs>
              <w:tab w:val="left" w:pos="880"/>
              <w:tab w:val="right" w:leader="dot" w:pos="9350"/>
            </w:tabs>
            <w:rPr>
              <w:noProof/>
              <w:lang w:val="bg-BG" w:eastAsia="bg-BG"/>
            </w:rPr>
          </w:pPr>
          <w:hyperlink w:anchor="_Toc56590169" w:history="1">
            <w:r w:rsidR="00893B46" w:rsidRPr="00350E50">
              <w:rPr>
                <w:rStyle w:val="Hyperlink"/>
                <w:noProof/>
              </w:rPr>
              <w:t>5.2.</w:t>
            </w:r>
            <w:r w:rsidR="00893B46">
              <w:rPr>
                <w:noProof/>
                <w:lang w:val="bg-BG" w:eastAsia="bg-BG"/>
              </w:rPr>
              <w:tab/>
            </w:r>
            <w:r w:rsidR="00893B46" w:rsidRPr="00350E50">
              <w:rPr>
                <w:rStyle w:val="Hyperlink"/>
                <w:noProof/>
              </w:rPr>
              <w:t>Explorar futuras crisis complejas e implicaciones para la SN</w:t>
            </w:r>
            <w:r w:rsidR="00893B46">
              <w:rPr>
                <w:noProof/>
                <w:webHidden/>
              </w:rPr>
              <w:tab/>
            </w:r>
            <w:r w:rsidR="00893B46">
              <w:rPr>
                <w:noProof/>
                <w:webHidden/>
              </w:rPr>
              <w:fldChar w:fldCharType="begin"/>
            </w:r>
            <w:r w:rsidR="00893B46">
              <w:rPr>
                <w:noProof/>
                <w:webHidden/>
              </w:rPr>
              <w:instrText xml:space="preserve"> PAGEREF _Toc56590169 \h </w:instrText>
            </w:r>
            <w:r w:rsidR="00893B46">
              <w:rPr>
                <w:noProof/>
                <w:webHidden/>
              </w:rPr>
            </w:r>
            <w:r w:rsidR="00893B46">
              <w:rPr>
                <w:noProof/>
                <w:webHidden/>
              </w:rPr>
              <w:fldChar w:fldCharType="separate"/>
            </w:r>
            <w:r w:rsidR="00893B46">
              <w:rPr>
                <w:noProof/>
                <w:webHidden/>
              </w:rPr>
              <w:t>38</w:t>
            </w:r>
            <w:r w:rsidR="00893B46">
              <w:rPr>
                <w:noProof/>
                <w:webHidden/>
              </w:rPr>
              <w:fldChar w:fldCharType="end"/>
            </w:r>
          </w:hyperlink>
        </w:p>
        <w:p w14:paraId="272DEE43" w14:textId="263833AD" w:rsidR="00893B46" w:rsidRDefault="00001B1B">
          <w:pPr>
            <w:pStyle w:val="TOC2"/>
            <w:tabs>
              <w:tab w:val="left" w:pos="880"/>
              <w:tab w:val="right" w:leader="dot" w:pos="9350"/>
            </w:tabs>
            <w:rPr>
              <w:noProof/>
              <w:lang w:val="bg-BG" w:eastAsia="bg-BG"/>
            </w:rPr>
          </w:pPr>
          <w:hyperlink w:anchor="_Toc56590170" w:history="1">
            <w:r w:rsidR="00893B46" w:rsidRPr="00350E50">
              <w:rPr>
                <w:rStyle w:val="Hyperlink"/>
                <w:noProof/>
              </w:rPr>
              <w:t>5.3.</w:t>
            </w:r>
            <w:r w:rsidR="00893B46">
              <w:rPr>
                <w:noProof/>
                <w:lang w:val="bg-BG" w:eastAsia="bg-BG"/>
              </w:rPr>
              <w:tab/>
            </w:r>
            <w:r w:rsidR="00893B46" w:rsidRPr="00350E50">
              <w:rPr>
                <w:rStyle w:val="Hyperlink"/>
                <w:noProof/>
              </w:rPr>
              <w:t>Aprendizaje y adaptación: Preparación de los sistemas internos para las complejas crisis del mañana</w:t>
            </w:r>
            <w:r w:rsidR="00893B46">
              <w:rPr>
                <w:noProof/>
                <w:webHidden/>
              </w:rPr>
              <w:tab/>
            </w:r>
            <w:r w:rsidR="00893B46">
              <w:rPr>
                <w:noProof/>
                <w:webHidden/>
              </w:rPr>
              <w:fldChar w:fldCharType="begin"/>
            </w:r>
            <w:r w:rsidR="00893B46">
              <w:rPr>
                <w:noProof/>
                <w:webHidden/>
              </w:rPr>
              <w:instrText xml:space="preserve"> PAGEREF _Toc56590170 \h </w:instrText>
            </w:r>
            <w:r w:rsidR="00893B46">
              <w:rPr>
                <w:noProof/>
                <w:webHidden/>
              </w:rPr>
            </w:r>
            <w:r w:rsidR="00893B46">
              <w:rPr>
                <w:noProof/>
                <w:webHidden/>
              </w:rPr>
              <w:fldChar w:fldCharType="separate"/>
            </w:r>
            <w:r w:rsidR="00893B46">
              <w:rPr>
                <w:noProof/>
                <w:webHidden/>
              </w:rPr>
              <w:t>38</w:t>
            </w:r>
            <w:r w:rsidR="00893B46">
              <w:rPr>
                <w:noProof/>
                <w:webHidden/>
              </w:rPr>
              <w:fldChar w:fldCharType="end"/>
            </w:r>
          </w:hyperlink>
        </w:p>
        <w:p w14:paraId="281A41AE" w14:textId="747461FE" w:rsidR="00893B46" w:rsidRDefault="006D4F66">
          <w:pPr>
            <w:pStyle w:val="TOC1"/>
            <w:tabs>
              <w:tab w:val="right" w:leader="dot" w:pos="9350"/>
            </w:tabs>
            <w:rPr>
              <w:noProof/>
              <w:lang w:val="bg-BG" w:eastAsia="bg-BG"/>
            </w:rPr>
          </w:pPr>
          <w:hyperlink w:anchor="_Toc56590171" w:history="1">
            <w:r w:rsidR="00893B46" w:rsidRPr="00350E50">
              <w:rPr>
                <w:rStyle w:val="Hyperlink"/>
                <w:noProof/>
              </w:rPr>
              <w:t xml:space="preserve">Parte 6: Lista de comprobación del </w:t>
            </w:r>
            <w:r w:rsidR="00A454B9">
              <w:rPr>
                <w:rStyle w:val="Hyperlink"/>
                <w:noProof/>
              </w:rPr>
              <w:t>Plan de Continuidad de Actividades</w:t>
            </w:r>
            <w:r w:rsidR="00893B46">
              <w:rPr>
                <w:noProof/>
                <w:webHidden/>
              </w:rPr>
              <w:tab/>
            </w:r>
            <w:r w:rsidR="00893B46">
              <w:rPr>
                <w:noProof/>
                <w:webHidden/>
              </w:rPr>
              <w:fldChar w:fldCharType="begin"/>
            </w:r>
            <w:r w:rsidR="00893B46">
              <w:rPr>
                <w:noProof/>
                <w:webHidden/>
              </w:rPr>
              <w:instrText xml:space="preserve"> PAGEREF _Toc56590171 \h </w:instrText>
            </w:r>
            <w:r w:rsidR="00893B46">
              <w:rPr>
                <w:noProof/>
                <w:webHidden/>
              </w:rPr>
            </w:r>
            <w:r w:rsidR="00893B46">
              <w:rPr>
                <w:noProof/>
                <w:webHidden/>
              </w:rPr>
              <w:fldChar w:fldCharType="separate"/>
            </w:r>
            <w:r w:rsidR="00893B46">
              <w:rPr>
                <w:noProof/>
                <w:webHidden/>
              </w:rPr>
              <w:t>40</w:t>
            </w:r>
            <w:r w:rsidR="00893B46">
              <w:rPr>
                <w:noProof/>
                <w:webHidden/>
              </w:rPr>
              <w:fldChar w:fldCharType="end"/>
            </w:r>
          </w:hyperlink>
        </w:p>
        <w:p w14:paraId="125672AD" w14:textId="2FE04E73" w:rsidR="00893B46" w:rsidRDefault="00854C0B">
          <w:pPr>
            <w:pStyle w:val="TOC1"/>
            <w:tabs>
              <w:tab w:val="right" w:leader="dot" w:pos="9350"/>
            </w:tabs>
            <w:rPr>
              <w:noProof/>
              <w:lang w:val="bg-BG" w:eastAsia="bg-BG"/>
            </w:rPr>
          </w:pPr>
          <w:hyperlink w:anchor="_Toc56590172" w:history="1">
            <w:r w:rsidR="00893B46" w:rsidRPr="00350E50">
              <w:rPr>
                <w:rStyle w:val="Hyperlink"/>
                <w:noProof/>
              </w:rPr>
              <w:t xml:space="preserve">Parte 7: Aprobación del </w:t>
            </w:r>
            <w:r>
              <w:rPr>
                <w:rStyle w:val="Hyperlink"/>
                <w:noProof/>
              </w:rPr>
              <w:t>Plan de Continuidad de Actividades</w:t>
            </w:r>
            <w:r w:rsidR="00893B46">
              <w:rPr>
                <w:noProof/>
                <w:webHidden/>
              </w:rPr>
              <w:tab/>
            </w:r>
            <w:r w:rsidR="00893B46">
              <w:rPr>
                <w:noProof/>
                <w:webHidden/>
              </w:rPr>
              <w:fldChar w:fldCharType="begin"/>
            </w:r>
            <w:r w:rsidR="00893B46">
              <w:rPr>
                <w:noProof/>
                <w:webHidden/>
              </w:rPr>
              <w:instrText xml:space="preserve"> PAGEREF _Toc56590172 \h </w:instrText>
            </w:r>
            <w:r w:rsidR="00893B46">
              <w:rPr>
                <w:noProof/>
                <w:webHidden/>
              </w:rPr>
            </w:r>
            <w:r w:rsidR="00893B46">
              <w:rPr>
                <w:noProof/>
                <w:webHidden/>
              </w:rPr>
              <w:fldChar w:fldCharType="separate"/>
            </w:r>
            <w:r w:rsidR="00893B46">
              <w:rPr>
                <w:noProof/>
                <w:webHidden/>
              </w:rPr>
              <w:t>45</w:t>
            </w:r>
            <w:r w:rsidR="00893B46">
              <w:rPr>
                <w:noProof/>
                <w:webHidden/>
              </w:rPr>
              <w:fldChar w:fldCharType="end"/>
            </w:r>
          </w:hyperlink>
        </w:p>
        <w:p w14:paraId="197A0EBF" w14:textId="3A60AB8B" w:rsidR="00893B46" w:rsidRDefault="00001B1B">
          <w:pPr>
            <w:pStyle w:val="TOC1"/>
            <w:tabs>
              <w:tab w:val="right" w:leader="dot" w:pos="9350"/>
            </w:tabs>
            <w:rPr>
              <w:noProof/>
              <w:lang w:val="bg-BG" w:eastAsia="bg-BG"/>
            </w:rPr>
          </w:pPr>
          <w:hyperlink w:anchor="_Toc56590173" w:history="1">
            <w:r w:rsidR="00893B46" w:rsidRPr="00350E50">
              <w:rPr>
                <w:rStyle w:val="Hyperlink"/>
                <w:noProof/>
              </w:rPr>
              <w:t>Anexos</w:t>
            </w:r>
            <w:r w:rsidR="00893B46">
              <w:rPr>
                <w:noProof/>
                <w:webHidden/>
              </w:rPr>
              <w:tab/>
            </w:r>
            <w:r w:rsidR="00893B46">
              <w:rPr>
                <w:noProof/>
                <w:webHidden/>
              </w:rPr>
              <w:fldChar w:fldCharType="begin"/>
            </w:r>
            <w:r w:rsidR="00893B46">
              <w:rPr>
                <w:noProof/>
                <w:webHidden/>
              </w:rPr>
              <w:instrText xml:space="preserve"> PAGEREF _Toc56590173 \h </w:instrText>
            </w:r>
            <w:r w:rsidR="00893B46">
              <w:rPr>
                <w:noProof/>
                <w:webHidden/>
              </w:rPr>
            </w:r>
            <w:r w:rsidR="00893B46">
              <w:rPr>
                <w:noProof/>
                <w:webHidden/>
              </w:rPr>
              <w:fldChar w:fldCharType="separate"/>
            </w:r>
            <w:r w:rsidR="00893B46">
              <w:rPr>
                <w:noProof/>
                <w:webHidden/>
              </w:rPr>
              <w:t>46</w:t>
            </w:r>
            <w:r w:rsidR="00893B46">
              <w:rPr>
                <w:noProof/>
                <w:webHidden/>
              </w:rPr>
              <w:fldChar w:fldCharType="end"/>
            </w:r>
          </w:hyperlink>
        </w:p>
        <w:p w14:paraId="7A947C31" w14:textId="1839B888" w:rsidR="00893B46" w:rsidRDefault="00001B1B">
          <w:pPr>
            <w:pStyle w:val="TOC2"/>
            <w:tabs>
              <w:tab w:val="right" w:leader="dot" w:pos="9350"/>
            </w:tabs>
            <w:rPr>
              <w:noProof/>
              <w:lang w:val="bg-BG" w:eastAsia="bg-BG"/>
            </w:rPr>
          </w:pPr>
          <w:hyperlink w:anchor="_Toc56590174" w:history="1">
            <w:r w:rsidR="00893B46" w:rsidRPr="00350E50">
              <w:rPr>
                <w:rStyle w:val="Hyperlink"/>
                <w:noProof/>
              </w:rPr>
              <w:t>Anexo 1: Números de contacto claves</w:t>
            </w:r>
            <w:r w:rsidR="00893B46">
              <w:rPr>
                <w:noProof/>
                <w:webHidden/>
              </w:rPr>
              <w:tab/>
            </w:r>
            <w:r w:rsidR="00893B46">
              <w:rPr>
                <w:noProof/>
                <w:webHidden/>
              </w:rPr>
              <w:fldChar w:fldCharType="begin"/>
            </w:r>
            <w:r w:rsidR="00893B46">
              <w:rPr>
                <w:noProof/>
                <w:webHidden/>
              </w:rPr>
              <w:instrText xml:space="preserve"> PAGEREF _Toc56590174 \h </w:instrText>
            </w:r>
            <w:r w:rsidR="00893B46">
              <w:rPr>
                <w:noProof/>
                <w:webHidden/>
              </w:rPr>
            </w:r>
            <w:r w:rsidR="00893B46">
              <w:rPr>
                <w:noProof/>
                <w:webHidden/>
              </w:rPr>
              <w:fldChar w:fldCharType="separate"/>
            </w:r>
            <w:r w:rsidR="00893B46">
              <w:rPr>
                <w:noProof/>
                <w:webHidden/>
              </w:rPr>
              <w:t>46</w:t>
            </w:r>
            <w:r w:rsidR="00893B46">
              <w:rPr>
                <w:noProof/>
                <w:webHidden/>
              </w:rPr>
              <w:fldChar w:fldCharType="end"/>
            </w:r>
          </w:hyperlink>
        </w:p>
        <w:p w14:paraId="2D6D5698" w14:textId="2E57180D" w:rsidR="00893B46" w:rsidRDefault="00001B1B">
          <w:pPr>
            <w:pStyle w:val="TOC2"/>
            <w:tabs>
              <w:tab w:val="right" w:leader="dot" w:pos="9350"/>
            </w:tabs>
            <w:rPr>
              <w:noProof/>
              <w:lang w:val="bg-BG" w:eastAsia="bg-BG"/>
            </w:rPr>
          </w:pPr>
          <w:hyperlink w:anchor="_Toc56590175" w:history="1">
            <w:r w:rsidR="00893B46" w:rsidRPr="00350E50">
              <w:rPr>
                <w:rStyle w:val="Hyperlink"/>
                <w:noProof/>
              </w:rPr>
              <w:t>Anexo 2: Consideraciones sobre la función esencial</w:t>
            </w:r>
            <w:r w:rsidR="00893B46">
              <w:rPr>
                <w:noProof/>
                <w:webHidden/>
              </w:rPr>
              <w:tab/>
            </w:r>
            <w:r w:rsidR="00893B46">
              <w:rPr>
                <w:noProof/>
                <w:webHidden/>
              </w:rPr>
              <w:fldChar w:fldCharType="begin"/>
            </w:r>
            <w:r w:rsidR="00893B46">
              <w:rPr>
                <w:noProof/>
                <w:webHidden/>
              </w:rPr>
              <w:instrText xml:space="preserve"> PAGEREF _Toc56590175 \h </w:instrText>
            </w:r>
            <w:r w:rsidR="00893B46">
              <w:rPr>
                <w:noProof/>
                <w:webHidden/>
              </w:rPr>
            </w:r>
            <w:r w:rsidR="00893B46">
              <w:rPr>
                <w:noProof/>
                <w:webHidden/>
              </w:rPr>
              <w:fldChar w:fldCharType="separate"/>
            </w:r>
            <w:r w:rsidR="00893B46">
              <w:rPr>
                <w:noProof/>
                <w:webHidden/>
              </w:rPr>
              <w:t>48</w:t>
            </w:r>
            <w:r w:rsidR="00893B46">
              <w:rPr>
                <w:noProof/>
                <w:webHidden/>
              </w:rPr>
              <w:fldChar w:fldCharType="end"/>
            </w:r>
          </w:hyperlink>
        </w:p>
        <w:p w14:paraId="569FC32F" w14:textId="07B29CA9" w:rsidR="00893B46" w:rsidRDefault="00001B1B">
          <w:pPr>
            <w:pStyle w:val="TOC2"/>
            <w:tabs>
              <w:tab w:val="right" w:leader="dot" w:pos="9350"/>
            </w:tabs>
            <w:rPr>
              <w:noProof/>
              <w:lang w:val="bg-BG" w:eastAsia="bg-BG"/>
            </w:rPr>
          </w:pPr>
          <w:hyperlink w:anchor="_Toc56590176" w:history="1">
            <w:r w:rsidR="00893B46" w:rsidRPr="00350E50">
              <w:rPr>
                <w:rStyle w:val="Hyperlink"/>
                <w:noProof/>
              </w:rPr>
              <w:t>Anexo3: Números de contacto clave - Equipo de administración de respuesta ante las situaciones de emergencia</w:t>
            </w:r>
            <w:r w:rsidR="00893B46">
              <w:rPr>
                <w:noProof/>
                <w:webHidden/>
              </w:rPr>
              <w:tab/>
            </w:r>
            <w:r w:rsidR="00893B46">
              <w:rPr>
                <w:noProof/>
                <w:webHidden/>
              </w:rPr>
              <w:fldChar w:fldCharType="begin"/>
            </w:r>
            <w:r w:rsidR="00893B46">
              <w:rPr>
                <w:noProof/>
                <w:webHidden/>
              </w:rPr>
              <w:instrText xml:space="preserve"> PAGEREF _Toc56590176 \h </w:instrText>
            </w:r>
            <w:r w:rsidR="00893B46">
              <w:rPr>
                <w:noProof/>
                <w:webHidden/>
              </w:rPr>
            </w:r>
            <w:r w:rsidR="00893B46">
              <w:rPr>
                <w:noProof/>
                <w:webHidden/>
              </w:rPr>
              <w:fldChar w:fldCharType="separate"/>
            </w:r>
            <w:r w:rsidR="00893B46">
              <w:rPr>
                <w:noProof/>
                <w:webHidden/>
              </w:rPr>
              <w:t>50</w:t>
            </w:r>
            <w:r w:rsidR="00893B46">
              <w:rPr>
                <w:noProof/>
                <w:webHidden/>
              </w:rPr>
              <w:fldChar w:fldCharType="end"/>
            </w:r>
          </w:hyperlink>
        </w:p>
        <w:p w14:paraId="4A0FC43B" w14:textId="13DB9D99" w:rsidR="00893B46" w:rsidRDefault="00001B1B">
          <w:pPr>
            <w:pStyle w:val="TOC2"/>
            <w:tabs>
              <w:tab w:val="right" w:leader="dot" w:pos="9350"/>
            </w:tabs>
            <w:rPr>
              <w:noProof/>
              <w:lang w:val="bg-BG" w:eastAsia="bg-BG"/>
            </w:rPr>
          </w:pPr>
          <w:hyperlink w:anchor="_Toc56590177" w:history="1">
            <w:r w:rsidR="00893B46" w:rsidRPr="00350E50">
              <w:rPr>
                <w:rStyle w:val="Hyperlink"/>
                <w:noProof/>
              </w:rPr>
              <w:t>Anexo 4: Ejemplo de Términos de Referencia - Equipo de Respuesta a Operaciones (ERO)</w:t>
            </w:r>
            <w:r w:rsidR="00893B46">
              <w:rPr>
                <w:noProof/>
                <w:webHidden/>
              </w:rPr>
              <w:tab/>
            </w:r>
            <w:r w:rsidR="00893B46">
              <w:rPr>
                <w:noProof/>
                <w:webHidden/>
              </w:rPr>
              <w:fldChar w:fldCharType="begin"/>
            </w:r>
            <w:r w:rsidR="00893B46">
              <w:rPr>
                <w:noProof/>
                <w:webHidden/>
              </w:rPr>
              <w:instrText xml:space="preserve"> PAGEREF _Toc56590177 \h </w:instrText>
            </w:r>
            <w:r w:rsidR="00893B46">
              <w:rPr>
                <w:noProof/>
                <w:webHidden/>
              </w:rPr>
            </w:r>
            <w:r w:rsidR="00893B46">
              <w:rPr>
                <w:noProof/>
                <w:webHidden/>
              </w:rPr>
              <w:fldChar w:fldCharType="separate"/>
            </w:r>
            <w:r w:rsidR="00893B46">
              <w:rPr>
                <w:noProof/>
                <w:webHidden/>
              </w:rPr>
              <w:t>52</w:t>
            </w:r>
            <w:r w:rsidR="00893B46">
              <w:rPr>
                <w:noProof/>
                <w:webHidden/>
              </w:rPr>
              <w:fldChar w:fldCharType="end"/>
            </w:r>
          </w:hyperlink>
        </w:p>
        <w:p w14:paraId="59E7E353" w14:textId="241136DE" w:rsidR="00893B46" w:rsidRDefault="00001B1B">
          <w:pPr>
            <w:pStyle w:val="TOC2"/>
            <w:tabs>
              <w:tab w:val="right" w:leader="dot" w:pos="9350"/>
            </w:tabs>
            <w:rPr>
              <w:noProof/>
              <w:lang w:val="bg-BG" w:eastAsia="bg-BG"/>
            </w:rPr>
          </w:pPr>
          <w:hyperlink w:anchor="_Toc56590178" w:history="1">
            <w:r w:rsidR="00893B46" w:rsidRPr="00350E50">
              <w:rPr>
                <w:rStyle w:val="Hyperlink"/>
                <w:noProof/>
              </w:rPr>
              <w:t>Anexo 5: Funciones del Centro de Operaciones de Emergencia</w:t>
            </w:r>
            <w:r w:rsidR="00893B46">
              <w:rPr>
                <w:noProof/>
                <w:webHidden/>
              </w:rPr>
              <w:tab/>
            </w:r>
            <w:r w:rsidR="00893B46">
              <w:rPr>
                <w:noProof/>
                <w:webHidden/>
              </w:rPr>
              <w:fldChar w:fldCharType="begin"/>
            </w:r>
            <w:r w:rsidR="00893B46">
              <w:rPr>
                <w:noProof/>
                <w:webHidden/>
              </w:rPr>
              <w:instrText xml:space="preserve"> PAGEREF _Toc56590178 \h </w:instrText>
            </w:r>
            <w:r w:rsidR="00893B46">
              <w:rPr>
                <w:noProof/>
                <w:webHidden/>
              </w:rPr>
            </w:r>
            <w:r w:rsidR="00893B46">
              <w:rPr>
                <w:noProof/>
                <w:webHidden/>
              </w:rPr>
              <w:fldChar w:fldCharType="separate"/>
            </w:r>
            <w:r w:rsidR="00893B46">
              <w:rPr>
                <w:noProof/>
                <w:webHidden/>
              </w:rPr>
              <w:t>56</w:t>
            </w:r>
            <w:r w:rsidR="00893B46">
              <w:rPr>
                <w:noProof/>
                <w:webHidden/>
              </w:rPr>
              <w:fldChar w:fldCharType="end"/>
            </w:r>
          </w:hyperlink>
        </w:p>
        <w:p w14:paraId="413495E1" w14:textId="6B2EBC7F" w:rsidR="006E1F47" w:rsidRDefault="00001269">
          <w:pPr>
            <w:spacing w:after="0"/>
          </w:pPr>
          <w:r>
            <w:fldChar w:fldCharType="end"/>
          </w:r>
        </w:p>
      </w:sdtContent>
    </w:sdt>
    <w:p w14:paraId="1966B8E0" w14:textId="77777777" w:rsidR="00CE2746" w:rsidRDefault="00893B46">
      <w:pPr>
        <w:rPr>
          <w:rFonts w:ascii="Cambria" w:eastAsia="Cambria" w:hAnsi="Cambria" w:cs="Cambria"/>
          <w:b/>
          <w:color w:val="366091"/>
          <w:sz w:val="36"/>
        </w:rPr>
      </w:pPr>
      <w:r>
        <w:br w:type="page"/>
      </w:r>
    </w:p>
    <w:p w14:paraId="14CF1E94" w14:textId="501D7B2B" w:rsidR="00CE2746" w:rsidRDefault="00893B46">
      <w:pPr>
        <w:pStyle w:val="Heading1"/>
      </w:pPr>
      <w:bookmarkStart w:id="1" w:name="_Toc56590134"/>
      <w:r>
        <w:lastRenderedPageBreak/>
        <w:t>Parte 1: Preparación para el Plan de Continuidad de</w:t>
      </w:r>
      <w:r w:rsidR="00854C0B">
        <w:t xml:space="preserve"> Actividades</w:t>
      </w:r>
      <w:r>
        <w:t>:</w:t>
      </w:r>
      <w:bookmarkEnd w:id="1"/>
      <w:r>
        <w:t xml:space="preserve"> </w:t>
      </w:r>
    </w:p>
    <w:p w14:paraId="68D4C5E4" w14:textId="77777777" w:rsidR="00CE2746" w:rsidRDefault="00CE2746">
      <w:pPr>
        <w:spacing w:after="0" w:line="240" w:lineRule="auto"/>
        <w:jc w:val="both"/>
        <w:rPr>
          <w:rFonts w:ascii="Calibri" w:eastAsia="Calibri" w:hAnsi="Calibri" w:cs="Calibri"/>
        </w:rPr>
      </w:pPr>
    </w:p>
    <w:p w14:paraId="45B8A986" w14:textId="42165F4D" w:rsidR="00CE2746" w:rsidRDefault="00893B46">
      <w:pPr>
        <w:spacing w:after="0" w:line="240" w:lineRule="auto"/>
        <w:jc w:val="both"/>
        <w:rPr>
          <w:rFonts w:ascii="Calibri" w:eastAsia="Calibri" w:hAnsi="Calibri" w:cs="Calibri"/>
        </w:rPr>
      </w:pPr>
      <w:r>
        <w:rPr>
          <w:rFonts w:eastAsia="Calibri" w:cs="Calibri"/>
        </w:rPr>
        <w:t xml:space="preserve">Para que un proceso del </w:t>
      </w:r>
      <w:r w:rsidR="00854C0B">
        <w:rPr>
          <w:rFonts w:eastAsia="Calibri" w:cs="Calibri"/>
        </w:rPr>
        <w:t>Plan de Continuidad de Actividades</w:t>
      </w:r>
      <w:r>
        <w:rPr>
          <w:rFonts w:eastAsia="Calibri" w:cs="Calibri"/>
        </w:rPr>
        <w:t xml:space="preserve"> sea exitoso, su contribución a las iniciativas generales de preparación de las SN debe estar bien definida como una prioridad para el liderazgo y debe recibir recursos financieros y humanos destinados. </w:t>
      </w:r>
    </w:p>
    <w:p w14:paraId="584C5085" w14:textId="77777777" w:rsidR="00CE2746" w:rsidRDefault="00CE2746">
      <w:pPr>
        <w:spacing w:after="0" w:line="240" w:lineRule="auto"/>
        <w:rPr>
          <w:rFonts w:ascii="AGaramond-Regular" w:eastAsia="AGaramond-Regular" w:hAnsi="AGaramond-Regular" w:cs="AGaramond-Regular"/>
        </w:rPr>
      </w:pPr>
    </w:p>
    <w:p w14:paraId="02B9EC2A" w14:textId="77777777" w:rsidR="00CE2746" w:rsidRDefault="00893B46">
      <w:pPr>
        <w:pStyle w:val="ListParagraph"/>
        <w:numPr>
          <w:ilvl w:val="1"/>
          <w:numId w:val="37"/>
        </w:numPr>
        <w:spacing w:after="0" w:line="240" w:lineRule="auto"/>
        <w:ind w:right="26"/>
        <w:jc w:val="both"/>
        <w:rPr>
          <w:rFonts w:ascii="Calibri" w:eastAsia="Calibri" w:hAnsi="Calibri" w:cs="Calibri"/>
        </w:rPr>
      </w:pPr>
      <w:r>
        <w:rPr>
          <w:rFonts w:eastAsia="Calibri" w:cs="Calibri"/>
          <w:b/>
        </w:rPr>
        <w:t>Mandato de Alta Dirección:</w:t>
      </w:r>
      <w:r>
        <w:rPr>
          <w:rFonts w:eastAsia="Calibri" w:cs="Calibri"/>
        </w:rPr>
        <w:t xml:space="preserve"> </w:t>
      </w:r>
    </w:p>
    <w:p w14:paraId="31A5C5AD" w14:textId="6F52D56D" w:rsidR="00CE2746" w:rsidRDefault="00893B46">
      <w:pPr>
        <w:spacing w:after="0" w:line="240" w:lineRule="auto"/>
        <w:ind w:right="26"/>
        <w:jc w:val="both"/>
        <w:rPr>
          <w:rFonts w:ascii="Calibri" w:eastAsia="Calibri" w:hAnsi="Calibri" w:cs="Calibri"/>
        </w:rPr>
      </w:pPr>
      <w:r>
        <w:rPr>
          <w:rFonts w:eastAsia="Calibri" w:cs="Calibri"/>
        </w:rPr>
        <w:t xml:space="preserve">El </w:t>
      </w:r>
      <w:r w:rsidR="00854C0B">
        <w:rPr>
          <w:rFonts w:eastAsia="Calibri" w:cs="Calibri"/>
        </w:rPr>
        <w:t>PCA</w:t>
      </w:r>
      <w:r>
        <w:rPr>
          <w:rFonts w:eastAsia="Calibri" w:cs="Calibri"/>
        </w:rPr>
        <w:t xml:space="preserve"> complementa otras iniciativas de preparación de las SN y garantiza que la organización siempre esté en condiciones de cumplir sus compromisos humanitarios. Estos compromisos y esfuerzos complementarios de preparación se describen en los siguientes documentos de la Sociedad Nacional:</w:t>
      </w:r>
    </w:p>
    <w:p w14:paraId="3F9D3D17" w14:textId="77777777" w:rsidR="00CE2746" w:rsidRDefault="00CE2746">
      <w:pPr>
        <w:spacing w:after="0" w:line="240" w:lineRule="auto"/>
        <w:ind w:right="26"/>
        <w:jc w:val="both"/>
        <w:rPr>
          <w:rFonts w:ascii="Calibri" w:eastAsia="Calibri" w:hAnsi="Calibri" w:cs="Calibri"/>
        </w:rPr>
      </w:pPr>
    </w:p>
    <w:p w14:paraId="0E3D7187" w14:textId="57D2A93D" w:rsidR="00CE2746" w:rsidRDefault="00893B46">
      <w:pPr>
        <w:pStyle w:val="Heading4"/>
        <w:rPr>
          <w:rFonts w:ascii="Calibri" w:eastAsia="Calibri" w:hAnsi="Calibri" w:cs="Calibri"/>
        </w:rPr>
      </w:pPr>
      <w:r>
        <w:rPr>
          <w:rFonts w:eastAsia="Calibri Light"/>
        </w:rPr>
        <w:t xml:space="preserve">Cuadro 1: Documentos en los que se delinea el Mandato de la SN de interés para el </w:t>
      </w:r>
      <w:r w:rsidR="00854C0B">
        <w:rPr>
          <w:rFonts w:eastAsia="Calibri Light"/>
        </w:rPr>
        <w:t>PCA</w:t>
      </w:r>
    </w:p>
    <w:tbl>
      <w:tblPr>
        <w:tblW w:w="9242" w:type="dxa"/>
        <w:tblInd w:w="108" w:type="dxa"/>
        <w:tblLook w:val="04A0" w:firstRow="1" w:lastRow="0" w:firstColumn="1" w:lastColumn="0" w:noHBand="0" w:noVBand="1"/>
      </w:tblPr>
      <w:tblGrid>
        <w:gridCol w:w="7457"/>
        <w:gridCol w:w="1785"/>
      </w:tblGrid>
      <w:tr w:rsidR="00CE2746" w14:paraId="6F8A3BA3" w14:textId="77777777">
        <w:trPr>
          <w:trHeight w:val="1"/>
        </w:trPr>
        <w:tc>
          <w:tcPr>
            <w:tcW w:w="74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38F72C" w14:textId="77777777" w:rsidR="00CE2746" w:rsidRDefault="00893B46">
            <w:pPr>
              <w:spacing w:after="0" w:line="240" w:lineRule="auto"/>
              <w:jc w:val="both"/>
              <w:rPr>
                <w:rFonts w:ascii="Calibri" w:eastAsia="Calibri" w:hAnsi="Calibri" w:cs="Calibri"/>
              </w:rPr>
            </w:pPr>
            <w:r>
              <w:rPr>
                <w:rFonts w:eastAsia="Calibri" w:cs="Calibri"/>
                <w:sz w:val="20"/>
              </w:rPr>
              <w:t>Nombre del documento</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6F367E" w14:textId="77777777" w:rsidR="00CE2746" w:rsidRDefault="00893B46">
            <w:pPr>
              <w:spacing w:after="0" w:line="240" w:lineRule="auto"/>
              <w:jc w:val="both"/>
              <w:rPr>
                <w:rFonts w:ascii="Calibri" w:eastAsia="Calibri" w:hAnsi="Calibri" w:cs="Calibri"/>
              </w:rPr>
            </w:pPr>
            <w:r>
              <w:rPr>
                <w:rFonts w:eastAsia="Calibri" w:cs="Calibri"/>
                <w:sz w:val="20"/>
              </w:rPr>
              <w:t>Fecha de publicación (o última actualización)</w:t>
            </w:r>
          </w:p>
        </w:tc>
      </w:tr>
      <w:tr w:rsidR="00CE2746" w14:paraId="15B1F30F" w14:textId="77777777">
        <w:trPr>
          <w:trHeight w:val="1"/>
        </w:trPr>
        <w:tc>
          <w:tcPr>
            <w:tcW w:w="74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1EE170" w14:textId="77777777" w:rsidR="00CE2746" w:rsidRDefault="00CE2746">
            <w:pPr>
              <w:spacing w:after="0" w:line="240" w:lineRule="auto"/>
              <w:jc w:val="both"/>
              <w:rPr>
                <w:rFonts w:ascii="Calibri" w:eastAsia="Calibri" w:hAnsi="Calibri" w:cs="Calibri"/>
                <w:i/>
                <w:color w:val="FF0000"/>
                <w:sz w:val="20"/>
              </w:rPr>
            </w:pPr>
          </w:p>
          <w:p w14:paraId="2CBB5E08" w14:textId="77777777" w:rsidR="00CE2746" w:rsidRDefault="00893B46">
            <w:pPr>
              <w:spacing w:after="0" w:line="240" w:lineRule="auto"/>
              <w:jc w:val="both"/>
              <w:rPr>
                <w:rFonts w:ascii="Calibri" w:eastAsia="Calibri" w:hAnsi="Calibri" w:cs="Calibri"/>
              </w:rPr>
            </w:pPr>
            <w:r>
              <w:rPr>
                <w:rFonts w:eastAsia="Calibri" w:cs="Calibri"/>
                <w:i/>
                <w:color w:val="FF0000"/>
                <w:sz w:val="20"/>
              </w:rPr>
              <w:t>Ejemplo: Documento que delinea el rol y la misión de la SN en el país (Constitución, Ley de la Cruz Roja, Mecanismo de Protección Civil, otros documentos de gobierno donde se menciona el papel de la SN, etc.)</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13124E" w14:textId="77777777" w:rsidR="00CE2746" w:rsidRDefault="00CE2746">
            <w:pPr>
              <w:spacing w:after="0" w:line="240" w:lineRule="auto"/>
              <w:jc w:val="both"/>
              <w:rPr>
                <w:rFonts w:ascii="Calibri" w:eastAsia="Calibri" w:hAnsi="Calibri" w:cs="Calibri"/>
              </w:rPr>
            </w:pPr>
          </w:p>
        </w:tc>
      </w:tr>
      <w:tr w:rsidR="00CE2746" w14:paraId="5F410957" w14:textId="77777777">
        <w:trPr>
          <w:trHeight w:val="1"/>
        </w:trPr>
        <w:tc>
          <w:tcPr>
            <w:tcW w:w="74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C64D2E" w14:textId="77777777" w:rsidR="00CE2746" w:rsidRDefault="00CE2746">
            <w:pPr>
              <w:spacing w:after="0" w:line="240" w:lineRule="auto"/>
              <w:jc w:val="both"/>
              <w:rPr>
                <w:rFonts w:ascii="Calibri" w:eastAsia="Calibri" w:hAnsi="Calibri" w:cs="Calibri"/>
                <w:i/>
                <w:color w:val="FF0000"/>
                <w:sz w:val="20"/>
              </w:rPr>
            </w:pPr>
          </w:p>
          <w:p w14:paraId="608BC988" w14:textId="77777777" w:rsidR="00CE2746" w:rsidRDefault="00893B46">
            <w:pPr>
              <w:spacing w:after="0" w:line="240" w:lineRule="auto"/>
              <w:jc w:val="both"/>
              <w:rPr>
                <w:rFonts w:ascii="Calibri" w:eastAsia="Calibri" w:hAnsi="Calibri" w:cs="Calibri"/>
              </w:rPr>
            </w:pPr>
            <w:r>
              <w:rPr>
                <w:rFonts w:eastAsia="Calibri" w:cs="Calibri"/>
                <w:i/>
                <w:color w:val="FF0000"/>
                <w:sz w:val="20"/>
              </w:rPr>
              <w:t>Ejemplo: Planes de Contingencia Actuales de la SN (especifique el foco de peligro, por ejemplo, tifón, inundación, peligro múltiple, pandemia...)</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BF4EDB" w14:textId="77777777" w:rsidR="00CE2746" w:rsidRDefault="00CE2746">
            <w:pPr>
              <w:spacing w:after="0" w:line="240" w:lineRule="auto"/>
              <w:jc w:val="both"/>
              <w:rPr>
                <w:rFonts w:ascii="Calibri" w:eastAsia="Calibri" w:hAnsi="Calibri" w:cs="Calibri"/>
              </w:rPr>
            </w:pPr>
          </w:p>
        </w:tc>
      </w:tr>
      <w:tr w:rsidR="00CE2746" w14:paraId="3D9BFA4A" w14:textId="77777777">
        <w:trPr>
          <w:trHeight w:val="1"/>
        </w:trPr>
        <w:tc>
          <w:tcPr>
            <w:tcW w:w="74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102A17" w14:textId="77777777" w:rsidR="00CE2746" w:rsidRDefault="00CE2746">
            <w:pPr>
              <w:spacing w:after="0" w:line="240" w:lineRule="auto"/>
              <w:jc w:val="both"/>
              <w:rPr>
                <w:rFonts w:ascii="Calibri" w:eastAsia="Calibri" w:hAnsi="Calibri" w:cs="Calibri"/>
                <w:i/>
                <w:color w:val="FF0000"/>
                <w:sz w:val="20"/>
              </w:rPr>
            </w:pPr>
          </w:p>
          <w:p w14:paraId="502BAC3D" w14:textId="77777777" w:rsidR="00CE2746" w:rsidRDefault="00893B46">
            <w:pPr>
              <w:spacing w:after="0" w:line="240" w:lineRule="auto"/>
              <w:jc w:val="both"/>
              <w:rPr>
                <w:rFonts w:ascii="Calibri" w:eastAsia="Calibri" w:hAnsi="Calibri" w:cs="Calibri"/>
                <w:i/>
                <w:iCs/>
                <w:color w:val="FF0000"/>
                <w:sz w:val="20"/>
              </w:rPr>
            </w:pPr>
            <w:r>
              <w:rPr>
                <w:rFonts w:eastAsia="Calibri" w:cs="Calibri"/>
                <w:i/>
                <w:iCs/>
                <w:color w:val="FF0000"/>
                <w:sz w:val="20"/>
              </w:rPr>
              <w:t>Ejemplo: Evaluaciones de la capacidad de la Sociedad Nacional (Certificación de las Capacidades Organizacionales [OCAC, en inglés], Evaluación de la Capacidad Institucional de sus Comités Auxiliares [BOCA, en inglés], Preparación para una Respuesta Eficaz [PER, en inglés], evaluaciones técnicas)</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7B91FA" w14:textId="77777777" w:rsidR="00CE2746" w:rsidRDefault="00CE2746">
            <w:pPr>
              <w:spacing w:after="0" w:line="240" w:lineRule="auto"/>
              <w:jc w:val="both"/>
              <w:rPr>
                <w:rFonts w:ascii="Calibri" w:eastAsia="Calibri" w:hAnsi="Calibri" w:cs="Calibri"/>
              </w:rPr>
            </w:pPr>
          </w:p>
        </w:tc>
      </w:tr>
      <w:tr w:rsidR="00CE2746" w14:paraId="52461EC7" w14:textId="77777777">
        <w:trPr>
          <w:trHeight w:val="1"/>
        </w:trPr>
        <w:tc>
          <w:tcPr>
            <w:tcW w:w="74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DDB3E3" w14:textId="77777777" w:rsidR="00CE2746" w:rsidRDefault="00CE2746">
            <w:pPr>
              <w:spacing w:after="0" w:line="240" w:lineRule="auto"/>
              <w:jc w:val="both"/>
              <w:rPr>
                <w:rFonts w:ascii="Calibri" w:eastAsia="Calibri" w:hAnsi="Calibri" w:cs="Calibri"/>
              </w:rPr>
            </w:pPr>
          </w:p>
        </w:tc>
        <w:tc>
          <w:tcPr>
            <w:tcW w:w="178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4ADE7D" w14:textId="77777777" w:rsidR="00CE2746" w:rsidRDefault="00CE2746">
            <w:pPr>
              <w:spacing w:after="0" w:line="240" w:lineRule="auto"/>
              <w:jc w:val="both"/>
              <w:rPr>
                <w:rFonts w:ascii="Calibri" w:eastAsia="Calibri" w:hAnsi="Calibri" w:cs="Calibri"/>
              </w:rPr>
            </w:pPr>
          </w:p>
        </w:tc>
      </w:tr>
      <w:tr w:rsidR="00CE2746" w14:paraId="404F56CD" w14:textId="77777777">
        <w:trPr>
          <w:trHeight w:val="1"/>
        </w:trPr>
        <w:tc>
          <w:tcPr>
            <w:tcW w:w="74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178910" w14:textId="77777777" w:rsidR="00CE2746" w:rsidRDefault="00CE2746">
            <w:pPr>
              <w:spacing w:after="0" w:line="240" w:lineRule="auto"/>
              <w:jc w:val="both"/>
              <w:rPr>
                <w:rFonts w:ascii="Calibri" w:eastAsia="Calibri" w:hAnsi="Calibri" w:cs="Calibri"/>
              </w:rPr>
            </w:pPr>
          </w:p>
        </w:tc>
        <w:tc>
          <w:tcPr>
            <w:tcW w:w="178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F223AD" w14:textId="77777777" w:rsidR="00CE2746" w:rsidRDefault="00CE2746">
            <w:pPr>
              <w:spacing w:after="0" w:line="240" w:lineRule="auto"/>
              <w:jc w:val="both"/>
              <w:rPr>
                <w:rFonts w:ascii="Calibri" w:eastAsia="Calibri" w:hAnsi="Calibri" w:cs="Calibri"/>
              </w:rPr>
            </w:pPr>
          </w:p>
        </w:tc>
      </w:tr>
      <w:tr w:rsidR="00CE2746" w14:paraId="5A4596CD" w14:textId="77777777">
        <w:trPr>
          <w:trHeight w:val="1"/>
        </w:trPr>
        <w:tc>
          <w:tcPr>
            <w:tcW w:w="74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EC1BDBB" w14:textId="77777777" w:rsidR="00CE2746" w:rsidRDefault="00CE2746">
            <w:pPr>
              <w:spacing w:after="0" w:line="240" w:lineRule="auto"/>
              <w:jc w:val="both"/>
              <w:rPr>
                <w:rFonts w:ascii="Calibri" w:eastAsia="Calibri" w:hAnsi="Calibri" w:cs="Calibri"/>
              </w:rPr>
            </w:pPr>
          </w:p>
        </w:tc>
        <w:tc>
          <w:tcPr>
            <w:tcW w:w="178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987ECF" w14:textId="77777777" w:rsidR="00CE2746" w:rsidRDefault="00CE2746">
            <w:pPr>
              <w:spacing w:after="0" w:line="240" w:lineRule="auto"/>
              <w:jc w:val="both"/>
              <w:rPr>
                <w:rFonts w:ascii="Calibri" w:eastAsia="Calibri" w:hAnsi="Calibri" w:cs="Calibri"/>
              </w:rPr>
            </w:pPr>
          </w:p>
        </w:tc>
      </w:tr>
    </w:tbl>
    <w:p w14:paraId="3AB71AE1" w14:textId="77777777" w:rsidR="00CE2746" w:rsidRDefault="00CE2746">
      <w:pPr>
        <w:spacing w:after="0" w:line="240" w:lineRule="auto"/>
        <w:jc w:val="both"/>
        <w:rPr>
          <w:rFonts w:ascii="Calibri" w:eastAsia="Calibri" w:hAnsi="Calibri" w:cs="Calibri"/>
          <w:b/>
        </w:rPr>
      </w:pPr>
    </w:p>
    <w:p w14:paraId="1D8EEC80" w14:textId="77777777" w:rsidR="00CE2746" w:rsidRDefault="00893B46">
      <w:pPr>
        <w:pStyle w:val="ListParagraph"/>
        <w:numPr>
          <w:ilvl w:val="1"/>
          <w:numId w:val="37"/>
        </w:numPr>
        <w:spacing w:after="0" w:line="240" w:lineRule="auto"/>
        <w:jc w:val="both"/>
        <w:rPr>
          <w:rFonts w:ascii="Calibri" w:eastAsia="Calibri" w:hAnsi="Calibri" w:cs="Calibri"/>
          <w:b/>
        </w:rPr>
      </w:pPr>
      <w:r>
        <w:rPr>
          <w:rFonts w:eastAsia="Calibri" w:cs="Calibri"/>
          <w:b/>
        </w:rPr>
        <w:t xml:space="preserve">Compromiso financiero: </w:t>
      </w:r>
    </w:p>
    <w:p w14:paraId="0F13BE46" w14:textId="476B4E5D" w:rsidR="00CE2746" w:rsidRDefault="00893B46">
      <w:pPr>
        <w:spacing w:after="0" w:line="240" w:lineRule="auto"/>
        <w:jc w:val="both"/>
        <w:rPr>
          <w:rFonts w:ascii="Calibri" w:eastAsia="Calibri" w:hAnsi="Calibri" w:cs="Calibri"/>
        </w:rPr>
      </w:pPr>
      <w:r>
        <w:rPr>
          <w:rFonts w:eastAsia="Calibri" w:cs="Calibri"/>
        </w:rPr>
        <w:t xml:space="preserve">El alto directivo no sólo apoya el proceso de planificación, sino que también debe garantizar los recursos financieros necesarios para iniciar y mantener el proceso del </w:t>
      </w:r>
      <w:r w:rsidR="00854C0B">
        <w:rPr>
          <w:rFonts w:eastAsia="Calibri" w:cs="Calibri"/>
        </w:rPr>
        <w:t>PCA</w:t>
      </w:r>
      <w:r>
        <w:rPr>
          <w:rFonts w:eastAsia="Calibri" w:cs="Calibri"/>
        </w:rPr>
        <w:t xml:space="preserve">. Esto puede implicar la financiación directa para la iniciativa y/o exigir que las asignaciones presupuestarias sean aportadas por las distintas unidades y departamentos de la Sociedad Nacional. El cuadro que figura a continuación puede utilizarse para abarcar las medidas previstas y los fondos conexos previstos para las actividades del </w:t>
      </w:r>
      <w:r w:rsidR="00854C0B">
        <w:rPr>
          <w:rFonts w:eastAsia="Calibri" w:cs="Calibri"/>
        </w:rPr>
        <w:t>PCA</w:t>
      </w:r>
      <w:r>
        <w:rPr>
          <w:rFonts w:eastAsia="Calibri" w:cs="Calibri"/>
        </w:rPr>
        <w:t>.</w:t>
      </w:r>
    </w:p>
    <w:p w14:paraId="037739C2" w14:textId="77777777" w:rsidR="00CE2746" w:rsidRDefault="00CE2746">
      <w:pPr>
        <w:spacing w:after="0" w:line="240" w:lineRule="auto"/>
        <w:jc w:val="both"/>
        <w:rPr>
          <w:rFonts w:ascii="Calibri" w:eastAsia="Calibri" w:hAnsi="Calibri" w:cs="Calibri"/>
        </w:rPr>
      </w:pPr>
    </w:p>
    <w:p w14:paraId="0FEF6F0B" w14:textId="7AAA14AE" w:rsidR="00CE2746" w:rsidRDefault="00893B46">
      <w:pPr>
        <w:pStyle w:val="Heading4"/>
        <w:rPr>
          <w:rFonts w:eastAsia="Calibri Light"/>
        </w:rPr>
      </w:pPr>
      <w:r>
        <w:rPr>
          <w:rFonts w:eastAsia="Calibri Light"/>
        </w:rPr>
        <w:t xml:space="preserve">Cuadro 2: Recursos financieros para el </w:t>
      </w:r>
      <w:r w:rsidR="00854C0B">
        <w:rPr>
          <w:rFonts w:eastAsia="Calibri Light"/>
        </w:rPr>
        <w:t>PCA</w:t>
      </w:r>
    </w:p>
    <w:tbl>
      <w:tblPr>
        <w:tblW w:w="9242" w:type="dxa"/>
        <w:tblInd w:w="108" w:type="dxa"/>
        <w:tblLook w:val="04A0" w:firstRow="1" w:lastRow="0" w:firstColumn="1" w:lastColumn="0" w:noHBand="0" w:noVBand="1"/>
      </w:tblPr>
      <w:tblGrid>
        <w:gridCol w:w="6274"/>
        <w:gridCol w:w="1430"/>
        <w:gridCol w:w="1538"/>
      </w:tblGrid>
      <w:tr w:rsidR="00CE2746" w14:paraId="17EFD7FA" w14:textId="77777777">
        <w:trPr>
          <w:trHeight w:val="1"/>
        </w:trPr>
        <w:tc>
          <w:tcPr>
            <w:tcW w:w="6274" w:type="dxa"/>
            <w:tcBorders>
              <w:top w:val="single" w:sz="4" w:space="0" w:color="000000"/>
              <w:left w:val="single" w:sz="4" w:space="0" w:color="000000"/>
              <w:bottom w:val="single" w:sz="4" w:space="0" w:color="000000"/>
              <w:right w:val="single" w:sz="4" w:space="0" w:color="000000"/>
            </w:tcBorders>
            <w:shd w:val="clear" w:color="000000" w:fill="FFFFFF"/>
          </w:tcPr>
          <w:p w14:paraId="6F83A8DF" w14:textId="69E861AD" w:rsidR="00CE2746" w:rsidRDefault="00893B46">
            <w:pPr>
              <w:spacing w:after="0" w:line="240" w:lineRule="auto"/>
              <w:jc w:val="both"/>
              <w:rPr>
                <w:rFonts w:ascii="Calibri" w:eastAsia="Calibri" w:hAnsi="Calibri" w:cs="Calibri"/>
              </w:rPr>
            </w:pPr>
            <w:r>
              <w:rPr>
                <w:rFonts w:eastAsia="Calibri" w:cs="Calibri"/>
                <w:sz w:val="20"/>
              </w:rPr>
              <w:t xml:space="preserve">Actividad específica del </w:t>
            </w:r>
            <w:r w:rsidR="00854C0B">
              <w:rPr>
                <w:rFonts w:eastAsia="Calibri" w:cs="Calibri"/>
                <w:sz w:val="20"/>
              </w:rPr>
              <w:t>PCA</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14:paraId="28F275D7" w14:textId="77777777" w:rsidR="00CE2746" w:rsidRDefault="00893B46">
            <w:pPr>
              <w:spacing w:after="0" w:line="240" w:lineRule="auto"/>
              <w:jc w:val="both"/>
              <w:rPr>
                <w:rFonts w:ascii="Calibri" w:eastAsia="Calibri" w:hAnsi="Calibri" w:cs="Calibri"/>
                <w:sz w:val="20"/>
              </w:rPr>
            </w:pPr>
            <w:r>
              <w:rPr>
                <w:rFonts w:eastAsia="Calibri" w:cs="Calibri"/>
                <w:sz w:val="20"/>
              </w:rPr>
              <w:t xml:space="preserve"> Costo</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Pr>
          <w:p w14:paraId="789F7246" w14:textId="77777777" w:rsidR="00CE2746" w:rsidRDefault="00893B46">
            <w:pPr>
              <w:spacing w:after="0" w:line="240" w:lineRule="auto"/>
              <w:jc w:val="both"/>
              <w:rPr>
                <w:rFonts w:ascii="Calibri" w:eastAsia="Calibri" w:hAnsi="Calibri" w:cs="Calibri"/>
              </w:rPr>
            </w:pPr>
            <w:r>
              <w:rPr>
                <w:rFonts w:eastAsia="Calibri" w:cs="Calibri"/>
                <w:sz w:val="20"/>
              </w:rPr>
              <w:t>Fuente</w:t>
            </w:r>
          </w:p>
        </w:tc>
      </w:tr>
      <w:tr w:rsidR="00CE2746" w14:paraId="38716D46" w14:textId="77777777">
        <w:trPr>
          <w:trHeight w:val="1"/>
        </w:trPr>
        <w:tc>
          <w:tcPr>
            <w:tcW w:w="6274" w:type="dxa"/>
            <w:tcBorders>
              <w:top w:val="single" w:sz="4" w:space="0" w:color="000000"/>
              <w:left w:val="single" w:sz="4" w:space="0" w:color="000000"/>
              <w:bottom w:val="single" w:sz="4" w:space="0" w:color="000000"/>
              <w:right w:val="single" w:sz="4" w:space="0" w:color="000000"/>
            </w:tcBorders>
            <w:shd w:val="clear" w:color="000000" w:fill="FFFFFF"/>
          </w:tcPr>
          <w:p w14:paraId="673D3EB3" w14:textId="12F81D77" w:rsidR="00CE2746" w:rsidRDefault="00893B46">
            <w:pPr>
              <w:spacing w:after="0" w:line="240" w:lineRule="auto"/>
              <w:jc w:val="both"/>
              <w:rPr>
                <w:rFonts w:ascii="Calibri" w:eastAsia="Calibri" w:hAnsi="Calibri" w:cs="Calibri"/>
                <w:i/>
                <w:color w:val="FF0000"/>
                <w:sz w:val="20"/>
              </w:rPr>
            </w:pPr>
            <w:r>
              <w:rPr>
                <w:rFonts w:eastAsia="Calibri" w:cs="Calibri"/>
                <w:i/>
                <w:color w:val="FF0000"/>
                <w:sz w:val="20"/>
              </w:rPr>
              <w:t xml:space="preserve">Ejemplo: Reunión del personal de la sede para desarrollar el </w:t>
            </w:r>
            <w:r w:rsidR="00854C0B">
              <w:rPr>
                <w:rFonts w:eastAsia="Calibri" w:cs="Calibri"/>
                <w:i/>
                <w:color w:val="FF0000"/>
                <w:sz w:val="20"/>
              </w:rPr>
              <w:t>PCA</w:t>
            </w:r>
          </w:p>
          <w:p w14:paraId="339B51AA" w14:textId="77777777" w:rsidR="00CE2746" w:rsidRDefault="00893B46">
            <w:pPr>
              <w:spacing w:after="0" w:line="240" w:lineRule="auto"/>
              <w:jc w:val="both"/>
              <w:rPr>
                <w:rFonts w:ascii="Calibri" w:eastAsia="Calibri" w:hAnsi="Calibri" w:cs="Calibri"/>
              </w:rPr>
            </w:pPr>
            <w:r>
              <w:rPr>
                <w:rFonts w:eastAsia="Calibri" w:cs="Calibri"/>
                <w:i/>
                <w:color w:val="FF0000"/>
                <w:sz w:val="20"/>
              </w:rPr>
              <w:t>2 reuniones por semana x 4 semanas x [costo]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14:paraId="6898AB2A" w14:textId="77777777" w:rsidR="00CE2746" w:rsidRDefault="00CE2746">
            <w:pPr>
              <w:spacing w:after="0" w:line="240" w:lineRule="auto"/>
              <w:jc w:val="both"/>
              <w:rPr>
                <w:rFonts w:ascii="Calibri" w:eastAsia="Calibri" w:hAnsi="Calibri" w:cs="Calibri"/>
              </w:rPr>
            </w:pPr>
          </w:p>
        </w:tc>
        <w:tc>
          <w:tcPr>
            <w:tcW w:w="1538" w:type="dxa"/>
            <w:tcBorders>
              <w:top w:val="single" w:sz="4" w:space="0" w:color="000000"/>
              <w:left w:val="single" w:sz="4" w:space="0" w:color="000000"/>
              <w:bottom w:val="single" w:sz="4" w:space="0" w:color="000000"/>
              <w:right w:val="single" w:sz="4" w:space="0" w:color="000000"/>
            </w:tcBorders>
            <w:shd w:val="clear" w:color="000000" w:fill="FFFFFF"/>
          </w:tcPr>
          <w:p w14:paraId="43EB643E" w14:textId="77777777" w:rsidR="00CE2746" w:rsidRDefault="00CE2746">
            <w:pPr>
              <w:spacing w:after="0" w:line="240" w:lineRule="auto"/>
              <w:jc w:val="both"/>
              <w:rPr>
                <w:rFonts w:ascii="Calibri" w:eastAsia="Calibri" w:hAnsi="Calibri" w:cs="Calibri"/>
              </w:rPr>
            </w:pPr>
          </w:p>
        </w:tc>
      </w:tr>
      <w:tr w:rsidR="00CE2746" w14:paraId="722A6AD6" w14:textId="77777777">
        <w:trPr>
          <w:trHeight w:val="1"/>
        </w:trPr>
        <w:tc>
          <w:tcPr>
            <w:tcW w:w="6274" w:type="dxa"/>
            <w:tcBorders>
              <w:top w:val="single" w:sz="4" w:space="0" w:color="000000"/>
              <w:left w:val="single" w:sz="4" w:space="0" w:color="000000"/>
              <w:bottom w:val="single" w:sz="4" w:space="0" w:color="000000"/>
              <w:right w:val="single" w:sz="4" w:space="0" w:color="000000"/>
            </w:tcBorders>
            <w:shd w:val="clear" w:color="000000" w:fill="FFFFFF"/>
          </w:tcPr>
          <w:p w14:paraId="7279EC98" w14:textId="538F1C1F" w:rsidR="00CE2746" w:rsidRDefault="00893B46">
            <w:pPr>
              <w:spacing w:after="0" w:line="240" w:lineRule="auto"/>
              <w:jc w:val="both"/>
              <w:rPr>
                <w:rFonts w:ascii="Calibri" w:eastAsia="Calibri" w:hAnsi="Calibri" w:cs="Calibri"/>
                <w:i/>
                <w:color w:val="FF0000"/>
                <w:sz w:val="20"/>
              </w:rPr>
            </w:pPr>
            <w:r>
              <w:rPr>
                <w:rFonts w:eastAsia="Calibri" w:cs="Calibri"/>
                <w:i/>
                <w:color w:val="FF0000"/>
                <w:sz w:val="20"/>
              </w:rPr>
              <w:t xml:space="preserve">Ejemplo: Viajes de representantes de Divisiones para participar en el proceso de planificación del </w:t>
            </w:r>
            <w:r w:rsidR="00854C0B">
              <w:rPr>
                <w:rFonts w:eastAsia="Calibri" w:cs="Calibri"/>
                <w:i/>
                <w:color w:val="FF0000"/>
                <w:sz w:val="20"/>
              </w:rPr>
              <w:t>PCA</w:t>
            </w:r>
          </w:p>
          <w:p w14:paraId="4A767F13" w14:textId="77777777" w:rsidR="00CE2746" w:rsidRDefault="00893B46">
            <w:pPr>
              <w:spacing w:after="0" w:line="240" w:lineRule="auto"/>
              <w:jc w:val="both"/>
              <w:rPr>
                <w:rFonts w:ascii="Calibri" w:eastAsia="Calibri" w:hAnsi="Calibri" w:cs="Calibri"/>
              </w:rPr>
            </w:pPr>
            <w:r>
              <w:rPr>
                <w:rFonts w:eastAsia="Calibri" w:cs="Calibri"/>
                <w:i/>
                <w:color w:val="FF0000"/>
                <w:sz w:val="20"/>
              </w:rPr>
              <w:t>10 participantes x costo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14:paraId="3EF5DF7C" w14:textId="77777777" w:rsidR="00CE2746" w:rsidRDefault="00CE2746">
            <w:pPr>
              <w:spacing w:after="0" w:line="240" w:lineRule="auto"/>
              <w:jc w:val="both"/>
              <w:rPr>
                <w:rFonts w:ascii="Calibri" w:eastAsia="Calibri" w:hAnsi="Calibri" w:cs="Calibri"/>
              </w:rPr>
            </w:pPr>
          </w:p>
        </w:tc>
        <w:tc>
          <w:tcPr>
            <w:tcW w:w="1538" w:type="dxa"/>
            <w:tcBorders>
              <w:top w:val="single" w:sz="4" w:space="0" w:color="000000"/>
              <w:left w:val="single" w:sz="4" w:space="0" w:color="000000"/>
              <w:bottom w:val="single" w:sz="4" w:space="0" w:color="000000"/>
              <w:right w:val="single" w:sz="4" w:space="0" w:color="000000"/>
            </w:tcBorders>
            <w:shd w:val="clear" w:color="000000" w:fill="FFFFFF"/>
          </w:tcPr>
          <w:p w14:paraId="798B5AE1" w14:textId="77777777" w:rsidR="00CE2746" w:rsidRDefault="00CE2746">
            <w:pPr>
              <w:spacing w:after="0" w:line="240" w:lineRule="auto"/>
              <w:jc w:val="both"/>
              <w:rPr>
                <w:rFonts w:ascii="Calibri" w:eastAsia="Calibri" w:hAnsi="Calibri" w:cs="Calibri"/>
              </w:rPr>
            </w:pPr>
          </w:p>
        </w:tc>
      </w:tr>
      <w:tr w:rsidR="00CE2746" w14:paraId="755195F8" w14:textId="77777777">
        <w:trPr>
          <w:trHeight w:val="1"/>
        </w:trPr>
        <w:tc>
          <w:tcPr>
            <w:tcW w:w="6274" w:type="dxa"/>
            <w:tcBorders>
              <w:top w:val="single" w:sz="4" w:space="0" w:color="000000"/>
              <w:left w:val="single" w:sz="4" w:space="0" w:color="000000"/>
              <w:bottom w:val="single" w:sz="4" w:space="0" w:color="000000"/>
              <w:right w:val="single" w:sz="4" w:space="0" w:color="000000"/>
            </w:tcBorders>
            <w:shd w:val="clear" w:color="000000" w:fill="FFFFFF"/>
          </w:tcPr>
          <w:p w14:paraId="605192BE" w14:textId="3436AC73" w:rsidR="00CE2746" w:rsidRDefault="00893B46">
            <w:pPr>
              <w:spacing w:after="0" w:line="240" w:lineRule="auto"/>
              <w:jc w:val="both"/>
              <w:rPr>
                <w:rFonts w:ascii="Calibri" w:eastAsia="Calibri" w:hAnsi="Calibri" w:cs="Calibri"/>
              </w:rPr>
            </w:pPr>
            <w:r>
              <w:rPr>
                <w:rFonts w:eastAsia="Calibri" w:cs="Calibri"/>
                <w:i/>
                <w:color w:val="FF0000"/>
                <w:sz w:val="20"/>
              </w:rPr>
              <w:lastRenderedPageBreak/>
              <w:t xml:space="preserve">Ejemplo: personal temporal o consultores para el desarrollo del </w:t>
            </w:r>
            <w:r w:rsidR="00854C0B">
              <w:rPr>
                <w:rFonts w:eastAsia="Calibri" w:cs="Calibri"/>
                <w:i/>
                <w:color w:val="FF0000"/>
                <w:sz w:val="20"/>
              </w:rPr>
              <w:t>PCA</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14:paraId="34777EBB" w14:textId="77777777" w:rsidR="00CE2746" w:rsidRDefault="00CE2746">
            <w:pPr>
              <w:spacing w:after="0" w:line="240" w:lineRule="auto"/>
              <w:jc w:val="both"/>
              <w:rPr>
                <w:rFonts w:ascii="Calibri" w:eastAsia="Calibri" w:hAnsi="Calibri" w:cs="Calibri"/>
              </w:rPr>
            </w:pPr>
          </w:p>
        </w:tc>
        <w:tc>
          <w:tcPr>
            <w:tcW w:w="1538" w:type="dxa"/>
            <w:tcBorders>
              <w:top w:val="single" w:sz="4" w:space="0" w:color="000000"/>
              <w:left w:val="single" w:sz="4" w:space="0" w:color="000000"/>
              <w:bottom w:val="single" w:sz="4" w:space="0" w:color="000000"/>
              <w:right w:val="single" w:sz="4" w:space="0" w:color="000000"/>
            </w:tcBorders>
            <w:shd w:val="clear" w:color="000000" w:fill="FFFFFF"/>
          </w:tcPr>
          <w:p w14:paraId="6745A180" w14:textId="77777777" w:rsidR="00CE2746" w:rsidRDefault="00CE2746">
            <w:pPr>
              <w:spacing w:after="0" w:line="240" w:lineRule="auto"/>
              <w:jc w:val="both"/>
              <w:rPr>
                <w:rFonts w:ascii="Calibri" w:eastAsia="Calibri" w:hAnsi="Calibri" w:cs="Calibri"/>
              </w:rPr>
            </w:pPr>
          </w:p>
        </w:tc>
      </w:tr>
      <w:tr w:rsidR="00CE2746" w14:paraId="7262EFCA" w14:textId="77777777">
        <w:trPr>
          <w:trHeight w:val="1"/>
        </w:trPr>
        <w:tc>
          <w:tcPr>
            <w:tcW w:w="6274" w:type="dxa"/>
            <w:tcBorders>
              <w:top w:val="single" w:sz="4" w:space="0" w:color="000000"/>
              <w:left w:val="single" w:sz="4" w:space="0" w:color="000000"/>
              <w:bottom w:val="single" w:sz="4" w:space="0" w:color="000000"/>
              <w:right w:val="single" w:sz="4" w:space="0" w:color="000000"/>
            </w:tcBorders>
            <w:shd w:val="clear" w:color="000000" w:fill="FFFFFF"/>
          </w:tcPr>
          <w:p w14:paraId="55F34F91" w14:textId="77777777" w:rsidR="00CE2746" w:rsidRDefault="00893B46">
            <w:pPr>
              <w:spacing w:after="0" w:line="240" w:lineRule="auto"/>
              <w:jc w:val="both"/>
              <w:rPr>
                <w:rFonts w:ascii="Calibri" w:eastAsia="Calibri" w:hAnsi="Calibri" w:cs="Calibri"/>
              </w:rPr>
            </w:pPr>
            <w:r>
              <w:rPr>
                <w:rFonts w:eastAsia="Calibri" w:cs="Calibri"/>
                <w:i/>
                <w:color w:val="FF0000"/>
                <w:sz w:val="20"/>
              </w:rPr>
              <w:t>Ejemplo: prueba del plan, formación del personal, divulgación del plan al personal &amp; voluntarios</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14:paraId="72404CE8" w14:textId="77777777" w:rsidR="00CE2746" w:rsidRDefault="00CE2746">
            <w:pPr>
              <w:spacing w:after="0" w:line="240" w:lineRule="auto"/>
              <w:jc w:val="both"/>
              <w:rPr>
                <w:rFonts w:ascii="Calibri" w:eastAsia="Calibri" w:hAnsi="Calibri" w:cs="Calibri"/>
              </w:rPr>
            </w:pPr>
          </w:p>
        </w:tc>
        <w:tc>
          <w:tcPr>
            <w:tcW w:w="1538" w:type="dxa"/>
            <w:tcBorders>
              <w:top w:val="single" w:sz="4" w:space="0" w:color="000000"/>
              <w:left w:val="single" w:sz="4" w:space="0" w:color="000000"/>
              <w:bottom w:val="single" w:sz="4" w:space="0" w:color="000000"/>
              <w:right w:val="single" w:sz="4" w:space="0" w:color="000000"/>
            </w:tcBorders>
            <w:shd w:val="clear" w:color="000000" w:fill="FFFFFF"/>
          </w:tcPr>
          <w:p w14:paraId="27D35B51" w14:textId="77777777" w:rsidR="00CE2746" w:rsidRDefault="00CE2746">
            <w:pPr>
              <w:spacing w:after="0" w:line="240" w:lineRule="auto"/>
              <w:jc w:val="both"/>
              <w:rPr>
                <w:rFonts w:ascii="Calibri" w:eastAsia="Calibri" w:hAnsi="Calibri" w:cs="Calibri"/>
              </w:rPr>
            </w:pPr>
          </w:p>
        </w:tc>
      </w:tr>
      <w:tr w:rsidR="00CE2746" w14:paraId="6D6DD1C6" w14:textId="77777777">
        <w:trPr>
          <w:trHeight w:val="1"/>
        </w:trPr>
        <w:tc>
          <w:tcPr>
            <w:tcW w:w="6274" w:type="dxa"/>
            <w:tcBorders>
              <w:top w:val="single" w:sz="4" w:space="0" w:color="000000"/>
              <w:left w:val="single" w:sz="4" w:space="0" w:color="000000"/>
              <w:bottom w:val="single" w:sz="4" w:space="0" w:color="000000"/>
              <w:right w:val="single" w:sz="4" w:space="0" w:color="000000"/>
            </w:tcBorders>
            <w:shd w:val="clear" w:color="000000" w:fill="FFFFFF"/>
          </w:tcPr>
          <w:p w14:paraId="58960F85" w14:textId="77777777" w:rsidR="00CE2746" w:rsidRDefault="00893B46">
            <w:pPr>
              <w:spacing w:after="0" w:line="240" w:lineRule="auto"/>
              <w:jc w:val="both"/>
              <w:rPr>
                <w:rFonts w:ascii="Calibri" w:eastAsia="Calibri" w:hAnsi="Calibri" w:cs="Calibri"/>
              </w:rPr>
            </w:pPr>
            <w:r>
              <w:rPr>
                <w:rFonts w:eastAsia="Calibri" w:cs="Calibri"/>
              </w:rPr>
              <w:t>Total</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14:paraId="0FDE33F7" w14:textId="77777777" w:rsidR="00CE2746" w:rsidRDefault="00CE2746">
            <w:pPr>
              <w:spacing w:after="0" w:line="240" w:lineRule="auto"/>
              <w:jc w:val="both"/>
              <w:rPr>
                <w:rFonts w:ascii="Calibri" w:eastAsia="Calibri" w:hAnsi="Calibri" w:cs="Calibri"/>
              </w:rPr>
            </w:pPr>
          </w:p>
        </w:tc>
        <w:tc>
          <w:tcPr>
            <w:tcW w:w="1538" w:type="dxa"/>
            <w:tcBorders>
              <w:top w:val="single" w:sz="4" w:space="0" w:color="000000"/>
              <w:left w:val="single" w:sz="4" w:space="0" w:color="000000"/>
              <w:bottom w:val="single" w:sz="4" w:space="0" w:color="000000"/>
              <w:right w:val="single" w:sz="4" w:space="0" w:color="000000"/>
            </w:tcBorders>
            <w:shd w:val="clear" w:color="000000" w:fill="FFFFFF"/>
          </w:tcPr>
          <w:p w14:paraId="5A7C4B9E" w14:textId="77777777" w:rsidR="00CE2746" w:rsidRDefault="00CE2746">
            <w:pPr>
              <w:spacing w:after="0" w:line="240" w:lineRule="auto"/>
              <w:jc w:val="both"/>
              <w:rPr>
                <w:rFonts w:ascii="Calibri" w:eastAsia="Calibri" w:hAnsi="Calibri" w:cs="Calibri"/>
              </w:rPr>
            </w:pPr>
          </w:p>
        </w:tc>
      </w:tr>
    </w:tbl>
    <w:p w14:paraId="29158FEB" w14:textId="77777777" w:rsidR="00CE2746" w:rsidRDefault="00CE2746">
      <w:pPr>
        <w:spacing w:after="0" w:line="240" w:lineRule="auto"/>
        <w:jc w:val="both"/>
        <w:rPr>
          <w:rFonts w:ascii="Calibri" w:eastAsia="Calibri" w:hAnsi="Calibri" w:cs="Calibri"/>
        </w:rPr>
      </w:pPr>
    </w:p>
    <w:p w14:paraId="3B3EEEEE" w14:textId="77777777" w:rsidR="00CE2746" w:rsidRDefault="00893B46">
      <w:pPr>
        <w:rPr>
          <w:rFonts w:ascii="Calibri" w:eastAsia="Calibri" w:hAnsi="Calibri" w:cs="Calibri"/>
          <w:b/>
        </w:rPr>
      </w:pPr>
      <w:r>
        <w:br w:type="page"/>
      </w:r>
    </w:p>
    <w:p w14:paraId="78610204" w14:textId="77777777" w:rsidR="00CE2746" w:rsidRDefault="00893B46">
      <w:pPr>
        <w:pStyle w:val="ListParagraph"/>
        <w:numPr>
          <w:ilvl w:val="1"/>
          <w:numId w:val="37"/>
        </w:numPr>
        <w:spacing w:after="0" w:line="240" w:lineRule="auto"/>
        <w:ind w:right="26"/>
        <w:jc w:val="both"/>
        <w:rPr>
          <w:rFonts w:ascii="Calibri" w:eastAsia="Calibri" w:hAnsi="Calibri" w:cs="Calibri"/>
          <w:b/>
        </w:rPr>
      </w:pPr>
      <w:r>
        <w:rPr>
          <w:rFonts w:eastAsia="Calibri" w:cs="Calibri"/>
          <w:b/>
        </w:rPr>
        <w:lastRenderedPageBreak/>
        <w:t>Compromiso político y humano:</w:t>
      </w:r>
    </w:p>
    <w:p w14:paraId="3C974053" w14:textId="0AB686C3" w:rsidR="00CE2746" w:rsidRDefault="00893B46">
      <w:pPr>
        <w:spacing w:after="0" w:line="240" w:lineRule="auto"/>
        <w:jc w:val="both"/>
        <w:rPr>
          <w:rFonts w:ascii="Calibri" w:eastAsia="Calibri" w:hAnsi="Calibri" w:cs="Calibri"/>
        </w:rPr>
      </w:pPr>
      <w:r>
        <w:rPr>
          <w:rFonts w:eastAsia="Calibri" w:cs="Calibri"/>
        </w:rPr>
        <w:t xml:space="preserve">El alto directivo apoya no sólo el proceso de planificación sino también el desarrollo de la infraestructura y los mecanismos necesarios para elaborar, implementar y mantener los </w:t>
      </w:r>
      <w:r w:rsidR="00854C0B">
        <w:rPr>
          <w:rFonts w:eastAsia="Calibri" w:cs="Calibri"/>
        </w:rPr>
        <w:t>Planes de Continuidad de Actividades</w:t>
      </w:r>
      <w:r>
        <w:rPr>
          <w:rFonts w:eastAsia="Calibri" w:cs="Calibri"/>
        </w:rPr>
        <w:t xml:space="preserve">. Este enfoque y respaldo articulados garantizan que la administración, el personal y los voluntarios de todos los niveles de la organización comprendan que el </w:t>
      </w:r>
      <w:r w:rsidR="00854C0B">
        <w:rPr>
          <w:rFonts w:eastAsia="Calibri" w:cs="Calibri"/>
        </w:rPr>
        <w:t>PCA</w:t>
      </w:r>
      <w:r>
        <w:rPr>
          <w:rFonts w:eastAsia="Calibri" w:cs="Calibri"/>
        </w:rPr>
        <w:t xml:space="preserve"> es una prioridad fundamental de la alta dirección. Cada departamento/unidad y sucursal/capítulo de la Sociedad Nacional debe desempeñar un papel activo en el proceso de </w:t>
      </w:r>
      <w:r w:rsidR="00854C0B">
        <w:rPr>
          <w:rFonts w:eastAsia="Calibri" w:cs="Calibri"/>
        </w:rPr>
        <w:t>Planificación de Continuidad de Actividades</w:t>
      </w:r>
      <w:r>
        <w:rPr>
          <w:rFonts w:eastAsia="Calibri" w:cs="Calibri"/>
        </w:rPr>
        <w:t>. Las funciones y responsabilidades individuales pueden describirse utilizando el siguiente cuadro.</w:t>
      </w:r>
    </w:p>
    <w:p w14:paraId="118B8726" w14:textId="77777777" w:rsidR="00CE2746" w:rsidRDefault="00CE2746">
      <w:pPr>
        <w:spacing w:after="0" w:line="240" w:lineRule="auto"/>
        <w:jc w:val="both"/>
        <w:rPr>
          <w:rFonts w:ascii="Calibri" w:eastAsia="Calibri" w:hAnsi="Calibri" w:cs="Calibri"/>
        </w:rPr>
      </w:pPr>
    </w:p>
    <w:p w14:paraId="30CC6BDC" w14:textId="175C9992" w:rsidR="00CE2746" w:rsidRDefault="00893B46">
      <w:pPr>
        <w:pStyle w:val="Heading4"/>
        <w:rPr>
          <w:color w:val="FF0000"/>
        </w:rPr>
      </w:pPr>
      <w:r>
        <w:rPr>
          <w:rFonts w:eastAsia="Calibri Light"/>
        </w:rPr>
        <w:t xml:space="preserve">Cuadro 3: Apoyo al liderazgo y recursos humanos para el </w:t>
      </w:r>
      <w:r w:rsidR="00854C0B">
        <w:rPr>
          <w:rFonts w:eastAsia="Calibri Light"/>
        </w:rPr>
        <w:t>PCA</w:t>
      </w:r>
    </w:p>
    <w:tbl>
      <w:tblPr>
        <w:tblW w:w="9243" w:type="dxa"/>
        <w:tblInd w:w="108" w:type="dxa"/>
        <w:tblLook w:val="04A0" w:firstRow="1" w:lastRow="0" w:firstColumn="1" w:lastColumn="0" w:noHBand="0" w:noVBand="1"/>
      </w:tblPr>
      <w:tblGrid>
        <w:gridCol w:w="2047"/>
        <w:gridCol w:w="1440"/>
        <w:gridCol w:w="1890"/>
        <w:gridCol w:w="2314"/>
        <w:gridCol w:w="1552"/>
      </w:tblGrid>
      <w:tr w:rsidR="00CE2746" w14:paraId="50BEC0D9" w14:textId="77777777">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Pr>
          <w:p w14:paraId="2D52B376" w14:textId="77777777" w:rsidR="00CE2746" w:rsidRDefault="00893B46">
            <w:pPr>
              <w:spacing w:after="0" w:line="240" w:lineRule="auto"/>
              <w:rPr>
                <w:rFonts w:ascii="Calibri" w:eastAsia="Calibri" w:hAnsi="Calibri" w:cs="Calibri"/>
                <w:sz w:val="20"/>
              </w:rPr>
            </w:pPr>
            <w:r>
              <w:rPr>
                <w:rFonts w:eastAsia="Calibri" w:cs="Calibri"/>
                <w:sz w:val="20"/>
              </w:rPr>
              <w:t>Nombre del departamento o unidad</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14:paraId="58BB75DB" w14:textId="567C2864" w:rsidR="00CE2746" w:rsidRDefault="00854C0B">
            <w:pPr>
              <w:spacing w:after="0" w:line="240" w:lineRule="auto"/>
              <w:rPr>
                <w:rFonts w:ascii="Calibri" w:eastAsia="Calibri" w:hAnsi="Calibri" w:cs="Calibri"/>
                <w:sz w:val="20"/>
              </w:rPr>
            </w:pPr>
            <w:r>
              <w:rPr>
                <w:rFonts w:eastAsia="Calibri" w:cs="Calibri"/>
                <w:sz w:val="20"/>
              </w:rPr>
              <w:t>PCA</w:t>
            </w:r>
            <w:r w:rsidR="00893B46">
              <w:rPr>
                <w:rFonts w:eastAsia="Calibri" w:cs="Calibri"/>
                <w:sz w:val="20"/>
              </w:rPr>
              <w:t xml:space="preserve"> apoyado por (nombre director del Departamento o unidad)</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14:paraId="2AA5310B" w14:textId="74266090" w:rsidR="00CE2746" w:rsidRDefault="00893B46">
            <w:pPr>
              <w:spacing w:after="0" w:line="240" w:lineRule="auto"/>
              <w:rPr>
                <w:rFonts w:ascii="Calibri" w:eastAsia="Calibri" w:hAnsi="Calibri" w:cs="Calibri"/>
                <w:sz w:val="20"/>
              </w:rPr>
            </w:pPr>
            <w:r>
              <w:rPr>
                <w:rFonts w:eastAsia="Calibri" w:cs="Calibri"/>
                <w:sz w:val="20"/>
              </w:rPr>
              <w:t xml:space="preserve">Coordinador en el departamento o unidad de planificación de </w:t>
            </w:r>
            <w:r w:rsidR="00A454B9">
              <w:rPr>
                <w:rFonts w:eastAsia="Calibri" w:cs="Calibri"/>
                <w:sz w:val="20"/>
              </w:rPr>
              <w:t>Continuidad de Actividades</w:t>
            </w:r>
          </w:p>
        </w:tc>
        <w:tc>
          <w:tcPr>
            <w:tcW w:w="2314" w:type="dxa"/>
            <w:tcBorders>
              <w:top w:val="single" w:sz="4" w:space="0" w:color="000000"/>
              <w:left w:val="single" w:sz="4" w:space="0" w:color="000000"/>
              <w:bottom w:val="single" w:sz="4" w:space="0" w:color="000000"/>
              <w:right w:val="single" w:sz="4" w:space="0" w:color="000000"/>
            </w:tcBorders>
            <w:shd w:val="clear" w:color="000000" w:fill="FFFFFF"/>
          </w:tcPr>
          <w:p w14:paraId="1E574EB6" w14:textId="77777777" w:rsidR="00CE2746" w:rsidRDefault="00893B46">
            <w:pPr>
              <w:spacing w:after="0" w:line="240" w:lineRule="auto"/>
              <w:rPr>
                <w:rFonts w:ascii="Calibri" w:eastAsia="Calibri" w:hAnsi="Calibri" w:cs="Calibri"/>
                <w:sz w:val="20"/>
              </w:rPr>
            </w:pPr>
            <w:r>
              <w:rPr>
                <w:rFonts w:eastAsia="Calibri" w:cs="Calibri"/>
                <w:sz w:val="20"/>
              </w:rPr>
              <w:t xml:space="preserve">Asignación de tiempo al centro de coordinación </w:t>
            </w:r>
          </w:p>
          <w:p w14:paraId="16735C2F" w14:textId="77777777" w:rsidR="00CE2746" w:rsidRDefault="00893B46">
            <w:pPr>
              <w:spacing w:after="0" w:line="240" w:lineRule="auto"/>
              <w:rPr>
                <w:rFonts w:ascii="Calibri" w:eastAsia="Calibri" w:hAnsi="Calibri" w:cs="Calibri"/>
                <w:sz w:val="20"/>
              </w:rPr>
            </w:pPr>
            <w:r>
              <w:rPr>
                <w:rFonts w:eastAsia="Calibri" w:cs="Calibri"/>
                <w:sz w:val="20"/>
              </w:rPr>
              <w:t>(# de horas por semana; # de semanas de participación)</w:t>
            </w:r>
          </w:p>
        </w:tc>
        <w:tc>
          <w:tcPr>
            <w:tcW w:w="1552" w:type="dxa"/>
            <w:tcBorders>
              <w:top w:val="single" w:sz="4" w:space="0" w:color="000000"/>
              <w:left w:val="single" w:sz="4" w:space="0" w:color="000000"/>
              <w:bottom w:val="single" w:sz="4" w:space="0" w:color="000000"/>
              <w:right w:val="single" w:sz="4" w:space="0" w:color="000000"/>
            </w:tcBorders>
            <w:shd w:val="clear" w:color="000000" w:fill="FFFFFF"/>
          </w:tcPr>
          <w:p w14:paraId="62A43629" w14:textId="77777777" w:rsidR="00CE2746" w:rsidRDefault="00893B46">
            <w:pPr>
              <w:spacing w:after="0" w:line="240" w:lineRule="auto"/>
              <w:rPr>
                <w:rFonts w:ascii="Calibri" w:eastAsia="Calibri" w:hAnsi="Calibri" w:cs="Calibri"/>
                <w:sz w:val="20"/>
              </w:rPr>
            </w:pPr>
            <w:r>
              <w:rPr>
                <w:rFonts w:eastAsia="Calibri" w:cs="Calibri"/>
                <w:sz w:val="20"/>
              </w:rPr>
              <w:t>Recursos financieros asignados al proceso</w:t>
            </w:r>
          </w:p>
        </w:tc>
      </w:tr>
      <w:tr w:rsidR="00CE2746" w14:paraId="2A6EA137" w14:textId="77777777">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Pr>
          <w:p w14:paraId="40F92BA2" w14:textId="77777777" w:rsidR="00CE2746" w:rsidRDefault="00893B46">
            <w:pPr>
              <w:spacing w:after="0" w:line="240" w:lineRule="auto"/>
            </w:pPr>
            <w:r>
              <w:rPr>
                <w:rFonts w:ascii="AGaramond-Regular" w:eastAsia="AGaramond-Regular" w:hAnsi="AGaramond-Regular" w:cs="AGaramond-Regular"/>
                <w:i/>
                <w:color w:val="FF0000"/>
                <w:sz w:val="20"/>
              </w:rPr>
              <w:t>Oficina del Secretario General</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14:paraId="320BC7C9" w14:textId="77777777" w:rsidR="00CE2746" w:rsidRDefault="00893B46">
            <w:pPr>
              <w:spacing w:after="0" w:line="240" w:lineRule="auto"/>
            </w:pPr>
            <w:r>
              <w:rPr>
                <w:rFonts w:ascii="AGaramond-Regular" w:eastAsia="AGaramond-Regular" w:hAnsi="AGaramond-Regular" w:cs="AGaramond-Regular"/>
                <w:i/>
                <w:color w:val="FF0000"/>
                <w:sz w:val="20"/>
              </w:rPr>
              <w:t>Jane Doe (SG)</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14:paraId="08FC2D02" w14:textId="77777777" w:rsidR="00CE2746" w:rsidRDefault="00893B46">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 xml:space="preserve">Richard Roe </w:t>
            </w:r>
          </w:p>
          <w:p w14:paraId="4D57680A" w14:textId="77777777" w:rsidR="00CE2746" w:rsidRDefault="00893B46">
            <w:pPr>
              <w:spacing w:after="0" w:line="240" w:lineRule="auto"/>
            </w:pPr>
            <w:r>
              <w:rPr>
                <w:rFonts w:ascii="AGaramond-Regular" w:eastAsia="AGaramond-Regular" w:hAnsi="AGaramond-Regular" w:cs="AGaramond-Regular"/>
                <w:i/>
                <w:color w:val="FF0000"/>
                <w:sz w:val="20"/>
              </w:rPr>
              <w:t>(Jefe de oficina)</w:t>
            </w:r>
          </w:p>
        </w:tc>
        <w:tc>
          <w:tcPr>
            <w:tcW w:w="2314" w:type="dxa"/>
            <w:tcBorders>
              <w:top w:val="single" w:sz="4" w:space="0" w:color="000000"/>
              <w:left w:val="single" w:sz="4" w:space="0" w:color="000000"/>
              <w:bottom w:val="single" w:sz="4" w:space="0" w:color="000000"/>
              <w:right w:val="single" w:sz="4" w:space="0" w:color="000000"/>
            </w:tcBorders>
            <w:shd w:val="clear" w:color="000000" w:fill="FFFFFF"/>
          </w:tcPr>
          <w:p w14:paraId="2D3F17F5" w14:textId="77777777" w:rsidR="00CE2746" w:rsidRDefault="00893B46">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 xml:space="preserve">4 horas por semana </w:t>
            </w:r>
          </w:p>
          <w:p w14:paraId="6886E10D" w14:textId="77777777" w:rsidR="00CE2746" w:rsidRDefault="00893B46">
            <w:pPr>
              <w:spacing w:after="0" w:line="240" w:lineRule="auto"/>
            </w:pPr>
            <w:r>
              <w:rPr>
                <w:rFonts w:ascii="AGaramond-Regular" w:eastAsia="AGaramond-Regular" w:hAnsi="AGaramond-Regular" w:cs="AGaramond-Regular"/>
                <w:i/>
                <w:color w:val="FF0000"/>
                <w:sz w:val="20"/>
              </w:rPr>
              <w:t>x 3 semanas</w:t>
            </w:r>
          </w:p>
        </w:tc>
        <w:tc>
          <w:tcPr>
            <w:tcW w:w="1552" w:type="dxa"/>
            <w:tcBorders>
              <w:top w:val="single" w:sz="4" w:space="0" w:color="000000"/>
              <w:left w:val="single" w:sz="4" w:space="0" w:color="000000"/>
              <w:bottom w:val="single" w:sz="4" w:space="0" w:color="000000"/>
              <w:right w:val="single" w:sz="4" w:space="0" w:color="000000"/>
            </w:tcBorders>
            <w:shd w:val="clear" w:color="000000" w:fill="FFFFFF"/>
          </w:tcPr>
          <w:p w14:paraId="1974A1C4" w14:textId="77777777" w:rsidR="00CE2746" w:rsidRDefault="00893B46">
            <w:pPr>
              <w:spacing w:after="0" w:line="240" w:lineRule="auto"/>
            </w:pPr>
            <w:r>
              <w:rPr>
                <w:rFonts w:ascii="AGaramond-Regular" w:eastAsia="AGaramond-Regular" w:hAnsi="AGaramond-Regular" w:cs="AGaramond-Regular"/>
                <w:i/>
                <w:color w:val="FF0000"/>
                <w:sz w:val="20"/>
              </w:rPr>
              <w:t>N/A</w:t>
            </w:r>
          </w:p>
        </w:tc>
      </w:tr>
      <w:tr w:rsidR="00CE2746" w14:paraId="770664A8" w14:textId="77777777">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Pr>
          <w:p w14:paraId="712B799E" w14:textId="77777777" w:rsidR="00CE2746" w:rsidRDefault="00893B46">
            <w:pPr>
              <w:spacing w:after="0" w:line="240" w:lineRule="auto"/>
            </w:pPr>
            <w:r>
              <w:rPr>
                <w:rFonts w:ascii="AGaramond-Regular" w:eastAsia="AGaramond-Regular" w:hAnsi="AGaramond-Regular" w:cs="AGaramond-Regular"/>
                <w:i/>
                <w:color w:val="FF0000"/>
                <w:sz w:val="20"/>
              </w:rPr>
              <w:t>Departamento de Recursos Humanos</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14:paraId="2BE59CE8" w14:textId="77777777" w:rsidR="00CE2746" w:rsidRDefault="00CE2746">
            <w:pPr>
              <w:spacing w:after="0" w:line="240" w:lineRule="auto"/>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14:paraId="22C14986" w14:textId="77777777" w:rsidR="00CE2746" w:rsidRDefault="00CE2746">
            <w:pPr>
              <w:spacing w:after="0" w:line="240" w:lineRule="auto"/>
              <w:rPr>
                <w:rFonts w:ascii="Calibri" w:eastAsia="Calibri" w:hAnsi="Calibri" w:cs="Calibri"/>
              </w:rPr>
            </w:pPr>
          </w:p>
        </w:tc>
        <w:tc>
          <w:tcPr>
            <w:tcW w:w="2314" w:type="dxa"/>
            <w:tcBorders>
              <w:top w:val="single" w:sz="4" w:space="0" w:color="000000"/>
              <w:left w:val="single" w:sz="4" w:space="0" w:color="000000"/>
              <w:bottom w:val="single" w:sz="4" w:space="0" w:color="000000"/>
              <w:right w:val="single" w:sz="4" w:space="0" w:color="000000"/>
            </w:tcBorders>
            <w:shd w:val="clear" w:color="000000" w:fill="FFFFFF"/>
          </w:tcPr>
          <w:p w14:paraId="6C2E59F7" w14:textId="77777777" w:rsidR="00CE2746" w:rsidRDefault="00CE2746">
            <w:pPr>
              <w:spacing w:after="0" w:line="240" w:lineRule="auto"/>
              <w:rPr>
                <w:rFonts w:ascii="Calibri" w:eastAsia="Calibri" w:hAnsi="Calibri" w:cs="Calibri"/>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Pr>
          <w:p w14:paraId="493E5317" w14:textId="77777777" w:rsidR="00CE2746" w:rsidRDefault="00CE2746">
            <w:pPr>
              <w:spacing w:after="0" w:line="240" w:lineRule="auto"/>
              <w:rPr>
                <w:rFonts w:ascii="Calibri" w:eastAsia="Calibri" w:hAnsi="Calibri" w:cs="Calibri"/>
              </w:rPr>
            </w:pPr>
          </w:p>
        </w:tc>
      </w:tr>
      <w:tr w:rsidR="00CE2746" w14:paraId="74502A08" w14:textId="77777777">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Pr>
          <w:p w14:paraId="4B506FED" w14:textId="77777777" w:rsidR="00CE2746" w:rsidRDefault="00893B46">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Departamento de Finanzas</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14:paraId="67E2AA57" w14:textId="77777777" w:rsidR="00CE2746" w:rsidRDefault="00CE2746">
            <w:pPr>
              <w:spacing w:after="0" w:line="240" w:lineRule="auto"/>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14:paraId="7DADC43D" w14:textId="77777777" w:rsidR="00CE2746" w:rsidRDefault="00CE2746">
            <w:pPr>
              <w:spacing w:after="0" w:line="240" w:lineRule="auto"/>
              <w:rPr>
                <w:rFonts w:ascii="Calibri" w:eastAsia="Calibri" w:hAnsi="Calibri" w:cs="Calibri"/>
              </w:rPr>
            </w:pPr>
          </w:p>
        </w:tc>
        <w:tc>
          <w:tcPr>
            <w:tcW w:w="2314" w:type="dxa"/>
            <w:tcBorders>
              <w:top w:val="single" w:sz="4" w:space="0" w:color="000000"/>
              <w:left w:val="single" w:sz="4" w:space="0" w:color="000000"/>
              <w:bottom w:val="single" w:sz="4" w:space="0" w:color="000000"/>
              <w:right w:val="single" w:sz="4" w:space="0" w:color="000000"/>
            </w:tcBorders>
            <w:shd w:val="clear" w:color="000000" w:fill="FFFFFF"/>
          </w:tcPr>
          <w:p w14:paraId="0E4E42F0" w14:textId="77777777" w:rsidR="00CE2746" w:rsidRDefault="00CE2746">
            <w:pPr>
              <w:spacing w:after="0" w:line="240" w:lineRule="auto"/>
              <w:rPr>
                <w:rFonts w:ascii="Calibri" w:eastAsia="Calibri" w:hAnsi="Calibri" w:cs="Calibri"/>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Pr>
          <w:p w14:paraId="6B6A9E84" w14:textId="77777777" w:rsidR="00CE2746" w:rsidRDefault="00CE2746">
            <w:pPr>
              <w:spacing w:after="0" w:line="240" w:lineRule="auto"/>
              <w:rPr>
                <w:rFonts w:ascii="Calibri" w:eastAsia="Calibri" w:hAnsi="Calibri" w:cs="Calibri"/>
              </w:rPr>
            </w:pPr>
          </w:p>
        </w:tc>
      </w:tr>
      <w:tr w:rsidR="00CE2746" w14:paraId="1D1E78F9" w14:textId="77777777">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Pr>
          <w:p w14:paraId="42696D51" w14:textId="77777777" w:rsidR="00CE2746" w:rsidRDefault="00893B46">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Departamento de Tecnología de la Información</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14:paraId="6193925E" w14:textId="77777777" w:rsidR="00CE2746" w:rsidRDefault="00CE2746">
            <w:pPr>
              <w:spacing w:after="0" w:line="240" w:lineRule="auto"/>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14:paraId="75630719" w14:textId="77777777" w:rsidR="00CE2746" w:rsidRDefault="00CE2746">
            <w:pPr>
              <w:spacing w:after="0" w:line="240" w:lineRule="auto"/>
              <w:rPr>
                <w:rFonts w:ascii="Calibri" w:eastAsia="Calibri" w:hAnsi="Calibri" w:cs="Calibri"/>
              </w:rPr>
            </w:pPr>
          </w:p>
        </w:tc>
        <w:tc>
          <w:tcPr>
            <w:tcW w:w="2314" w:type="dxa"/>
            <w:tcBorders>
              <w:top w:val="single" w:sz="4" w:space="0" w:color="000000"/>
              <w:left w:val="single" w:sz="4" w:space="0" w:color="000000"/>
              <w:bottom w:val="single" w:sz="4" w:space="0" w:color="000000"/>
              <w:right w:val="single" w:sz="4" w:space="0" w:color="000000"/>
            </w:tcBorders>
            <w:shd w:val="clear" w:color="000000" w:fill="FFFFFF"/>
          </w:tcPr>
          <w:p w14:paraId="731439F2" w14:textId="77777777" w:rsidR="00CE2746" w:rsidRDefault="00CE2746">
            <w:pPr>
              <w:spacing w:after="0" w:line="240" w:lineRule="auto"/>
              <w:rPr>
                <w:rFonts w:ascii="Calibri" w:eastAsia="Calibri" w:hAnsi="Calibri" w:cs="Calibri"/>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Pr>
          <w:p w14:paraId="6A000075" w14:textId="77777777" w:rsidR="00CE2746" w:rsidRDefault="00CE2746">
            <w:pPr>
              <w:spacing w:after="0" w:line="240" w:lineRule="auto"/>
              <w:rPr>
                <w:rFonts w:ascii="Calibri" w:eastAsia="Calibri" w:hAnsi="Calibri" w:cs="Calibri"/>
              </w:rPr>
            </w:pPr>
          </w:p>
        </w:tc>
      </w:tr>
      <w:tr w:rsidR="00CE2746" w14:paraId="1DE4D17D" w14:textId="77777777">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Pr>
          <w:p w14:paraId="3513B496" w14:textId="77777777" w:rsidR="00CE2746" w:rsidRDefault="00893B46">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Departamento de Gestión de Riesgo de Desastres</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14:paraId="5003A6F2" w14:textId="77777777" w:rsidR="00CE2746" w:rsidRDefault="00CE2746">
            <w:pPr>
              <w:spacing w:after="0" w:line="240" w:lineRule="auto"/>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14:paraId="3728848E" w14:textId="77777777" w:rsidR="00CE2746" w:rsidRDefault="00CE2746">
            <w:pPr>
              <w:spacing w:after="0" w:line="240" w:lineRule="auto"/>
              <w:rPr>
                <w:rFonts w:ascii="Calibri" w:eastAsia="Calibri" w:hAnsi="Calibri" w:cs="Calibri"/>
              </w:rPr>
            </w:pPr>
          </w:p>
        </w:tc>
        <w:tc>
          <w:tcPr>
            <w:tcW w:w="2314" w:type="dxa"/>
            <w:tcBorders>
              <w:top w:val="single" w:sz="4" w:space="0" w:color="000000"/>
              <w:left w:val="single" w:sz="4" w:space="0" w:color="000000"/>
              <w:bottom w:val="single" w:sz="4" w:space="0" w:color="000000"/>
              <w:right w:val="single" w:sz="4" w:space="0" w:color="000000"/>
            </w:tcBorders>
            <w:shd w:val="clear" w:color="000000" w:fill="FFFFFF"/>
          </w:tcPr>
          <w:p w14:paraId="287211FB" w14:textId="77777777" w:rsidR="00CE2746" w:rsidRDefault="00CE2746">
            <w:pPr>
              <w:spacing w:after="0" w:line="240" w:lineRule="auto"/>
              <w:rPr>
                <w:rFonts w:ascii="Calibri" w:eastAsia="Calibri" w:hAnsi="Calibri" w:cs="Calibri"/>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Pr>
          <w:p w14:paraId="3B288E38" w14:textId="77777777" w:rsidR="00CE2746" w:rsidRDefault="00CE2746">
            <w:pPr>
              <w:spacing w:after="0" w:line="240" w:lineRule="auto"/>
              <w:rPr>
                <w:rFonts w:ascii="Calibri" w:eastAsia="Calibri" w:hAnsi="Calibri" w:cs="Calibri"/>
              </w:rPr>
            </w:pPr>
          </w:p>
        </w:tc>
      </w:tr>
      <w:tr w:rsidR="00CE2746" w14:paraId="56A4A55E" w14:textId="77777777">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Pr>
          <w:p w14:paraId="6E456566" w14:textId="77777777" w:rsidR="00CE2746" w:rsidRDefault="00893B46">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Departamento de Salud</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14:paraId="774FF4B6" w14:textId="77777777" w:rsidR="00CE2746" w:rsidRDefault="00CE2746">
            <w:pPr>
              <w:spacing w:after="0" w:line="240" w:lineRule="auto"/>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14:paraId="516BD14B" w14:textId="77777777" w:rsidR="00CE2746" w:rsidRDefault="00CE2746">
            <w:pPr>
              <w:spacing w:after="0" w:line="240" w:lineRule="auto"/>
              <w:rPr>
                <w:rFonts w:ascii="Calibri" w:eastAsia="Calibri" w:hAnsi="Calibri" w:cs="Calibri"/>
              </w:rPr>
            </w:pPr>
          </w:p>
        </w:tc>
        <w:tc>
          <w:tcPr>
            <w:tcW w:w="2314" w:type="dxa"/>
            <w:tcBorders>
              <w:top w:val="single" w:sz="4" w:space="0" w:color="000000"/>
              <w:left w:val="single" w:sz="4" w:space="0" w:color="000000"/>
              <w:bottom w:val="single" w:sz="4" w:space="0" w:color="000000"/>
              <w:right w:val="single" w:sz="4" w:space="0" w:color="000000"/>
            </w:tcBorders>
            <w:shd w:val="clear" w:color="000000" w:fill="FFFFFF"/>
          </w:tcPr>
          <w:p w14:paraId="304908BB" w14:textId="77777777" w:rsidR="00CE2746" w:rsidRDefault="00CE2746">
            <w:pPr>
              <w:spacing w:after="0" w:line="240" w:lineRule="auto"/>
              <w:rPr>
                <w:rFonts w:ascii="Calibri" w:eastAsia="Calibri" w:hAnsi="Calibri" w:cs="Calibri"/>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Pr>
          <w:p w14:paraId="7CE0C9A4" w14:textId="77777777" w:rsidR="00CE2746" w:rsidRDefault="00CE2746">
            <w:pPr>
              <w:spacing w:after="0" w:line="240" w:lineRule="auto"/>
              <w:rPr>
                <w:rFonts w:ascii="Calibri" w:eastAsia="Calibri" w:hAnsi="Calibri" w:cs="Calibri"/>
              </w:rPr>
            </w:pPr>
          </w:p>
        </w:tc>
      </w:tr>
      <w:tr w:rsidR="00CE2746" w14:paraId="2BF4D0A2" w14:textId="77777777">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Pr>
          <w:p w14:paraId="0568ECAE" w14:textId="77777777" w:rsidR="00CE2746" w:rsidRDefault="00CE2746">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14:paraId="254C8769" w14:textId="77777777" w:rsidR="00CE2746" w:rsidRDefault="00CE2746">
            <w:pPr>
              <w:spacing w:after="0" w:line="240" w:lineRule="auto"/>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14:paraId="03F38377" w14:textId="77777777" w:rsidR="00CE2746" w:rsidRDefault="00CE2746">
            <w:pPr>
              <w:spacing w:after="0" w:line="240" w:lineRule="auto"/>
              <w:rPr>
                <w:rFonts w:ascii="Calibri" w:eastAsia="Calibri" w:hAnsi="Calibri" w:cs="Calibri"/>
              </w:rPr>
            </w:pPr>
          </w:p>
        </w:tc>
        <w:tc>
          <w:tcPr>
            <w:tcW w:w="2314" w:type="dxa"/>
            <w:tcBorders>
              <w:top w:val="single" w:sz="4" w:space="0" w:color="000000"/>
              <w:left w:val="single" w:sz="4" w:space="0" w:color="000000"/>
              <w:bottom w:val="single" w:sz="4" w:space="0" w:color="000000"/>
              <w:right w:val="single" w:sz="4" w:space="0" w:color="000000"/>
            </w:tcBorders>
            <w:shd w:val="clear" w:color="000000" w:fill="FFFFFF"/>
          </w:tcPr>
          <w:p w14:paraId="3007282D" w14:textId="77777777" w:rsidR="00CE2746" w:rsidRDefault="00CE2746">
            <w:pPr>
              <w:spacing w:after="0" w:line="240" w:lineRule="auto"/>
              <w:rPr>
                <w:rFonts w:ascii="Calibri" w:eastAsia="Calibri" w:hAnsi="Calibri" w:cs="Calibri"/>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Pr>
          <w:p w14:paraId="1D9D05D0" w14:textId="77777777" w:rsidR="00CE2746" w:rsidRDefault="00CE2746">
            <w:pPr>
              <w:spacing w:after="0" w:line="240" w:lineRule="auto"/>
              <w:rPr>
                <w:rFonts w:ascii="Calibri" w:eastAsia="Calibri" w:hAnsi="Calibri" w:cs="Calibri"/>
              </w:rPr>
            </w:pPr>
          </w:p>
        </w:tc>
      </w:tr>
    </w:tbl>
    <w:p w14:paraId="69F4A90C" w14:textId="77777777" w:rsidR="00CE2746" w:rsidRDefault="00CE2746">
      <w:pPr>
        <w:rPr>
          <w:rFonts w:ascii="Calibri" w:eastAsia="Calibri" w:hAnsi="Calibri" w:cs="Calibri"/>
          <w:b/>
        </w:rPr>
      </w:pPr>
    </w:p>
    <w:p w14:paraId="6A061529" w14:textId="7F536527" w:rsidR="00CE2746" w:rsidRDefault="00893B46">
      <w:pPr>
        <w:pStyle w:val="ListParagraph"/>
        <w:numPr>
          <w:ilvl w:val="1"/>
          <w:numId w:val="37"/>
        </w:numPr>
        <w:spacing w:after="0" w:line="240" w:lineRule="auto"/>
        <w:ind w:right="26"/>
        <w:jc w:val="both"/>
        <w:rPr>
          <w:rFonts w:ascii="Calibri" w:eastAsia="Calibri" w:hAnsi="Calibri" w:cs="Calibri"/>
          <w:b/>
        </w:rPr>
      </w:pPr>
      <w:r>
        <w:rPr>
          <w:rFonts w:eastAsia="Calibri" w:cs="Calibri"/>
          <w:b/>
        </w:rPr>
        <w:t xml:space="preserve">Equipo de </w:t>
      </w:r>
      <w:r w:rsidR="00854C0B">
        <w:rPr>
          <w:rFonts w:eastAsia="Calibri" w:cs="Calibri"/>
          <w:b/>
        </w:rPr>
        <w:t>Planificación de Continuidad de Actividades</w:t>
      </w:r>
      <w:r>
        <w:rPr>
          <w:rFonts w:eastAsia="Calibri" w:cs="Calibri"/>
          <w:b/>
        </w:rPr>
        <w:t>:</w:t>
      </w:r>
    </w:p>
    <w:p w14:paraId="0666C401" w14:textId="7FEA1E1D" w:rsidR="00CE2746" w:rsidRDefault="00893B46">
      <w:pPr>
        <w:spacing w:after="0" w:line="240" w:lineRule="auto"/>
        <w:jc w:val="both"/>
        <w:rPr>
          <w:rFonts w:ascii="Calibri" w:eastAsia="Calibri" w:hAnsi="Calibri" w:cs="Calibri"/>
        </w:rPr>
      </w:pPr>
      <w:r>
        <w:rPr>
          <w:rFonts w:eastAsia="Calibri" w:cs="Calibri"/>
        </w:rPr>
        <w:t xml:space="preserve">Al Equipo de </w:t>
      </w:r>
      <w:r w:rsidR="00854C0B">
        <w:rPr>
          <w:rFonts w:eastAsia="Calibri" w:cs="Calibri"/>
        </w:rPr>
        <w:t>Planificación de Continuidad de Actividades</w:t>
      </w:r>
      <w:r>
        <w:rPr>
          <w:rFonts w:eastAsia="Calibri" w:cs="Calibri"/>
        </w:rPr>
        <w:t xml:space="preserve"> se le otorga la responsabilidad de desarrollar el </w:t>
      </w:r>
      <w:r w:rsidR="00854C0B">
        <w:rPr>
          <w:rFonts w:eastAsia="Calibri" w:cs="Calibri"/>
        </w:rPr>
        <w:t>PCA</w:t>
      </w:r>
      <w:r>
        <w:rPr>
          <w:rFonts w:eastAsia="Calibri" w:cs="Calibri"/>
        </w:rPr>
        <w:t xml:space="preserve">. El equipo está integrado por administradores y expertos técnicos de todos los departamentos principales, representantes de las subdivisiones y grupos de voluntarios, nombrados por los jefes de departamento individuales y aprobados por el alto directivo. El Director del Equipo de </w:t>
      </w:r>
      <w:r w:rsidR="00854C0B">
        <w:rPr>
          <w:rFonts w:eastAsia="Calibri" w:cs="Calibri"/>
        </w:rPr>
        <w:t>Planificación de Continuidad de Actividades</w:t>
      </w:r>
      <w:r>
        <w:rPr>
          <w:rFonts w:eastAsia="Calibri" w:cs="Calibri"/>
        </w:rPr>
        <w:t xml:space="preserve"> será nombrado por el alto directivo de la SN. El siguiente cuadro es un ejemplo de un Equipo de </w:t>
      </w:r>
      <w:r w:rsidR="00854C0B">
        <w:rPr>
          <w:rFonts w:eastAsia="Calibri" w:cs="Calibri"/>
        </w:rPr>
        <w:t>Planificación de Continuidad de Actividades</w:t>
      </w:r>
      <w:r>
        <w:rPr>
          <w:rFonts w:eastAsia="Calibri" w:cs="Calibri"/>
        </w:rPr>
        <w:t xml:space="preserve">. </w:t>
      </w:r>
    </w:p>
    <w:p w14:paraId="2F7A0260" w14:textId="77777777" w:rsidR="00CE2746" w:rsidRDefault="00CE2746">
      <w:pPr>
        <w:spacing w:after="0" w:line="240" w:lineRule="auto"/>
        <w:jc w:val="both"/>
        <w:rPr>
          <w:rFonts w:ascii="Calibri" w:eastAsia="Calibri" w:hAnsi="Calibri" w:cs="Calibri"/>
        </w:rPr>
      </w:pPr>
    </w:p>
    <w:p w14:paraId="76B9F690" w14:textId="53922E67" w:rsidR="00CE2746" w:rsidRDefault="00893B46">
      <w:pPr>
        <w:pStyle w:val="Heading4"/>
        <w:rPr>
          <w:rFonts w:eastAsia="Calibri"/>
        </w:rPr>
      </w:pPr>
      <w:r>
        <w:rPr>
          <w:rFonts w:eastAsia="Calibri"/>
        </w:rPr>
        <w:t xml:space="preserve">Cuadro 4: Composición del Equipo de </w:t>
      </w:r>
      <w:r w:rsidR="00854C0B">
        <w:rPr>
          <w:rFonts w:eastAsia="Calibri"/>
        </w:rPr>
        <w:t>Planificación de Continuidad de Actividades</w:t>
      </w:r>
    </w:p>
    <w:tbl>
      <w:tblPr>
        <w:tblW w:w="9247" w:type="dxa"/>
        <w:tblInd w:w="108" w:type="dxa"/>
        <w:tblLook w:val="04A0" w:firstRow="1" w:lastRow="0" w:firstColumn="1" w:lastColumn="0" w:noHBand="0" w:noVBand="1"/>
      </w:tblPr>
      <w:tblGrid>
        <w:gridCol w:w="4656"/>
        <w:gridCol w:w="2071"/>
        <w:gridCol w:w="2520"/>
      </w:tblGrid>
      <w:tr w:rsidR="00CE2746" w14:paraId="2D88AC5D" w14:textId="77777777">
        <w:trPr>
          <w:trHeight w:val="1"/>
        </w:trPr>
        <w:tc>
          <w:tcPr>
            <w:tcW w:w="46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34DC69" w14:textId="77777777" w:rsidR="00CE2746" w:rsidRDefault="00893B46">
            <w:pPr>
              <w:spacing w:after="0" w:line="240" w:lineRule="auto"/>
              <w:jc w:val="both"/>
              <w:rPr>
                <w:rFonts w:ascii="Calibri" w:eastAsia="Calibri" w:hAnsi="Calibri" w:cs="Calibri"/>
                <w:sz w:val="20"/>
              </w:rPr>
            </w:pPr>
            <w:r>
              <w:rPr>
                <w:rFonts w:eastAsia="Calibri" w:cs="Calibri"/>
                <w:sz w:val="20"/>
              </w:rPr>
              <w:t>Nombre del departamento o unidad</w:t>
            </w:r>
          </w:p>
        </w:tc>
        <w:tc>
          <w:tcPr>
            <w:tcW w:w="20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F889C7" w14:textId="77777777" w:rsidR="00CE2746" w:rsidRDefault="00893B46">
            <w:pPr>
              <w:spacing w:after="0" w:line="240" w:lineRule="auto"/>
              <w:jc w:val="both"/>
              <w:rPr>
                <w:rFonts w:ascii="Calibri" w:eastAsia="Calibri" w:hAnsi="Calibri" w:cs="Calibri"/>
                <w:sz w:val="20"/>
              </w:rPr>
            </w:pPr>
            <w:r>
              <w:rPr>
                <w:rFonts w:eastAsia="Calibri" w:cs="Calibri"/>
                <w:sz w:val="20"/>
              </w:rPr>
              <w:t>Nombre principal &amp; posición</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CA64C5" w14:textId="77777777" w:rsidR="00CE2746" w:rsidRDefault="00893B46">
            <w:pPr>
              <w:spacing w:after="0" w:line="240" w:lineRule="auto"/>
              <w:jc w:val="both"/>
              <w:rPr>
                <w:rFonts w:ascii="Calibri" w:eastAsia="Calibri" w:hAnsi="Calibri" w:cs="Calibri"/>
                <w:sz w:val="20"/>
              </w:rPr>
            </w:pPr>
            <w:r>
              <w:rPr>
                <w:rFonts w:eastAsia="Calibri" w:cs="Calibri"/>
                <w:sz w:val="20"/>
              </w:rPr>
              <w:t>Nombre de reserva &amp; cargo</w:t>
            </w:r>
          </w:p>
        </w:tc>
      </w:tr>
      <w:tr w:rsidR="00CE2746" w14:paraId="3F1169CA" w14:textId="77777777">
        <w:trPr>
          <w:trHeight w:val="1"/>
        </w:trPr>
        <w:tc>
          <w:tcPr>
            <w:tcW w:w="46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493A9B" w14:textId="77777777" w:rsidR="00CE2746" w:rsidRDefault="00893B46">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Los miembros del equipo y los departamentos representados variarán dependiendo de las Sociedades Nacionales individuales. Por ejemplo:</w:t>
            </w:r>
          </w:p>
        </w:tc>
        <w:tc>
          <w:tcPr>
            <w:tcW w:w="20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5A4FCE" w14:textId="77777777" w:rsidR="00CE2746" w:rsidRDefault="00CE2746">
            <w:pPr>
              <w:spacing w:after="0" w:line="240" w:lineRule="auto"/>
              <w:jc w:val="both"/>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B489A6" w14:textId="77777777" w:rsidR="00CE2746" w:rsidRDefault="00CE2746">
            <w:pPr>
              <w:spacing w:after="0" w:line="240" w:lineRule="auto"/>
              <w:jc w:val="both"/>
              <w:rPr>
                <w:rFonts w:ascii="Calibri" w:eastAsia="Calibri" w:hAnsi="Calibri" w:cs="Calibri"/>
              </w:rPr>
            </w:pPr>
          </w:p>
        </w:tc>
      </w:tr>
      <w:tr w:rsidR="00CE2746" w14:paraId="35D53ABE" w14:textId="77777777">
        <w:trPr>
          <w:trHeight w:val="1"/>
        </w:trPr>
        <w:tc>
          <w:tcPr>
            <w:tcW w:w="46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1444F9" w14:textId="2A0B069A" w:rsidR="00CE2746" w:rsidRDefault="00893B46">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 xml:space="preserve">Presidente del </w:t>
            </w:r>
            <w:r w:rsidR="00854C0B">
              <w:rPr>
                <w:rFonts w:ascii="AGaramond-Regular" w:eastAsia="AGaramond-Regular" w:hAnsi="AGaramond-Regular" w:cs="AGaramond-Regular"/>
                <w:i/>
                <w:color w:val="FF0000"/>
                <w:sz w:val="20"/>
              </w:rPr>
              <w:t>PCA</w:t>
            </w:r>
          </w:p>
        </w:tc>
        <w:tc>
          <w:tcPr>
            <w:tcW w:w="20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A6CF17" w14:textId="77777777" w:rsidR="00CE2746" w:rsidRDefault="00CE2746">
            <w:pPr>
              <w:spacing w:after="0" w:line="240" w:lineRule="auto"/>
              <w:jc w:val="both"/>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635589" w14:textId="77777777" w:rsidR="00CE2746" w:rsidRDefault="00CE2746">
            <w:pPr>
              <w:spacing w:after="0" w:line="240" w:lineRule="auto"/>
              <w:jc w:val="both"/>
              <w:rPr>
                <w:rFonts w:ascii="Calibri" w:eastAsia="Calibri" w:hAnsi="Calibri" w:cs="Calibri"/>
              </w:rPr>
            </w:pPr>
          </w:p>
        </w:tc>
      </w:tr>
      <w:tr w:rsidR="00CE2746" w14:paraId="6AC41E4F" w14:textId="77777777">
        <w:trPr>
          <w:trHeight w:val="1"/>
        </w:trPr>
        <w:tc>
          <w:tcPr>
            <w:tcW w:w="46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3B59EC" w14:textId="77777777" w:rsidR="00CE2746" w:rsidRDefault="00893B46">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Programas (2-3 representantes)</w:t>
            </w:r>
          </w:p>
        </w:tc>
        <w:tc>
          <w:tcPr>
            <w:tcW w:w="20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FF596D8" w14:textId="77777777" w:rsidR="00CE2746" w:rsidRDefault="00CE2746">
            <w:pPr>
              <w:spacing w:after="0" w:line="240" w:lineRule="auto"/>
              <w:jc w:val="both"/>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A8835B" w14:textId="77777777" w:rsidR="00CE2746" w:rsidRDefault="00CE2746">
            <w:pPr>
              <w:spacing w:after="0" w:line="240" w:lineRule="auto"/>
              <w:jc w:val="both"/>
              <w:rPr>
                <w:rFonts w:ascii="Calibri" w:eastAsia="Calibri" w:hAnsi="Calibri" w:cs="Calibri"/>
              </w:rPr>
            </w:pPr>
          </w:p>
        </w:tc>
      </w:tr>
      <w:tr w:rsidR="00CE2746" w14:paraId="35C57D28" w14:textId="77777777">
        <w:trPr>
          <w:trHeight w:val="1"/>
        </w:trPr>
        <w:tc>
          <w:tcPr>
            <w:tcW w:w="46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CBBE41" w14:textId="77777777" w:rsidR="00CE2746" w:rsidRDefault="00893B46">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 xml:space="preserve">Comunicaciones externas </w:t>
            </w:r>
          </w:p>
        </w:tc>
        <w:tc>
          <w:tcPr>
            <w:tcW w:w="20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4E7957" w14:textId="77777777" w:rsidR="00CE2746" w:rsidRDefault="00CE2746">
            <w:pPr>
              <w:spacing w:after="0" w:line="240" w:lineRule="auto"/>
              <w:jc w:val="both"/>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91BB27" w14:textId="77777777" w:rsidR="00CE2746" w:rsidRDefault="00CE2746">
            <w:pPr>
              <w:spacing w:after="0" w:line="240" w:lineRule="auto"/>
              <w:jc w:val="both"/>
              <w:rPr>
                <w:rFonts w:ascii="Calibri" w:eastAsia="Calibri" w:hAnsi="Calibri" w:cs="Calibri"/>
              </w:rPr>
            </w:pPr>
          </w:p>
        </w:tc>
      </w:tr>
      <w:tr w:rsidR="00CE2746" w14:paraId="40F48C11" w14:textId="77777777">
        <w:trPr>
          <w:trHeight w:val="1"/>
        </w:trPr>
        <w:tc>
          <w:tcPr>
            <w:tcW w:w="46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45F2947" w14:textId="77777777" w:rsidR="00CE2746" w:rsidRDefault="00893B46">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lastRenderedPageBreak/>
              <w:t>Recursos humanos y personal sanitario</w:t>
            </w:r>
          </w:p>
        </w:tc>
        <w:tc>
          <w:tcPr>
            <w:tcW w:w="20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1BF84BA" w14:textId="77777777" w:rsidR="00CE2746" w:rsidRDefault="00CE2746">
            <w:pPr>
              <w:spacing w:after="0" w:line="240" w:lineRule="auto"/>
              <w:jc w:val="both"/>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5397D5" w14:textId="77777777" w:rsidR="00CE2746" w:rsidRDefault="00CE2746">
            <w:pPr>
              <w:spacing w:after="0" w:line="240" w:lineRule="auto"/>
              <w:jc w:val="both"/>
              <w:rPr>
                <w:rFonts w:ascii="Calibri" w:eastAsia="Calibri" w:hAnsi="Calibri" w:cs="Calibri"/>
              </w:rPr>
            </w:pPr>
          </w:p>
        </w:tc>
      </w:tr>
      <w:tr w:rsidR="00CE2746" w14:paraId="75038FDE" w14:textId="77777777">
        <w:trPr>
          <w:trHeight w:val="1"/>
        </w:trPr>
        <w:tc>
          <w:tcPr>
            <w:tcW w:w="46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AE2FD0" w14:textId="77777777" w:rsidR="00CE2746" w:rsidRDefault="00893B46">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 xml:space="preserve">Finanzas </w:t>
            </w:r>
          </w:p>
        </w:tc>
        <w:tc>
          <w:tcPr>
            <w:tcW w:w="20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6CE48D" w14:textId="77777777" w:rsidR="00CE2746" w:rsidRDefault="00CE2746">
            <w:pPr>
              <w:spacing w:after="0" w:line="240" w:lineRule="auto"/>
              <w:jc w:val="both"/>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88D296" w14:textId="77777777" w:rsidR="00CE2746" w:rsidRDefault="00CE2746">
            <w:pPr>
              <w:spacing w:after="0" w:line="240" w:lineRule="auto"/>
              <w:jc w:val="both"/>
              <w:rPr>
                <w:rFonts w:ascii="Calibri" w:eastAsia="Calibri" w:hAnsi="Calibri" w:cs="Calibri"/>
              </w:rPr>
            </w:pPr>
          </w:p>
        </w:tc>
      </w:tr>
      <w:tr w:rsidR="00CE2746" w14:paraId="7920D0C4" w14:textId="77777777">
        <w:trPr>
          <w:trHeight w:val="1"/>
        </w:trPr>
        <w:tc>
          <w:tcPr>
            <w:tcW w:w="46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B32D83" w14:textId="77777777" w:rsidR="00CE2746" w:rsidRDefault="00893B46">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Unidad de TI / Telecomunicaciones</w:t>
            </w:r>
          </w:p>
        </w:tc>
        <w:tc>
          <w:tcPr>
            <w:tcW w:w="20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8E5C9CB" w14:textId="77777777" w:rsidR="00CE2746" w:rsidRDefault="00CE2746">
            <w:pPr>
              <w:spacing w:after="0" w:line="240" w:lineRule="auto"/>
              <w:jc w:val="both"/>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7B23FF" w14:textId="77777777" w:rsidR="00CE2746" w:rsidRDefault="00CE2746">
            <w:pPr>
              <w:spacing w:after="0" w:line="240" w:lineRule="auto"/>
              <w:jc w:val="both"/>
              <w:rPr>
                <w:rFonts w:ascii="Calibri" w:eastAsia="Calibri" w:hAnsi="Calibri" w:cs="Calibri"/>
              </w:rPr>
            </w:pPr>
          </w:p>
        </w:tc>
      </w:tr>
      <w:tr w:rsidR="00CE2746" w14:paraId="78172B04" w14:textId="77777777">
        <w:trPr>
          <w:trHeight w:val="1"/>
        </w:trPr>
        <w:tc>
          <w:tcPr>
            <w:tcW w:w="46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F5D507" w14:textId="77777777" w:rsidR="00CE2746" w:rsidRDefault="00893B46">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 xml:space="preserve">Logística </w:t>
            </w:r>
          </w:p>
        </w:tc>
        <w:tc>
          <w:tcPr>
            <w:tcW w:w="20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FA680D" w14:textId="77777777" w:rsidR="00CE2746" w:rsidRDefault="00CE2746">
            <w:pPr>
              <w:spacing w:after="0" w:line="240" w:lineRule="auto"/>
              <w:jc w:val="both"/>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7693F6" w14:textId="77777777" w:rsidR="00CE2746" w:rsidRDefault="00CE2746">
            <w:pPr>
              <w:spacing w:after="0" w:line="240" w:lineRule="auto"/>
              <w:jc w:val="both"/>
              <w:rPr>
                <w:rFonts w:ascii="Calibri" w:eastAsia="Calibri" w:hAnsi="Calibri" w:cs="Calibri"/>
              </w:rPr>
            </w:pPr>
          </w:p>
        </w:tc>
      </w:tr>
      <w:tr w:rsidR="00CE2746" w14:paraId="33CA3183" w14:textId="77777777">
        <w:trPr>
          <w:trHeight w:val="1"/>
        </w:trPr>
        <w:tc>
          <w:tcPr>
            <w:tcW w:w="46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DA32F6" w14:textId="77777777" w:rsidR="00CE2746" w:rsidRDefault="00893B46">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 xml:space="preserve">Seguridad </w:t>
            </w:r>
          </w:p>
        </w:tc>
        <w:tc>
          <w:tcPr>
            <w:tcW w:w="20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E1E09B" w14:textId="77777777" w:rsidR="00CE2746" w:rsidRDefault="00CE2746">
            <w:pPr>
              <w:spacing w:after="0" w:line="240" w:lineRule="auto"/>
              <w:jc w:val="both"/>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7280F6" w14:textId="77777777" w:rsidR="00CE2746" w:rsidRDefault="00CE2746">
            <w:pPr>
              <w:spacing w:after="0" w:line="240" w:lineRule="auto"/>
              <w:jc w:val="both"/>
              <w:rPr>
                <w:rFonts w:ascii="Calibri" w:eastAsia="Calibri" w:hAnsi="Calibri" w:cs="Calibri"/>
              </w:rPr>
            </w:pPr>
          </w:p>
        </w:tc>
      </w:tr>
      <w:tr w:rsidR="00CE2746" w14:paraId="4604A3CB" w14:textId="77777777">
        <w:trPr>
          <w:trHeight w:val="1"/>
        </w:trPr>
        <w:tc>
          <w:tcPr>
            <w:tcW w:w="46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DA47C1" w14:textId="77777777" w:rsidR="00CE2746" w:rsidRDefault="00893B46">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Desarrollo organizacional</w:t>
            </w:r>
          </w:p>
        </w:tc>
        <w:tc>
          <w:tcPr>
            <w:tcW w:w="20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FF96CC" w14:textId="77777777" w:rsidR="00CE2746" w:rsidRDefault="00CE2746">
            <w:pPr>
              <w:spacing w:after="0" w:line="240" w:lineRule="auto"/>
              <w:jc w:val="both"/>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48E84D" w14:textId="77777777" w:rsidR="00CE2746" w:rsidRDefault="00CE2746">
            <w:pPr>
              <w:spacing w:after="0" w:line="240" w:lineRule="auto"/>
              <w:jc w:val="both"/>
              <w:rPr>
                <w:rFonts w:ascii="Calibri" w:eastAsia="Calibri" w:hAnsi="Calibri" w:cs="Calibri"/>
              </w:rPr>
            </w:pPr>
          </w:p>
        </w:tc>
      </w:tr>
      <w:tr w:rsidR="00CE2746" w14:paraId="480B3F1A" w14:textId="77777777">
        <w:trPr>
          <w:trHeight w:val="1"/>
        </w:trPr>
        <w:tc>
          <w:tcPr>
            <w:tcW w:w="46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0C8A13" w14:textId="77777777" w:rsidR="00CE2746" w:rsidRDefault="00893B46">
            <w:pPr>
              <w:spacing w:after="0" w:line="240" w:lineRule="auto"/>
              <w:rPr>
                <w:rFonts w:ascii="AGaramond-Regular" w:eastAsia="AGaramond-Regular" w:hAnsi="AGaramond-Regular" w:cs="AGaramond-Regular"/>
                <w:i/>
                <w:iCs/>
                <w:color w:val="FF0000"/>
                <w:sz w:val="20"/>
              </w:rPr>
            </w:pPr>
            <w:r>
              <w:rPr>
                <w:rFonts w:ascii="AGaramond-Regular" w:eastAsia="AGaramond-Regular" w:hAnsi="AGaramond-Regular" w:cs="AGaramond-Regular"/>
                <w:i/>
                <w:iCs/>
                <w:color w:val="FF0000"/>
                <w:sz w:val="20"/>
              </w:rPr>
              <w:t>Jóvenes y Voluntarios</w:t>
            </w:r>
          </w:p>
        </w:tc>
        <w:tc>
          <w:tcPr>
            <w:tcW w:w="20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19C0E2" w14:textId="77777777" w:rsidR="00CE2746" w:rsidRDefault="00CE2746">
            <w:pPr>
              <w:spacing w:after="0" w:line="240" w:lineRule="auto"/>
              <w:jc w:val="both"/>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0990F7" w14:textId="77777777" w:rsidR="00CE2746" w:rsidRDefault="00CE2746">
            <w:pPr>
              <w:spacing w:after="0" w:line="240" w:lineRule="auto"/>
              <w:jc w:val="both"/>
              <w:rPr>
                <w:rFonts w:ascii="Calibri" w:eastAsia="Calibri" w:hAnsi="Calibri" w:cs="Calibri"/>
              </w:rPr>
            </w:pPr>
          </w:p>
        </w:tc>
      </w:tr>
      <w:tr w:rsidR="00CE2746" w14:paraId="2B11FD1C" w14:textId="77777777">
        <w:trPr>
          <w:trHeight w:val="1"/>
        </w:trPr>
        <w:tc>
          <w:tcPr>
            <w:tcW w:w="46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80AD72" w14:textId="77777777" w:rsidR="00CE2746" w:rsidRDefault="00893B46">
            <w:pPr>
              <w:spacing w:after="0" w:line="240" w:lineRule="auto"/>
              <w:rPr>
                <w:rFonts w:ascii="AGaramond-Regular" w:eastAsia="AGaramond-Regular" w:hAnsi="AGaramond-Regular" w:cs="AGaramond-Regular"/>
                <w:i/>
                <w:iCs/>
                <w:color w:val="FF0000"/>
                <w:sz w:val="20"/>
              </w:rPr>
            </w:pPr>
            <w:r>
              <w:rPr>
                <w:rFonts w:ascii="AGaramond-Regular" w:eastAsia="AGaramond-Regular" w:hAnsi="AGaramond-Regular" w:cs="AGaramond-Regular"/>
                <w:i/>
                <w:iCs/>
                <w:color w:val="FF0000"/>
                <w:sz w:val="20"/>
              </w:rPr>
              <w:t>Representantes de Divisiones</w:t>
            </w:r>
          </w:p>
        </w:tc>
        <w:tc>
          <w:tcPr>
            <w:tcW w:w="20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8AE8EC" w14:textId="77777777" w:rsidR="00CE2746" w:rsidRDefault="00CE2746">
            <w:pPr>
              <w:spacing w:after="0" w:line="240" w:lineRule="auto"/>
              <w:jc w:val="both"/>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167EF9" w14:textId="77777777" w:rsidR="00CE2746" w:rsidRDefault="00CE2746">
            <w:pPr>
              <w:spacing w:after="0" w:line="240" w:lineRule="auto"/>
              <w:jc w:val="both"/>
              <w:rPr>
                <w:rFonts w:ascii="Calibri" w:eastAsia="Calibri" w:hAnsi="Calibri" w:cs="Calibri"/>
              </w:rPr>
            </w:pPr>
          </w:p>
        </w:tc>
      </w:tr>
    </w:tbl>
    <w:p w14:paraId="6C27EF2A" w14:textId="77777777" w:rsidR="00CE2746" w:rsidRDefault="00893B46">
      <w:pPr>
        <w:spacing w:after="0"/>
        <w:rPr>
          <w:i/>
          <w:iCs/>
          <w:color w:val="FF0000"/>
        </w:rPr>
      </w:pPr>
      <w:r>
        <w:rPr>
          <w:i/>
          <w:iCs/>
          <w:color w:val="FF0000"/>
        </w:rPr>
        <w:t>Si fuera pertinente, la Sociedad Nacional podría decidir añadir los Términos de Referencia para las diferentes posiciones.</w:t>
      </w:r>
    </w:p>
    <w:p w14:paraId="530F0FD9" w14:textId="77777777" w:rsidR="00CE2746" w:rsidRDefault="00893B46">
      <w:pPr>
        <w:pStyle w:val="ListParagraph"/>
        <w:numPr>
          <w:ilvl w:val="0"/>
          <w:numId w:val="35"/>
        </w:numPr>
        <w:spacing w:after="0"/>
        <w:rPr>
          <w:rFonts w:ascii="Cambria" w:eastAsia="Cambria" w:hAnsi="Cambria" w:cs="Cambria"/>
          <w:b/>
          <w:color w:val="366091"/>
          <w:sz w:val="36"/>
        </w:rPr>
      </w:pPr>
      <w:r>
        <w:rPr>
          <w:rFonts w:eastAsia="AGaramond-Regular"/>
        </w:rPr>
        <w:t xml:space="preserve">Ver Anexo 1.2 para obtener los números de contacto clave. </w:t>
      </w:r>
      <w:r>
        <w:br w:type="page"/>
      </w:r>
    </w:p>
    <w:p w14:paraId="03DFDFC3" w14:textId="77777777" w:rsidR="00CE2746" w:rsidRDefault="00893B46">
      <w:pPr>
        <w:pStyle w:val="Heading1"/>
      </w:pPr>
      <w:bookmarkStart w:id="2" w:name="_Toc56590135"/>
      <w:r>
        <w:lastRenderedPageBreak/>
        <w:t>Parte 2: Análisis de riesgo</w:t>
      </w:r>
      <w:bookmarkEnd w:id="2"/>
    </w:p>
    <w:p w14:paraId="3E97ECD8" w14:textId="77777777" w:rsidR="00CE2746" w:rsidRDefault="00CE2746">
      <w:pPr>
        <w:spacing w:after="0" w:line="240" w:lineRule="auto"/>
        <w:rPr>
          <w:rFonts w:ascii="Cambria" w:eastAsia="Cambria" w:hAnsi="Cambria" w:cs="Cambria"/>
          <w:b/>
          <w:color w:val="366091"/>
          <w:sz w:val="28"/>
        </w:rPr>
      </w:pPr>
    </w:p>
    <w:p w14:paraId="6565EC5D" w14:textId="77777777" w:rsidR="00CE2746" w:rsidRDefault="00893B46">
      <w:pPr>
        <w:spacing w:after="0"/>
        <w:jc w:val="both"/>
        <w:rPr>
          <w:rFonts w:ascii="Calibri" w:eastAsia="Calibri" w:hAnsi="Calibri" w:cs="Calibri"/>
          <w:b/>
        </w:rPr>
      </w:pPr>
      <w:r>
        <w:rPr>
          <w:rFonts w:eastAsia="Calibri" w:cs="Calibri"/>
        </w:rPr>
        <w:t>En esta sección se examina la identificación y anticipación de crisis, tanto internas como externas, en entornos actuales de múltiples peligros.</w:t>
      </w:r>
      <w:r>
        <w:rPr>
          <w:rFonts w:eastAsia="Calibri" w:cs="Calibri"/>
          <w:color w:val="000000"/>
        </w:rPr>
        <w:t xml:space="preserve"> A medida que la Sociedad Nacional se adapta a los nuevos entornos operativos, identifica los riesgos presentes y sus posibles repercusiones, para identificar mejor las medidas de mitigación.</w:t>
      </w:r>
    </w:p>
    <w:p w14:paraId="12299A15" w14:textId="77777777" w:rsidR="00CE2746" w:rsidRDefault="00CE2746">
      <w:pPr>
        <w:spacing w:after="0"/>
        <w:rPr>
          <w:rFonts w:ascii="Calibri" w:eastAsia="Calibri" w:hAnsi="Calibri" w:cs="Calibri"/>
          <w:b/>
        </w:rPr>
      </w:pPr>
    </w:p>
    <w:p w14:paraId="6108D97D" w14:textId="6A1D3AFA" w:rsidR="00CE2746" w:rsidRDefault="00893B46">
      <w:pPr>
        <w:spacing w:after="0" w:line="240" w:lineRule="auto"/>
        <w:ind w:right="26"/>
        <w:jc w:val="both"/>
        <w:rPr>
          <w:rFonts w:ascii="Calibri" w:eastAsia="Calibri" w:hAnsi="Calibri" w:cs="Calibri"/>
        </w:rPr>
      </w:pPr>
      <w:r>
        <w:rPr>
          <w:rFonts w:eastAsia="Calibri" w:cs="Calibri"/>
        </w:rPr>
        <w:t xml:space="preserve">El análisis de riesgos para el propósito de la </w:t>
      </w:r>
      <w:r w:rsidR="00854C0B">
        <w:rPr>
          <w:rFonts w:eastAsia="Calibri" w:cs="Calibri"/>
        </w:rPr>
        <w:t>Planificación de Continuidad de Actividades</w:t>
      </w:r>
      <w:r>
        <w:rPr>
          <w:rFonts w:eastAsia="Calibri" w:cs="Calibri"/>
        </w:rPr>
        <w:t xml:space="preserve"> puede realizarse en cinco etapas:</w:t>
      </w:r>
    </w:p>
    <w:p w14:paraId="2B8C83A7" w14:textId="77777777" w:rsidR="00CE2746" w:rsidRDefault="00CE2746">
      <w:pPr>
        <w:spacing w:after="0" w:line="240" w:lineRule="auto"/>
        <w:jc w:val="both"/>
        <w:rPr>
          <w:sz w:val="16"/>
        </w:rPr>
      </w:pPr>
    </w:p>
    <w:p w14:paraId="48A35F15" w14:textId="77777777" w:rsidR="00CE2746" w:rsidRDefault="00893B46">
      <w:pPr>
        <w:spacing w:after="0" w:line="240" w:lineRule="auto"/>
        <w:jc w:val="both"/>
        <w:rPr>
          <w:b/>
          <w:i/>
          <w:sz w:val="20"/>
        </w:rPr>
      </w:pPr>
      <w:r>
        <w:rPr>
          <w:b/>
          <w:i/>
          <w:sz w:val="20"/>
        </w:rPr>
        <w:t xml:space="preserve">        Etapa 1</w:t>
      </w:r>
      <w:r>
        <w:rPr>
          <w:b/>
          <w:i/>
          <w:sz w:val="20"/>
        </w:rPr>
        <w:tab/>
      </w:r>
      <w:r>
        <w:rPr>
          <w:b/>
          <w:i/>
          <w:sz w:val="20"/>
        </w:rPr>
        <w:tab/>
      </w:r>
      <w:r>
        <w:rPr>
          <w:b/>
          <w:i/>
          <w:sz w:val="20"/>
        </w:rPr>
        <w:tab/>
      </w:r>
      <w:r>
        <w:rPr>
          <w:b/>
          <w:i/>
          <w:sz w:val="20"/>
        </w:rPr>
        <w:tab/>
      </w:r>
      <w:r>
        <w:rPr>
          <w:b/>
          <w:i/>
          <w:sz w:val="20"/>
        </w:rPr>
        <w:tab/>
        <w:t>Etapa 2</w:t>
      </w:r>
      <w:r>
        <w:rPr>
          <w:b/>
          <w:i/>
          <w:sz w:val="20"/>
        </w:rPr>
        <w:tab/>
      </w:r>
      <w:r>
        <w:rPr>
          <w:b/>
          <w:i/>
          <w:sz w:val="20"/>
        </w:rPr>
        <w:tab/>
      </w:r>
      <w:r>
        <w:rPr>
          <w:b/>
          <w:i/>
          <w:sz w:val="20"/>
        </w:rPr>
        <w:tab/>
      </w:r>
      <w:r>
        <w:rPr>
          <w:b/>
          <w:i/>
          <w:sz w:val="20"/>
        </w:rPr>
        <w:tab/>
      </w:r>
      <w:r>
        <w:rPr>
          <w:b/>
          <w:i/>
          <w:sz w:val="20"/>
        </w:rPr>
        <w:tab/>
        <w:t>Etapa 3</w:t>
      </w:r>
      <w:r>
        <w:rPr>
          <w:b/>
          <w:i/>
          <w:sz w:val="20"/>
        </w:rPr>
        <w:tab/>
      </w:r>
      <w:r>
        <w:rPr>
          <w:b/>
          <w:i/>
          <w:sz w:val="20"/>
        </w:rPr>
        <w:tab/>
      </w:r>
      <w:r>
        <w:rPr>
          <w:b/>
          <w:i/>
          <w:sz w:val="20"/>
        </w:rPr>
        <w:tab/>
      </w:r>
      <w:r>
        <w:rPr>
          <w:b/>
          <w:i/>
          <w:sz w:val="20"/>
        </w:rPr>
        <w:tab/>
      </w:r>
      <w:r>
        <w:rPr>
          <w:b/>
          <w:i/>
          <w:sz w:val="20"/>
        </w:rPr>
        <w:tab/>
        <w:t xml:space="preserve">Etapa 4                     </w:t>
      </w:r>
    </w:p>
    <w:p w14:paraId="3E83720F" w14:textId="77777777" w:rsidR="00CE2746" w:rsidRDefault="00893B46">
      <w:pPr>
        <w:spacing w:after="0" w:line="240" w:lineRule="auto"/>
        <w:jc w:val="both"/>
      </w:pPr>
      <w:r>
        <w:rPr>
          <w:noProof/>
          <w:lang w:val="bg-BG" w:eastAsia="bg-BG"/>
        </w:rPr>
        <mc:AlternateContent>
          <mc:Choice Requires="wpg">
            <w:drawing>
              <wp:inline distT="19050" distB="83820" distL="57150" distR="2540" wp14:anchorId="55A393A6" wp14:editId="1F33BD02">
                <wp:extent cx="5731560" cy="659160"/>
                <wp:effectExtent l="57150" t="19050" r="2540" b="83820"/>
                <wp:docPr id="1" name="Group 1"/>
                <wp:cNvGraphicFramePr/>
                <a:graphic xmlns:a="http://schemas.openxmlformats.org/drawingml/2006/main">
                  <a:graphicData uri="http://schemas.microsoft.com/office/word/2010/wordprocessingGroup">
                    <wpg:wgp>
                      <wpg:cNvGrpSpPr/>
                      <wpg:grpSpPr>
                        <a:xfrm>
                          <a:off x="0" y="0"/>
                          <a:ext cx="5731560" cy="659160"/>
                          <a:chOff x="0" y="0"/>
                          <a:chExt cx="5731560" cy="659160"/>
                        </a:xfrm>
                      </wpg:grpSpPr>
                      <wps:wsp>
                        <wps:cNvPr id="2" name="Rectangle 2"/>
                        <wps:cNvSpPr/>
                        <wps:spPr>
                          <a:xfrm>
                            <a:off x="0" y="0"/>
                            <a:ext cx="5731560" cy="659160"/>
                          </a:xfrm>
                          <a:prstGeom prst="rect">
                            <a:avLst/>
                          </a:prstGeom>
                          <a:noFill/>
                          <a:ln>
                            <a:noFill/>
                          </a:ln>
                        </wps:spPr>
                        <wps:style>
                          <a:lnRef idx="0">
                            <a:scrgbClr r="0" g="0" b="0"/>
                          </a:lnRef>
                          <a:fillRef idx="0">
                            <a:scrgbClr r="0" g="0" b="0"/>
                          </a:fillRef>
                          <a:effectRef idx="0">
                            <a:scrgbClr r="0" g="0" b="0"/>
                          </a:effectRef>
                          <a:fontRef idx="minor"/>
                        </wps:style>
                        <wps:bodyPr/>
                      </wps:wsp>
                      <wps:wsp>
                        <wps:cNvPr id="3" name="Rounded Rectangle 3"/>
                        <wps:cNvSpPr/>
                        <wps:spPr>
                          <a:xfrm>
                            <a:off x="1800" y="0"/>
                            <a:ext cx="713880" cy="659160"/>
                          </a:xfrm>
                          <a:prstGeom prst="roundRect">
                            <a:avLst>
                              <a:gd name="adj" fmla="val 10000"/>
                            </a:avLst>
                          </a:prstGeom>
                          <a:gradFill rotWithShape="0">
                            <a:gsLst>
                              <a:gs pos="0">
                                <a:srgbClr val="2D5C97"/>
                              </a:gs>
                              <a:gs pos="80000">
                                <a:srgbClr val="3C7AC5"/>
                              </a:gs>
                              <a:gs pos="100000">
                                <a:srgbClr val="397BC9"/>
                              </a:gs>
                            </a:gsLst>
                            <a:lin ang="16200000"/>
                          </a:gradFill>
                          <a:ln>
                            <a:noFill/>
                          </a:ln>
                          <a:effectLst>
                            <a:outerShdw blurRad="40000" dist="23040" dir="5400000" rotWithShape="0">
                              <a:srgbClr val="000000">
                                <a:alpha val="35000"/>
                              </a:srgbClr>
                            </a:outerShdw>
                          </a:effectLst>
                        </wps:spPr>
                        <wps:style>
                          <a:lnRef idx="0">
                            <a:scrgbClr r="0" g="0" b="0"/>
                          </a:lnRef>
                          <a:fillRef idx="0">
                            <a:scrgbClr r="0" g="0" b="0"/>
                          </a:fillRef>
                          <a:effectRef idx="0">
                            <a:scrgbClr r="0" g="0" b="0"/>
                          </a:effectRef>
                          <a:fontRef idx="minor"/>
                        </wps:style>
                        <wps:bodyPr/>
                      </wps:wsp>
                      <wps:wsp>
                        <wps:cNvPr id="4" name="Rectangle 4"/>
                        <wps:cNvSpPr/>
                        <wps:spPr>
                          <a:xfrm>
                            <a:off x="20880" y="19080"/>
                            <a:ext cx="675000" cy="620280"/>
                          </a:xfrm>
                          <a:prstGeom prst="rect">
                            <a:avLst/>
                          </a:prstGeom>
                          <a:noFill/>
                          <a:ln>
                            <a:noFill/>
                          </a:ln>
                        </wps:spPr>
                        <wps:style>
                          <a:lnRef idx="0">
                            <a:scrgbClr r="0" g="0" b="0"/>
                          </a:lnRef>
                          <a:fillRef idx="0">
                            <a:scrgbClr r="0" g="0" b="0"/>
                          </a:fillRef>
                          <a:effectRef idx="0">
                            <a:scrgbClr r="0" g="0" b="0"/>
                          </a:effectRef>
                          <a:fontRef idx="minor"/>
                        </wps:style>
                        <wps:txbx>
                          <w:txbxContent>
                            <w:p w14:paraId="049E0924" w14:textId="77777777" w:rsidR="00854C0B" w:rsidRDefault="00854C0B">
                              <w:pPr>
                                <w:overflowPunct w:val="0"/>
                                <w:spacing w:after="0" w:line="213" w:lineRule="auto"/>
                                <w:jc w:val="center"/>
                              </w:pPr>
                              <w:r>
                                <w:rPr>
                                  <w:b/>
                                  <w:color w:val="000000"/>
                                  <w:sz w:val="18"/>
                                </w:rPr>
                                <w:t>Evaluación de la Amenaza</w:t>
                              </w:r>
                            </w:p>
                          </w:txbxContent>
                        </wps:txbx>
                        <wps:bodyPr lIns="34200" tIns="34200" rIns="34200" bIns="34200" anchor="ctr">
                          <a:noAutofit/>
                        </wps:bodyPr>
                      </wps:wsp>
                      <wps:wsp>
                        <wps:cNvPr id="5" name="Right Arrow 5"/>
                        <wps:cNvSpPr/>
                        <wps:spPr>
                          <a:xfrm>
                            <a:off x="843120" y="172080"/>
                            <a:ext cx="269280" cy="315720"/>
                          </a:xfrm>
                          <a:prstGeom prst="rightArrow">
                            <a:avLst>
                              <a:gd name="adj1" fmla="val 60000"/>
                              <a:gd name="adj2" fmla="val 50000"/>
                            </a:avLst>
                          </a:prstGeom>
                          <a:gradFill rotWithShape="0">
                            <a:gsLst>
                              <a:gs pos="0">
                                <a:srgbClr val="7D8CA2"/>
                              </a:gs>
                              <a:gs pos="80000">
                                <a:srgbClr val="A5B7D5"/>
                              </a:gs>
                              <a:gs pos="100000">
                                <a:srgbClr val="A5B8D7"/>
                              </a:gs>
                            </a:gsLst>
                            <a:lin ang="16200000"/>
                          </a:gradFill>
                          <a:ln>
                            <a:noFill/>
                          </a:ln>
                          <a:effectLst>
                            <a:outerShdw blurRad="40000" dist="23040" dir="5400000" rotWithShape="0">
                              <a:srgbClr val="000000">
                                <a:alpha val="35000"/>
                              </a:srgbClr>
                            </a:outerShdw>
                          </a:effectLst>
                        </wps:spPr>
                        <wps:style>
                          <a:lnRef idx="0">
                            <a:scrgbClr r="0" g="0" b="0"/>
                          </a:lnRef>
                          <a:fillRef idx="0">
                            <a:scrgbClr r="0" g="0" b="0"/>
                          </a:fillRef>
                          <a:effectRef idx="0">
                            <a:scrgbClr r="0" g="0" b="0"/>
                          </a:effectRef>
                          <a:fontRef idx="minor"/>
                        </wps:style>
                        <wps:bodyPr/>
                      </wps:wsp>
                      <wps:wsp>
                        <wps:cNvPr id="6" name="Rectangle 6"/>
                        <wps:cNvSpPr/>
                        <wps:spPr>
                          <a:xfrm>
                            <a:off x="843120" y="235080"/>
                            <a:ext cx="187920" cy="189360"/>
                          </a:xfrm>
                          <a:prstGeom prst="rect">
                            <a:avLst/>
                          </a:prstGeom>
                          <a:noFill/>
                          <a:ln>
                            <a:noFill/>
                          </a:ln>
                        </wps:spPr>
                        <wps:style>
                          <a:lnRef idx="0">
                            <a:scrgbClr r="0" g="0" b="0"/>
                          </a:lnRef>
                          <a:fillRef idx="0">
                            <a:scrgbClr r="0" g="0" b="0"/>
                          </a:fillRef>
                          <a:effectRef idx="0">
                            <a:scrgbClr r="0" g="0" b="0"/>
                          </a:effectRef>
                          <a:fontRef idx="minor"/>
                        </wps:style>
                        <wps:bodyPr/>
                      </wps:wsp>
                      <wps:wsp>
                        <wps:cNvPr id="7" name="Rounded Rectangle 7"/>
                        <wps:cNvSpPr/>
                        <wps:spPr>
                          <a:xfrm>
                            <a:off x="1225080" y="0"/>
                            <a:ext cx="746640" cy="659160"/>
                          </a:xfrm>
                          <a:prstGeom prst="roundRect">
                            <a:avLst>
                              <a:gd name="adj" fmla="val 10000"/>
                            </a:avLst>
                          </a:prstGeom>
                          <a:gradFill rotWithShape="0">
                            <a:gsLst>
                              <a:gs pos="0">
                                <a:srgbClr val="2D5C97"/>
                              </a:gs>
                              <a:gs pos="80000">
                                <a:srgbClr val="3C7AC5"/>
                              </a:gs>
                              <a:gs pos="100000">
                                <a:srgbClr val="397BC9"/>
                              </a:gs>
                            </a:gsLst>
                            <a:lin ang="16200000"/>
                          </a:gradFill>
                          <a:ln>
                            <a:noFill/>
                          </a:ln>
                          <a:effectLst>
                            <a:outerShdw blurRad="40000" dist="23040" dir="5400000" rotWithShape="0">
                              <a:srgbClr val="000000">
                                <a:alpha val="35000"/>
                              </a:srgbClr>
                            </a:outerShdw>
                          </a:effectLst>
                        </wps:spPr>
                        <wps:style>
                          <a:lnRef idx="0">
                            <a:scrgbClr r="0" g="0" b="0"/>
                          </a:lnRef>
                          <a:fillRef idx="0">
                            <a:scrgbClr r="0" g="0" b="0"/>
                          </a:fillRef>
                          <a:effectRef idx="0">
                            <a:scrgbClr r="0" g="0" b="0"/>
                          </a:effectRef>
                          <a:fontRef idx="minor"/>
                        </wps:style>
                        <wps:bodyPr/>
                      </wps:wsp>
                      <wps:wsp>
                        <wps:cNvPr id="8" name="Rectangle 8"/>
                        <wps:cNvSpPr/>
                        <wps:spPr>
                          <a:xfrm>
                            <a:off x="1243800" y="19080"/>
                            <a:ext cx="775500" cy="620280"/>
                          </a:xfrm>
                          <a:prstGeom prst="rect">
                            <a:avLst/>
                          </a:prstGeom>
                          <a:noFill/>
                          <a:ln>
                            <a:noFill/>
                          </a:ln>
                        </wps:spPr>
                        <wps:style>
                          <a:lnRef idx="0">
                            <a:scrgbClr r="0" g="0" b="0"/>
                          </a:lnRef>
                          <a:fillRef idx="0">
                            <a:scrgbClr r="0" g="0" b="0"/>
                          </a:fillRef>
                          <a:effectRef idx="0">
                            <a:scrgbClr r="0" g="0" b="0"/>
                          </a:effectRef>
                          <a:fontRef idx="minor"/>
                        </wps:style>
                        <wps:txbx>
                          <w:txbxContent>
                            <w:p w14:paraId="21BFFC20" w14:textId="77777777" w:rsidR="00854C0B" w:rsidRDefault="00854C0B">
                              <w:pPr>
                                <w:overflowPunct w:val="0"/>
                                <w:spacing w:after="0" w:line="213" w:lineRule="auto"/>
                                <w:jc w:val="center"/>
                              </w:pPr>
                              <w:r>
                                <w:rPr>
                                  <w:b/>
                                  <w:color w:val="000000"/>
                                  <w:sz w:val="18"/>
                                </w:rPr>
                                <w:t>Evaluación de la</w:t>
                              </w:r>
                              <w:r>
                                <w:rPr>
                                  <w:color w:val="000000"/>
                                  <w:sz w:val="18"/>
                                </w:rPr>
                                <w:t xml:space="preserve"> </w:t>
                              </w:r>
                              <w:r>
                                <w:rPr>
                                  <w:b/>
                                  <w:color w:val="000000"/>
                                  <w:sz w:val="18"/>
                                </w:rPr>
                                <w:t>vulnerabilidad</w:t>
                              </w:r>
                              <w:r>
                                <w:t xml:space="preserve"> </w:t>
                              </w:r>
                            </w:p>
                          </w:txbxContent>
                        </wps:txbx>
                        <wps:bodyPr lIns="34200" tIns="34200" rIns="34200" bIns="34200" anchor="ctr">
                          <a:noAutofit/>
                        </wps:bodyPr>
                      </wps:wsp>
                      <wps:wsp>
                        <wps:cNvPr id="9" name="Right Arrow 9"/>
                        <wps:cNvSpPr/>
                        <wps:spPr>
                          <a:xfrm>
                            <a:off x="2099160" y="172080"/>
                            <a:ext cx="269280" cy="315720"/>
                          </a:xfrm>
                          <a:prstGeom prst="rightArrow">
                            <a:avLst>
                              <a:gd name="adj1" fmla="val 60000"/>
                              <a:gd name="adj2" fmla="val 50000"/>
                            </a:avLst>
                          </a:prstGeom>
                          <a:gradFill rotWithShape="0">
                            <a:gsLst>
                              <a:gs pos="0">
                                <a:srgbClr val="7D8CA2"/>
                              </a:gs>
                              <a:gs pos="80000">
                                <a:srgbClr val="A5B7D5"/>
                              </a:gs>
                              <a:gs pos="100000">
                                <a:srgbClr val="A5B8D7"/>
                              </a:gs>
                            </a:gsLst>
                            <a:lin ang="16200000"/>
                          </a:gradFill>
                          <a:ln>
                            <a:noFill/>
                          </a:ln>
                          <a:effectLst>
                            <a:outerShdw blurRad="40000" dist="23040" dir="5400000" rotWithShape="0">
                              <a:srgbClr val="000000">
                                <a:alpha val="35000"/>
                              </a:srgbClr>
                            </a:outerShdw>
                          </a:effectLst>
                        </wps:spPr>
                        <wps:style>
                          <a:lnRef idx="0">
                            <a:scrgbClr r="0" g="0" b="0"/>
                          </a:lnRef>
                          <a:fillRef idx="0">
                            <a:scrgbClr r="0" g="0" b="0"/>
                          </a:fillRef>
                          <a:effectRef idx="0">
                            <a:scrgbClr r="0" g="0" b="0"/>
                          </a:effectRef>
                          <a:fontRef idx="minor"/>
                        </wps:style>
                        <wps:bodyPr/>
                      </wps:wsp>
                      <wps:wsp>
                        <wps:cNvPr id="10" name="Rectangle 10"/>
                        <wps:cNvSpPr/>
                        <wps:spPr>
                          <a:xfrm>
                            <a:off x="2099160" y="235080"/>
                            <a:ext cx="187920" cy="189360"/>
                          </a:xfrm>
                          <a:prstGeom prst="rect">
                            <a:avLst/>
                          </a:prstGeom>
                          <a:noFill/>
                          <a:ln>
                            <a:noFill/>
                          </a:ln>
                        </wps:spPr>
                        <wps:style>
                          <a:lnRef idx="0">
                            <a:scrgbClr r="0" g="0" b="0"/>
                          </a:lnRef>
                          <a:fillRef idx="0">
                            <a:scrgbClr r="0" g="0" b="0"/>
                          </a:fillRef>
                          <a:effectRef idx="0">
                            <a:scrgbClr r="0" g="0" b="0"/>
                          </a:effectRef>
                          <a:fontRef idx="minor"/>
                        </wps:style>
                        <wps:bodyPr/>
                      </wps:wsp>
                      <wps:wsp>
                        <wps:cNvPr id="11" name="Rounded Rectangle 11"/>
                        <wps:cNvSpPr/>
                        <wps:spPr>
                          <a:xfrm>
                            <a:off x="2481120" y="0"/>
                            <a:ext cx="697320" cy="659160"/>
                          </a:xfrm>
                          <a:prstGeom prst="roundRect">
                            <a:avLst>
                              <a:gd name="adj" fmla="val 10000"/>
                            </a:avLst>
                          </a:prstGeom>
                          <a:gradFill rotWithShape="0">
                            <a:gsLst>
                              <a:gs pos="0">
                                <a:srgbClr val="2D5C97"/>
                              </a:gs>
                              <a:gs pos="80000">
                                <a:srgbClr val="3C7AC5"/>
                              </a:gs>
                              <a:gs pos="100000">
                                <a:srgbClr val="397BC9"/>
                              </a:gs>
                            </a:gsLst>
                            <a:lin ang="16200000"/>
                          </a:gradFill>
                          <a:ln>
                            <a:noFill/>
                          </a:ln>
                          <a:effectLst>
                            <a:outerShdw blurRad="40000" dist="23040" dir="5400000" rotWithShape="0">
                              <a:srgbClr val="000000">
                                <a:alpha val="35000"/>
                              </a:srgbClr>
                            </a:outerShdw>
                          </a:effectLst>
                        </wps:spPr>
                        <wps:style>
                          <a:lnRef idx="0">
                            <a:scrgbClr r="0" g="0" b="0"/>
                          </a:lnRef>
                          <a:fillRef idx="0">
                            <a:scrgbClr r="0" g="0" b="0"/>
                          </a:fillRef>
                          <a:effectRef idx="0">
                            <a:scrgbClr r="0" g="0" b="0"/>
                          </a:effectRef>
                          <a:fontRef idx="minor"/>
                        </wps:style>
                        <wps:bodyPr/>
                      </wps:wsp>
                      <wps:wsp>
                        <wps:cNvPr id="12" name="Rectangle 12"/>
                        <wps:cNvSpPr/>
                        <wps:spPr>
                          <a:xfrm>
                            <a:off x="2499840" y="19080"/>
                            <a:ext cx="658440" cy="620280"/>
                          </a:xfrm>
                          <a:prstGeom prst="rect">
                            <a:avLst/>
                          </a:prstGeom>
                          <a:noFill/>
                          <a:ln>
                            <a:noFill/>
                          </a:ln>
                        </wps:spPr>
                        <wps:style>
                          <a:lnRef idx="0">
                            <a:scrgbClr r="0" g="0" b="0"/>
                          </a:lnRef>
                          <a:fillRef idx="0">
                            <a:scrgbClr r="0" g="0" b="0"/>
                          </a:fillRef>
                          <a:effectRef idx="0">
                            <a:scrgbClr r="0" g="0" b="0"/>
                          </a:effectRef>
                          <a:fontRef idx="minor"/>
                        </wps:style>
                        <wps:txbx>
                          <w:txbxContent>
                            <w:p w14:paraId="4CC656D2" w14:textId="77777777" w:rsidR="00854C0B" w:rsidRDefault="00854C0B">
                              <w:pPr>
                                <w:overflowPunct w:val="0"/>
                                <w:spacing w:after="0" w:line="213" w:lineRule="auto"/>
                                <w:jc w:val="center"/>
                              </w:pPr>
                              <w:r>
                                <w:rPr>
                                  <w:b/>
                                  <w:color w:val="000000"/>
                                  <w:sz w:val="18"/>
                                </w:rPr>
                                <w:t>Evaluación de riesgo</w:t>
                              </w:r>
                            </w:p>
                          </w:txbxContent>
                        </wps:txbx>
                        <wps:bodyPr lIns="34200" tIns="34200" rIns="34200" bIns="34200" anchor="ctr">
                          <a:noAutofit/>
                        </wps:bodyPr>
                      </wps:wsp>
                      <wps:wsp>
                        <wps:cNvPr id="13" name="Right Arrow 13"/>
                        <wps:cNvSpPr/>
                        <wps:spPr>
                          <a:xfrm>
                            <a:off x="3305880" y="172080"/>
                            <a:ext cx="269280" cy="315720"/>
                          </a:xfrm>
                          <a:prstGeom prst="rightArrow">
                            <a:avLst>
                              <a:gd name="adj1" fmla="val 60000"/>
                              <a:gd name="adj2" fmla="val 50000"/>
                            </a:avLst>
                          </a:prstGeom>
                          <a:gradFill rotWithShape="0">
                            <a:gsLst>
                              <a:gs pos="0">
                                <a:srgbClr val="7D8CA2"/>
                              </a:gs>
                              <a:gs pos="80000">
                                <a:srgbClr val="A5B7D5"/>
                              </a:gs>
                              <a:gs pos="100000">
                                <a:srgbClr val="A5B8D7"/>
                              </a:gs>
                            </a:gsLst>
                            <a:lin ang="16200000"/>
                          </a:gradFill>
                          <a:ln>
                            <a:noFill/>
                          </a:ln>
                          <a:effectLst>
                            <a:outerShdw blurRad="40000" dist="23040" dir="5400000" rotWithShape="0">
                              <a:srgbClr val="000000">
                                <a:alpha val="35000"/>
                              </a:srgbClr>
                            </a:outerShdw>
                          </a:effectLst>
                        </wps:spPr>
                        <wps:style>
                          <a:lnRef idx="0">
                            <a:scrgbClr r="0" g="0" b="0"/>
                          </a:lnRef>
                          <a:fillRef idx="0">
                            <a:scrgbClr r="0" g="0" b="0"/>
                          </a:fillRef>
                          <a:effectRef idx="0">
                            <a:scrgbClr r="0" g="0" b="0"/>
                          </a:effectRef>
                          <a:fontRef idx="minor"/>
                        </wps:style>
                        <wps:bodyPr/>
                      </wps:wsp>
                      <wps:wsp>
                        <wps:cNvPr id="14" name="Rectangle 14"/>
                        <wps:cNvSpPr/>
                        <wps:spPr>
                          <a:xfrm>
                            <a:off x="3305880" y="235080"/>
                            <a:ext cx="187920" cy="189360"/>
                          </a:xfrm>
                          <a:prstGeom prst="rect">
                            <a:avLst/>
                          </a:prstGeom>
                          <a:noFill/>
                          <a:ln>
                            <a:noFill/>
                          </a:ln>
                        </wps:spPr>
                        <wps:style>
                          <a:lnRef idx="0">
                            <a:scrgbClr r="0" g="0" b="0"/>
                          </a:lnRef>
                          <a:fillRef idx="0">
                            <a:scrgbClr r="0" g="0" b="0"/>
                          </a:fillRef>
                          <a:effectRef idx="0">
                            <a:scrgbClr r="0" g="0" b="0"/>
                          </a:effectRef>
                          <a:fontRef idx="minor"/>
                        </wps:style>
                        <wps:bodyPr/>
                      </wps:wsp>
                      <wps:wsp>
                        <wps:cNvPr id="15" name="Rounded Rectangle 15"/>
                        <wps:cNvSpPr/>
                        <wps:spPr>
                          <a:xfrm>
                            <a:off x="3687480" y="0"/>
                            <a:ext cx="701640" cy="659160"/>
                          </a:xfrm>
                          <a:prstGeom prst="roundRect">
                            <a:avLst>
                              <a:gd name="adj" fmla="val 10000"/>
                            </a:avLst>
                          </a:prstGeom>
                          <a:gradFill rotWithShape="0">
                            <a:gsLst>
                              <a:gs pos="0">
                                <a:srgbClr val="2D5C97"/>
                              </a:gs>
                              <a:gs pos="80000">
                                <a:srgbClr val="3C7AC5"/>
                              </a:gs>
                              <a:gs pos="100000">
                                <a:srgbClr val="397BC9"/>
                              </a:gs>
                            </a:gsLst>
                            <a:lin ang="16200000"/>
                          </a:gradFill>
                          <a:ln>
                            <a:noFill/>
                          </a:ln>
                          <a:effectLst>
                            <a:outerShdw blurRad="40000" dist="23040" dir="5400000" rotWithShape="0">
                              <a:srgbClr val="000000">
                                <a:alpha val="35000"/>
                              </a:srgbClr>
                            </a:outerShdw>
                          </a:effectLst>
                        </wps:spPr>
                        <wps:style>
                          <a:lnRef idx="0">
                            <a:scrgbClr r="0" g="0" b="0"/>
                          </a:lnRef>
                          <a:fillRef idx="0">
                            <a:scrgbClr r="0" g="0" b="0"/>
                          </a:fillRef>
                          <a:effectRef idx="0">
                            <a:scrgbClr r="0" g="0" b="0"/>
                          </a:effectRef>
                          <a:fontRef idx="minor"/>
                        </wps:style>
                        <wps:bodyPr/>
                      </wps:wsp>
                      <wps:wsp>
                        <wps:cNvPr id="16" name="Rectangle 16"/>
                        <wps:cNvSpPr/>
                        <wps:spPr>
                          <a:xfrm>
                            <a:off x="3706560" y="19080"/>
                            <a:ext cx="663120" cy="620280"/>
                          </a:xfrm>
                          <a:prstGeom prst="rect">
                            <a:avLst/>
                          </a:prstGeom>
                          <a:noFill/>
                          <a:ln>
                            <a:noFill/>
                          </a:ln>
                        </wps:spPr>
                        <wps:style>
                          <a:lnRef idx="0">
                            <a:scrgbClr r="0" g="0" b="0"/>
                          </a:lnRef>
                          <a:fillRef idx="0">
                            <a:scrgbClr r="0" g="0" b="0"/>
                          </a:fillRef>
                          <a:effectRef idx="0">
                            <a:scrgbClr r="0" g="0" b="0"/>
                          </a:effectRef>
                          <a:fontRef idx="minor"/>
                        </wps:style>
                        <wps:txbx>
                          <w:txbxContent>
                            <w:p w14:paraId="6D83942D" w14:textId="77777777" w:rsidR="00854C0B" w:rsidRDefault="00854C0B">
                              <w:pPr>
                                <w:overflowPunct w:val="0"/>
                                <w:spacing w:after="0" w:line="213" w:lineRule="auto"/>
                                <w:jc w:val="center"/>
                              </w:pPr>
                              <w:r>
                                <w:rPr>
                                  <w:b/>
                                  <w:color w:val="000000"/>
                                  <w:sz w:val="18"/>
                                </w:rPr>
                                <w:t>Análisis del impacto del negocio</w:t>
                              </w:r>
                            </w:p>
                          </w:txbxContent>
                        </wps:txbx>
                        <wps:bodyPr lIns="34200" tIns="34200" rIns="34200" bIns="34200" anchor="ctr">
                          <a:noAutofit/>
                        </wps:bodyPr>
                      </wps:wsp>
                    </wpg:wgp>
                  </a:graphicData>
                </a:graphic>
              </wp:inline>
            </w:drawing>
          </mc:Choice>
          <mc:Fallback>
            <w:pict>
              <v:group w14:anchorId="55A393A6" id="Group 1" o:spid="_x0000_s1026" style="width:451.3pt;height:51.9pt;mso-position-horizontal-relative:char;mso-position-vertical-relative:line" coordsize="57315,65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">
                <v:rect id="Rectangle 2" o:spid="_x0000_s1027" style="position:absolute;width:57315;height:65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" filled="f" stroked="f"/>
                <v:roundrect id="Rounded Rectangle 3" o:spid="_x0000_s1028" style="position:absolute;left:18;width:7138;height:6591;visibility:visible;mso-wrap-style:square;v-text-anchor:top"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" fillcolor="#2d5c97" stroked="f">
                  <v:fill color2="#397bc9" angle="180" colors="0 #2d5c97;52429f #3c7ac5;1 #397bc9" focus="100%" type="gradient">
                    <o:fill v:ext="view" type="gradientUnscaled"/>
                  </v:fill>
                  <v:shadow on="t" color="black" opacity="22937f" origin=",.5" offset="0,.64mm"/>
                </v:roundrect>
                <v:rect id="Rectangle 4" o:spid="_x0000_s1029" style="position:absolute;left:208;top:190;width:6750;height:620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" filled="f" stroked="f">
                  <v:textbox inset=".95mm,.95mm,.95mm,.95mm">
                    <w:txbxContent>
                      <w:p w14:paraId="049E0924" w14:textId="77777777" w:rsidR="00854C0B" w:rsidRDefault="00854C0B">
                        <w:pPr>
                          <w:overflowPunct w:val="0"/>
                          <w:spacing w:after="0" w:line="213" w:lineRule="auto"/>
                          <w:jc w:val="center"/>
                        </w:pPr>
                        <w:r>
                          <w:rPr>
                            <w:b/>
                            <w:color w:val="000000"/>
                            <w:sz w:val="18"/>
                          </w:rPr>
                          <w:t>Evaluación de la Amenaza</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30" type="#_x0000_t13" style="position:absolute;left:8431;top:1720;width:2693;height:31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" adj="10800,4320" fillcolor="#7d8ca2" stroked="f">
                  <v:fill color2="#a5b8d7" angle="180" colors="0 #7d8ca2;52429f #a5b7d5;1 #a5b8d7" focus="100%" type="gradient">
                    <o:fill v:ext="view" type="gradientUnscaled"/>
                  </v:fill>
                  <v:shadow on="t" color="black" opacity="22937f" origin=",.5" offset="0,.64mm"/>
                </v:shape>
                <v:rect id="Rectangle 6" o:spid="_x0000_s1031" style="position:absolute;left:8431;top:2350;width:1879;height:18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" filled="f" stroked="f"/>
                <v:roundrect id="Rounded Rectangle 7" o:spid="_x0000_s1032" style="position:absolute;left:12250;width:7467;height:6591;visibility:visible;mso-wrap-style:square;v-text-anchor:top"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" fillcolor="#2d5c97" stroked="f">
                  <v:fill color2="#397bc9" angle="180" colors="0 #2d5c97;52429f #3c7ac5;1 #397bc9" focus="100%" type="gradient">
                    <o:fill v:ext="view" type="gradientUnscaled"/>
                  </v:fill>
                  <v:shadow on="t" color="black" opacity="22937f" origin=",.5" offset="0,.64mm"/>
                </v:roundrect>
                <v:rect id="Rectangle 8" o:spid="_x0000_s1033" style="position:absolute;left:12438;top:190;width:7755;height:620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" filled="f" stroked="f">
                  <v:textbox inset=".95mm,.95mm,.95mm,.95mm">
                    <w:txbxContent>
                      <w:p w14:paraId="21BFFC20" w14:textId="77777777" w:rsidR="00854C0B" w:rsidRDefault="00854C0B">
                        <w:pPr>
                          <w:overflowPunct w:val="0"/>
                          <w:spacing w:after="0" w:line="213" w:lineRule="auto"/>
                          <w:jc w:val="center"/>
                        </w:pPr>
                        <w:r>
                          <w:rPr>
                            <w:b/>
                            <w:color w:val="000000"/>
                            <w:sz w:val="18"/>
                          </w:rPr>
                          <w:t>Evaluación de la</w:t>
                        </w:r>
                        <w:r>
                          <w:rPr>
                            <w:color w:val="000000"/>
                            <w:sz w:val="18"/>
                          </w:rPr>
                          <w:t xml:space="preserve"> </w:t>
                        </w:r>
                        <w:r>
                          <w:rPr>
                            <w:b/>
                            <w:color w:val="000000"/>
                            <w:sz w:val="18"/>
                          </w:rPr>
                          <w:t>vulnerabilidad</w:t>
                        </w:r>
                        <w:r>
                          <w:t xml:space="preserve"> </w:t>
                        </w:r>
                      </w:p>
                    </w:txbxContent>
                  </v:textbox>
                </v:rect>
                <v:shape id="Right Arrow 9" o:spid="_x0000_s1034" type="#_x0000_t13" style="position:absolute;left:20991;top:1720;width:2693;height:31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" adj="10800,4320" fillcolor="#7d8ca2" stroked="f">
                  <v:fill color2="#a5b8d7" angle="180" colors="0 #7d8ca2;52429f #a5b7d5;1 #a5b8d7" focus="100%" type="gradient">
                    <o:fill v:ext="view" type="gradientUnscaled"/>
                  </v:fill>
                  <v:shadow on="t" color="black" opacity="22937f" origin=",.5" offset="0,.64mm"/>
                </v:shape>
                <v:rect id="Rectangle 10" o:spid="_x0000_s1035" style="position:absolute;left:20991;top:2350;width:1879;height:18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" filled="f" stroked="f"/>
                <v:roundrect id="Rounded Rectangle 11" o:spid="_x0000_s1036" style="position:absolute;left:24811;width:6973;height:6591;visibility:visible;mso-wrap-style:square;v-text-anchor:top"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" fillcolor="#2d5c97" stroked="f">
                  <v:fill color2="#397bc9" angle="180" colors="0 #2d5c97;52429f #3c7ac5;1 #397bc9" focus="100%" type="gradient">
                    <o:fill v:ext="view" type="gradientUnscaled"/>
                  </v:fill>
                  <v:shadow on="t" color="black" opacity="22937f" origin=",.5" offset="0,.64mm"/>
                </v:roundrect>
                <v:rect id="Rectangle 12" o:spid="_x0000_s1037" style="position:absolute;left:24998;top:190;width:6584;height:620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" filled="f" stroked="f">
                  <v:textbox inset=".95mm,.95mm,.95mm,.95mm">
                    <w:txbxContent>
                      <w:p w14:paraId="4CC656D2" w14:textId="77777777" w:rsidR="00854C0B" w:rsidRDefault="00854C0B">
                        <w:pPr>
                          <w:overflowPunct w:val="0"/>
                          <w:spacing w:after="0" w:line="213" w:lineRule="auto"/>
                          <w:jc w:val="center"/>
                        </w:pPr>
                        <w:r>
                          <w:rPr>
                            <w:b/>
                            <w:color w:val="000000"/>
                            <w:sz w:val="18"/>
                          </w:rPr>
                          <w:t>Evaluación de riesgo</w:t>
                        </w:r>
                      </w:p>
                    </w:txbxContent>
                  </v:textbox>
                </v:rect>
                <v:shape id="Right Arrow 13" o:spid="_x0000_s1038" type="#_x0000_t13" style="position:absolute;left:33058;top:1720;width:2693;height:31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" adj="10800,4320" fillcolor="#7d8ca2" stroked="f">
                  <v:fill color2="#a5b8d7" angle="180" colors="0 #7d8ca2;52429f #a5b7d5;1 #a5b8d7" focus="100%" type="gradient">
                    <o:fill v:ext="view" type="gradientUnscaled"/>
                  </v:fill>
                  <v:shadow on="t" color="black" opacity="22937f" origin=",.5" offset="0,.64mm"/>
                </v:shape>
                <v:rect id="Rectangle 14" o:spid="_x0000_s1039" style="position:absolute;left:33058;top:2350;width:1880;height:18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" filled="f" stroked="f"/>
                <v:roundrect id="Rounded Rectangle 15" o:spid="_x0000_s1040" style="position:absolute;left:36874;width:7017;height:6591;visibility:visible;mso-wrap-style:square;v-text-anchor:top"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" fillcolor="#2d5c97" stroked="f">
                  <v:fill color2="#397bc9" angle="180" colors="0 #2d5c97;52429f #3c7ac5;1 #397bc9" focus="100%" type="gradient">
                    <o:fill v:ext="view" type="gradientUnscaled"/>
                  </v:fill>
                  <v:shadow on="t" color="black" opacity="22937f" origin=",.5" offset="0,.64mm"/>
                </v:roundrect>
                <v:rect id="Rectangle 16" o:spid="_x0000_s1041" style="position:absolute;left:37065;top:190;width:6631;height:620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" filled="f" stroked="f">
                  <v:textbox inset=".95mm,.95mm,.95mm,.95mm">
                    <w:txbxContent>
                      <w:p w14:paraId="6D83942D" w14:textId="77777777" w:rsidR="00854C0B" w:rsidRDefault="00854C0B">
                        <w:pPr>
                          <w:overflowPunct w:val="0"/>
                          <w:spacing w:after="0" w:line="213" w:lineRule="auto"/>
                          <w:jc w:val="center"/>
                        </w:pPr>
                        <w:r>
                          <w:rPr>
                            <w:b/>
                            <w:color w:val="000000"/>
                            <w:sz w:val="18"/>
                          </w:rPr>
                          <w:t>Análisis del impacto del negocio</w:t>
                        </w:r>
                      </w:p>
                    </w:txbxContent>
                  </v:textbox>
                </v:rect>
                <w10:anchorlock/>
              </v:group>
            </w:pict>
          </mc:Fallback>
        </mc:AlternateContent>
      </w:r>
    </w:p>
    <w:p w14:paraId="53BB8396" w14:textId="77777777" w:rsidR="00CE2746" w:rsidRDefault="00893B46">
      <w:pPr>
        <w:rPr>
          <w:b/>
          <w:sz w:val="20"/>
        </w:rPr>
      </w:pPr>
      <w:r>
        <w:rPr>
          <w:b/>
          <w:sz w:val="20"/>
        </w:rPr>
        <w:t>&gt;---------- Etapas 1-3: Desarrollo de la Situación -----------------&lt;         &gt;Etapa 4: Consecuencias para los sistemas internos -</w:t>
      </w:r>
      <w:bookmarkStart w:id="3" w:name="_Toc45019197"/>
      <w:bookmarkStart w:id="4" w:name="_Toc45019198"/>
      <w:bookmarkStart w:id="5" w:name="_Toc44513506"/>
      <w:bookmarkEnd w:id="3"/>
      <w:bookmarkEnd w:id="4"/>
      <w:bookmarkEnd w:id="5"/>
      <w:r>
        <w:rPr>
          <w:b/>
          <w:sz w:val="20"/>
        </w:rPr>
        <w:t xml:space="preserve"> &lt;</w:t>
      </w:r>
    </w:p>
    <w:p w14:paraId="5BB3FF09" w14:textId="77777777" w:rsidR="00CE2746" w:rsidRDefault="00CE2746">
      <w:pPr>
        <w:rPr>
          <w:b/>
          <w:sz w:val="20"/>
        </w:rPr>
      </w:pPr>
    </w:p>
    <w:p w14:paraId="234BEB8A" w14:textId="77777777" w:rsidR="00CE2746" w:rsidRDefault="00CE2746">
      <w:pPr>
        <w:rPr>
          <w:b/>
          <w:sz w:val="20"/>
        </w:rPr>
      </w:pPr>
    </w:p>
    <w:p w14:paraId="3297DCDC" w14:textId="77777777" w:rsidR="00CE2746" w:rsidRDefault="00893B46">
      <w:pPr>
        <w:pStyle w:val="Heading2"/>
        <w:numPr>
          <w:ilvl w:val="1"/>
          <w:numId w:val="29"/>
        </w:numPr>
      </w:pPr>
      <w:bookmarkStart w:id="6" w:name="_Toc56590136"/>
      <w:r>
        <w:t>Desarrollo de la situación</w:t>
      </w:r>
      <w:bookmarkEnd w:id="6"/>
    </w:p>
    <w:p w14:paraId="0700A197" w14:textId="77777777" w:rsidR="00CE2746" w:rsidRDefault="00893B46">
      <w:pPr>
        <w:spacing w:after="0"/>
        <w:rPr>
          <w:rFonts w:ascii="Calibri" w:eastAsia="Calibri" w:hAnsi="Calibri" w:cs="Calibri"/>
          <w:i/>
          <w:iCs/>
          <w:color w:val="FF0000"/>
        </w:rPr>
      </w:pPr>
      <w:r>
        <w:rPr>
          <w:rFonts w:eastAsia="Calibri" w:cs="Calibri"/>
          <w:i/>
          <w:iCs/>
          <w:color w:val="FF0000"/>
        </w:rPr>
        <w:t>Si se dispone de ellos, el proceso de elaboración de la situación debería basarse en los procesos existentes de Planificación de Imprevistos de las SN. Se pueden identificar riesgos adicionales basándose en las situaciones existentes de la Planificación de imprevistos de la Sociedad Nacional/gobierno.</w:t>
      </w:r>
    </w:p>
    <w:p w14:paraId="3E43E423" w14:textId="77777777" w:rsidR="00CE2746" w:rsidRDefault="00CE2746">
      <w:pPr>
        <w:spacing w:after="0"/>
        <w:rPr>
          <w:rFonts w:ascii="Calibri" w:eastAsia="Calibri" w:hAnsi="Calibri" w:cs="Calibri"/>
        </w:rPr>
      </w:pPr>
    </w:p>
    <w:p w14:paraId="4D93FB17" w14:textId="77777777" w:rsidR="00CE2746" w:rsidRDefault="00893B46">
      <w:pPr>
        <w:pStyle w:val="Heading3"/>
        <w:rPr>
          <w:rFonts w:eastAsia="Calibri Light"/>
        </w:rPr>
      </w:pPr>
      <w:bookmarkStart w:id="7" w:name="_Toc56590137"/>
      <w:r>
        <w:rPr>
          <w:rFonts w:eastAsia="Calibri Light"/>
        </w:rPr>
        <w:t>Etapa 1: Evaluación de la Amenaza</w:t>
      </w:r>
      <w:bookmarkEnd w:id="7"/>
    </w:p>
    <w:p w14:paraId="41147C2B" w14:textId="77777777" w:rsidR="00CE2746" w:rsidRDefault="00CE2746">
      <w:pPr>
        <w:spacing w:after="0"/>
        <w:rPr>
          <w:rFonts w:eastAsia="Calibri Light"/>
        </w:rPr>
      </w:pPr>
    </w:p>
    <w:p w14:paraId="49EC5D28" w14:textId="77777777" w:rsidR="00CE2746" w:rsidRDefault="00893B46">
      <w:pPr>
        <w:keepNext/>
        <w:keepLines/>
        <w:spacing w:after="0"/>
        <w:jc w:val="both"/>
        <w:rPr>
          <w:rFonts w:ascii="Calibri" w:eastAsia="Calibri" w:hAnsi="Calibri" w:cs="Calibri"/>
          <w:color w:val="333333"/>
          <w:highlight w:val="white"/>
        </w:rPr>
      </w:pPr>
      <w:r>
        <w:rPr>
          <w:rFonts w:eastAsia="Calibri Light"/>
        </w:rPr>
        <w:t xml:space="preserve">La Evaluación de la Amenaza considera el rango de peligros potenciales dentro del entorno operativo de la SN. Esto incluye peligros naturales y provocados por los humanos, de diverso alcance y magnitud, contra un continuo de casos recurrentes y no recurrentes. La evaluación también considera los peligros potenciales sin antecedentes junto con eventos complejos y compuestos que pueden suponer la intersección de dos o más peligros. </w:t>
      </w:r>
      <w:r>
        <w:rPr>
          <w:rFonts w:eastAsia="Calibri" w:cs="Calibri"/>
          <w:color w:val="333333"/>
          <w:shd w:val="clear" w:color="auto" w:fill="FFFFFF"/>
        </w:rPr>
        <w:t>Por ejemplo, el impacto de la pandemia de COVID-19 en los programas de servicio y las prácticas operacionales de una Sociedad Nacional añade complejidad a las amenazas preexistentes, como las recurrentes temporadas de inundaciones y tifones. Estos peligros se abordarán de manera diferente a la luz de los riesgos que plantean durante un brote de COVID-19, considerando el potencial distanciamiento social o físico y las medidas de cuarentena que se aplicarán, así como el impacto económico y social para la SN y la sociedad, en general.</w:t>
      </w:r>
    </w:p>
    <w:p w14:paraId="0BBE91B7" w14:textId="77777777" w:rsidR="00CE2746" w:rsidRDefault="00CE2746">
      <w:pPr>
        <w:spacing w:after="0"/>
        <w:rPr>
          <w:rFonts w:ascii="Calibri" w:eastAsia="Calibri" w:hAnsi="Calibri" w:cs="Calibri"/>
          <w:b/>
          <w:color w:val="333333"/>
        </w:rPr>
      </w:pPr>
    </w:p>
    <w:p w14:paraId="28E8C637" w14:textId="77777777" w:rsidR="00CE2746" w:rsidRDefault="00CE2746">
      <w:pPr>
        <w:rPr>
          <w:rFonts w:asciiTheme="majorHAnsi" w:eastAsia="Calibri" w:hAnsiTheme="majorHAnsi" w:cstheme="majorBidi"/>
          <w:i/>
          <w:iCs/>
          <w:color w:val="2E74B5" w:themeColor="accent1" w:themeShade="BF"/>
          <w:highlight w:val="white"/>
        </w:rPr>
      </w:pPr>
    </w:p>
    <w:p w14:paraId="0508F052" w14:textId="77777777" w:rsidR="00CE2746" w:rsidRDefault="00893B46">
      <w:pPr>
        <w:rPr>
          <w:rFonts w:asciiTheme="majorHAnsi" w:eastAsia="Calibri" w:hAnsiTheme="majorHAnsi" w:cstheme="majorBidi"/>
          <w:i/>
          <w:iCs/>
          <w:color w:val="2E74B5" w:themeColor="accent1" w:themeShade="BF"/>
          <w:highlight w:val="white"/>
        </w:rPr>
      </w:pPr>
      <w:r>
        <w:br w:type="page"/>
      </w:r>
    </w:p>
    <w:p w14:paraId="42F82014" w14:textId="77777777" w:rsidR="00CE2746" w:rsidRDefault="00893B46">
      <w:pPr>
        <w:pStyle w:val="Heading4"/>
        <w:rPr>
          <w:rFonts w:eastAsia="Calibri"/>
          <w:highlight w:val="white"/>
        </w:rPr>
      </w:pPr>
      <w:r>
        <w:rPr>
          <w:rFonts w:eastAsia="Calibri"/>
          <w:shd w:val="clear" w:color="auto" w:fill="FFFFFF"/>
        </w:rPr>
        <w:lastRenderedPageBreak/>
        <w:t>Gráfico 1: Localización de Amenazas Externas</w:t>
      </w:r>
    </w:p>
    <w:p w14:paraId="43F37223" w14:textId="77777777" w:rsidR="00CE2746" w:rsidRDefault="00CE2746">
      <w:pPr>
        <w:spacing w:after="0" w:line="240" w:lineRule="auto"/>
        <w:jc w:val="both"/>
        <w:rPr>
          <w:rFonts w:ascii="Calibri" w:eastAsia="Calibri" w:hAnsi="Calibri" w:cs="Calibri"/>
          <w:i/>
          <w:color w:val="FF0000"/>
          <w:highlight w:val="white"/>
        </w:rPr>
      </w:pPr>
    </w:p>
    <w:p w14:paraId="6D6E7E81" w14:textId="77777777" w:rsidR="00CE2746" w:rsidRDefault="00893B46">
      <w:pPr>
        <w:shd w:val="clear" w:color="auto" w:fill="FFFFFF"/>
        <w:spacing w:after="0" w:line="240" w:lineRule="auto"/>
        <w:jc w:val="both"/>
        <w:rPr>
          <w:i/>
          <w:color w:val="FF0000"/>
        </w:rPr>
      </w:pPr>
      <w:r>
        <w:rPr>
          <w:i/>
          <w:color w:val="FF0000"/>
        </w:rPr>
        <w:t>Ejemplo de un mapeo de lluvia de ideas (simplificado):</w:t>
      </w:r>
      <w:r>
        <w:rPr>
          <w:rStyle w:val="FootnoteAnchor"/>
          <w:i/>
          <w:color w:val="FF0000"/>
        </w:rPr>
        <w:footnoteReference w:id="1"/>
      </w:r>
    </w:p>
    <w:p w14:paraId="42F81A3E" w14:textId="77777777" w:rsidR="00CE2746" w:rsidRDefault="00893B46">
      <w:pPr>
        <w:spacing w:after="0" w:line="240" w:lineRule="auto"/>
      </w:pPr>
      <w:r>
        <w:rPr>
          <w:noProof/>
          <w:lang w:val="bg-BG" w:eastAsia="bg-BG"/>
        </w:rPr>
        <w:drawing>
          <wp:inline distT="0" distB="22225" distL="0" distR="0" wp14:anchorId="407D8CEC" wp14:editId="2B9414C6">
            <wp:extent cx="5487035" cy="1960245"/>
            <wp:effectExtent l="0" t="25400" r="0" b="8255"/>
            <wp:docPr id="48" name="Diagram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3138E45" w14:textId="77777777" w:rsidR="00CE2746" w:rsidRDefault="00CE2746">
      <w:pPr>
        <w:spacing w:after="0" w:line="240" w:lineRule="auto"/>
        <w:rPr>
          <w:rFonts w:ascii="Calibri" w:eastAsia="Calibri" w:hAnsi="Calibri" w:cs="Calibri"/>
        </w:rPr>
      </w:pPr>
    </w:p>
    <w:p w14:paraId="6045CD6C" w14:textId="77777777" w:rsidR="00CE2746" w:rsidRDefault="00CE2746">
      <w:pPr>
        <w:spacing w:after="0" w:line="240" w:lineRule="auto"/>
        <w:rPr>
          <w:rFonts w:ascii="Calibri" w:eastAsia="Calibri" w:hAnsi="Calibri" w:cs="Calibri"/>
        </w:rPr>
      </w:pPr>
    </w:p>
    <w:p w14:paraId="70E698B3" w14:textId="77777777" w:rsidR="00CE2746" w:rsidRDefault="00893B46">
      <w:pPr>
        <w:pStyle w:val="Heading4"/>
        <w:rPr>
          <w:rFonts w:eastAsia="Calibri"/>
          <w:highlight w:val="white"/>
        </w:rPr>
      </w:pPr>
      <w:r>
        <w:rPr>
          <w:rFonts w:eastAsia="Calibri"/>
          <w:shd w:val="clear" w:color="auto" w:fill="FFFFFF"/>
        </w:rPr>
        <w:t>Gráfico 2: Localización de amenazas internas (independientemente de las amenazas externas)</w:t>
      </w:r>
    </w:p>
    <w:p w14:paraId="597CFD84" w14:textId="77777777" w:rsidR="00CE2746" w:rsidRDefault="00CE2746">
      <w:pPr>
        <w:spacing w:after="0" w:line="240" w:lineRule="auto"/>
        <w:jc w:val="both"/>
        <w:rPr>
          <w:rFonts w:ascii="Calibri" w:eastAsia="Calibri" w:hAnsi="Calibri" w:cs="Calibri"/>
          <w:i/>
          <w:color w:val="FF0000"/>
          <w:highlight w:val="white"/>
        </w:rPr>
      </w:pPr>
    </w:p>
    <w:p w14:paraId="2B169FC6" w14:textId="77777777" w:rsidR="00CE2746" w:rsidRDefault="00893B46">
      <w:pPr>
        <w:shd w:val="clear" w:color="auto" w:fill="FFFFFF"/>
        <w:spacing w:after="0" w:line="240" w:lineRule="auto"/>
        <w:jc w:val="both"/>
        <w:rPr>
          <w:i/>
          <w:color w:val="FF0000"/>
        </w:rPr>
      </w:pPr>
      <w:r>
        <w:rPr>
          <w:i/>
          <w:color w:val="FF0000"/>
        </w:rPr>
        <w:t>Ejemplo de un mapeo de lluvia de ideas (simplificado):</w:t>
      </w:r>
      <w:r>
        <w:rPr>
          <w:rStyle w:val="FootnoteAnchor"/>
          <w:i/>
          <w:color w:val="FF0000"/>
        </w:rPr>
        <w:footnoteReference w:id="2"/>
      </w:r>
    </w:p>
    <w:p w14:paraId="1DFC3B36" w14:textId="77777777" w:rsidR="00CE2746" w:rsidRDefault="00893B46">
      <w:r>
        <w:rPr>
          <w:noProof/>
          <w:lang w:val="bg-BG" w:eastAsia="bg-BG"/>
        </w:rPr>
        <w:lastRenderedPageBreak/>
        <w:drawing>
          <wp:inline distT="0" distB="24130" distL="0" distR="0" wp14:anchorId="6AEDBE01" wp14:editId="3D9F108B">
            <wp:extent cx="5487035" cy="2243455"/>
            <wp:effectExtent l="0" t="0" r="0" b="17145"/>
            <wp:docPr id="49" name="Diagram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07836A5" w14:textId="77777777" w:rsidR="00CE2746" w:rsidRDefault="00CE2746">
      <w:pPr>
        <w:spacing w:after="0" w:line="240" w:lineRule="auto"/>
        <w:rPr>
          <w:rFonts w:ascii="Calibri" w:eastAsia="Calibri" w:hAnsi="Calibri" w:cs="Calibri"/>
        </w:rPr>
      </w:pPr>
    </w:p>
    <w:p w14:paraId="4ED54257" w14:textId="77777777" w:rsidR="00CE2746" w:rsidRDefault="00893B46">
      <w:pPr>
        <w:pStyle w:val="Heading3"/>
        <w:rPr>
          <w:rFonts w:eastAsia="Calibri Light"/>
        </w:rPr>
      </w:pPr>
      <w:bookmarkStart w:id="8" w:name="_Toc56590138"/>
      <w:r>
        <w:rPr>
          <w:rFonts w:eastAsia="Calibri Light"/>
        </w:rPr>
        <w:t>Etapa 2: Evaluación de la Vulnerabilidad</w:t>
      </w:r>
      <w:bookmarkEnd w:id="8"/>
    </w:p>
    <w:p w14:paraId="665EDABF" w14:textId="77777777" w:rsidR="00CE2746" w:rsidRDefault="00CE2746">
      <w:pPr>
        <w:spacing w:after="0" w:line="240" w:lineRule="auto"/>
        <w:jc w:val="both"/>
        <w:rPr>
          <w:rFonts w:ascii="Calibri" w:eastAsia="Calibri" w:hAnsi="Calibri" w:cs="Calibri"/>
          <w:color w:val="333333"/>
          <w:highlight w:val="white"/>
        </w:rPr>
      </w:pPr>
    </w:p>
    <w:p w14:paraId="5FFAB4BD" w14:textId="77777777" w:rsidR="00CE2746" w:rsidRDefault="00893B46">
      <w:pPr>
        <w:spacing w:after="0" w:line="240" w:lineRule="auto"/>
        <w:jc w:val="both"/>
        <w:rPr>
          <w:rFonts w:ascii="Calibri" w:eastAsia="Calibri" w:hAnsi="Calibri" w:cs="Calibri"/>
          <w:color w:val="333333"/>
          <w:highlight w:val="white"/>
        </w:rPr>
      </w:pPr>
      <w:r>
        <w:rPr>
          <w:rFonts w:eastAsia="Calibri" w:cs="Calibri"/>
          <w:color w:val="333333"/>
          <w:shd w:val="clear" w:color="auto" w:fill="FFFFFF"/>
        </w:rPr>
        <w:t>Sobre la base de las amenazas internas y externas que se examinan, en el cuadro que figura a continuación se enumeran los factores que hacen vulnerable a la Sociedad Nacional, tanto en la sede central como en las divisiones:</w:t>
      </w:r>
      <w:r>
        <w:rPr>
          <w:rStyle w:val="FootnoteAnchor"/>
          <w:rFonts w:eastAsia="Calibri" w:cs="Calibri"/>
          <w:color w:val="333333"/>
          <w:shd w:val="clear" w:color="auto" w:fill="FFFFFF"/>
        </w:rPr>
        <w:footnoteReference w:id="3"/>
      </w:r>
    </w:p>
    <w:p w14:paraId="2FF4B152" w14:textId="77777777" w:rsidR="00CE2746" w:rsidRDefault="00893B46">
      <w:pPr>
        <w:pStyle w:val="Heading4"/>
        <w:rPr>
          <w:rFonts w:eastAsia="Calibri"/>
          <w:highlight w:val="white"/>
        </w:rPr>
      </w:pPr>
      <w:r>
        <w:rPr>
          <w:rFonts w:eastAsia="Calibri"/>
          <w:shd w:val="clear" w:color="auto" w:fill="FFFFFF"/>
        </w:rPr>
        <w:t>Cuadro 5: Lista de vulnerabilidades y capacidades de la SN</w:t>
      </w:r>
    </w:p>
    <w:tbl>
      <w:tblPr>
        <w:tblW w:w="9242" w:type="dxa"/>
        <w:tblInd w:w="108" w:type="dxa"/>
        <w:tblLook w:val="04A0" w:firstRow="1" w:lastRow="0" w:firstColumn="1" w:lastColumn="0" w:noHBand="0" w:noVBand="1"/>
      </w:tblPr>
      <w:tblGrid>
        <w:gridCol w:w="1845"/>
        <w:gridCol w:w="2433"/>
        <w:gridCol w:w="2563"/>
        <w:gridCol w:w="2401"/>
      </w:tblGrid>
      <w:tr w:rsidR="00CE2746" w14:paraId="2C2B2573" w14:textId="77777777">
        <w:trPr>
          <w:trHeight w:val="1"/>
        </w:trPr>
        <w:tc>
          <w:tcPr>
            <w:tcW w:w="1844" w:type="dxa"/>
            <w:tcBorders>
              <w:top w:val="single" w:sz="4" w:space="0" w:color="000000"/>
              <w:left w:val="single" w:sz="4" w:space="0" w:color="000000"/>
              <w:bottom w:val="single" w:sz="4" w:space="0" w:color="000000"/>
              <w:right w:val="single" w:sz="4" w:space="0" w:color="000000"/>
            </w:tcBorders>
            <w:shd w:val="clear" w:color="000000" w:fill="FFFFFF"/>
          </w:tcPr>
          <w:p w14:paraId="59435787" w14:textId="77777777" w:rsidR="00CE2746" w:rsidRDefault="00893B46">
            <w:pPr>
              <w:spacing w:after="0" w:line="240" w:lineRule="auto"/>
              <w:jc w:val="both"/>
              <w:rPr>
                <w:rFonts w:ascii="Calibri" w:eastAsia="Calibri" w:hAnsi="Calibri" w:cs="Calibri"/>
                <w:b/>
                <w:color w:val="333333"/>
              </w:rPr>
            </w:pPr>
            <w:r>
              <w:rPr>
                <w:rFonts w:eastAsia="Calibri" w:cs="Calibri"/>
                <w:b/>
                <w:color w:val="333333"/>
              </w:rPr>
              <w:t xml:space="preserve">Amenaza </w:t>
            </w:r>
          </w:p>
          <w:p w14:paraId="0781AD7D" w14:textId="77777777" w:rsidR="00CE2746" w:rsidRDefault="00893B46">
            <w:pPr>
              <w:spacing w:after="0" w:line="240" w:lineRule="auto"/>
              <w:rPr>
                <w:rFonts w:ascii="Calibri" w:eastAsia="Calibri" w:hAnsi="Calibri" w:cs="Calibri"/>
              </w:rPr>
            </w:pPr>
            <w:r>
              <w:rPr>
                <w:rFonts w:eastAsia="Calibri" w:cs="Calibri"/>
                <w:color w:val="333333"/>
                <w:sz w:val="18"/>
              </w:rPr>
              <w:t>(Vea sección anterior "Evaluación de la Amenaza")</w:t>
            </w:r>
          </w:p>
        </w:tc>
        <w:tc>
          <w:tcPr>
            <w:tcW w:w="2433" w:type="dxa"/>
            <w:tcBorders>
              <w:top w:val="single" w:sz="4" w:space="0" w:color="000000"/>
              <w:left w:val="single" w:sz="4" w:space="0" w:color="000000"/>
              <w:bottom w:val="single" w:sz="4" w:space="0" w:color="000000"/>
              <w:right w:val="single" w:sz="4" w:space="0" w:color="000000"/>
            </w:tcBorders>
            <w:shd w:val="clear" w:color="000000" w:fill="FFFFFF"/>
          </w:tcPr>
          <w:p w14:paraId="14E946EA" w14:textId="77777777" w:rsidR="00CE2746" w:rsidRDefault="00893B46">
            <w:pPr>
              <w:spacing w:after="0" w:line="240" w:lineRule="auto"/>
              <w:rPr>
                <w:rFonts w:ascii="Calibri" w:eastAsia="Calibri" w:hAnsi="Calibri" w:cs="Calibri"/>
                <w:b/>
                <w:color w:val="333333"/>
              </w:rPr>
            </w:pPr>
            <w:r>
              <w:rPr>
                <w:rFonts w:eastAsia="Calibri" w:cs="Calibri"/>
                <w:b/>
                <w:color w:val="333333"/>
              </w:rPr>
              <w:t>Capacidad de la SN</w:t>
            </w:r>
          </w:p>
          <w:p w14:paraId="545242D1" w14:textId="77777777" w:rsidR="00CE2746" w:rsidRDefault="00893B46">
            <w:pPr>
              <w:spacing w:after="0" w:line="240" w:lineRule="auto"/>
              <w:rPr>
                <w:rFonts w:ascii="Calibri" w:eastAsia="Calibri" w:hAnsi="Calibri" w:cs="Calibri"/>
              </w:rPr>
            </w:pPr>
            <w:r>
              <w:rPr>
                <w:rFonts w:eastAsia="Calibri" w:cs="Calibri"/>
                <w:color w:val="333333"/>
                <w:sz w:val="18"/>
              </w:rPr>
              <w:t>(Considerar el mandato de la SN, las esferas de especialización, los recursos financieros, etc.)</w:t>
            </w:r>
          </w:p>
        </w:tc>
        <w:tc>
          <w:tcPr>
            <w:tcW w:w="2563" w:type="dxa"/>
            <w:tcBorders>
              <w:top w:val="single" w:sz="4" w:space="0" w:color="000000"/>
              <w:left w:val="single" w:sz="4" w:space="0" w:color="000000"/>
              <w:bottom w:val="single" w:sz="4" w:space="0" w:color="000000"/>
              <w:right w:val="single" w:sz="4" w:space="0" w:color="000000"/>
            </w:tcBorders>
            <w:shd w:val="clear" w:color="000000" w:fill="FFFFFF"/>
          </w:tcPr>
          <w:p w14:paraId="72DA3486" w14:textId="77777777" w:rsidR="00CE2746" w:rsidRDefault="00893B46">
            <w:pPr>
              <w:spacing w:after="0" w:line="240" w:lineRule="auto"/>
              <w:rPr>
                <w:rFonts w:ascii="Calibri" w:eastAsia="Calibri" w:hAnsi="Calibri" w:cs="Calibri"/>
                <w:b/>
                <w:color w:val="333333"/>
              </w:rPr>
            </w:pPr>
            <w:r>
              <w:rPr>
                <w:rFonts w:eastAsia="Calibri" w:cs="Calibri"/>
                <w:b/>
                <w:color w:val="333333"/>
              </w:rPr>
              <w:t xml:space="preserve">Vulnerabilidad de la SN a nivel de la sede principal </w:t>
            </w:r>
          </w:p>
          <w:p w14:paraId="381DE866" w14:textId="77777777" w:rsidR="00CE2746" w:rsidRDefault="00893B46">
            <w:pPr>
              <w:spacing w:after="0" w:line="240" w:lineRule="auto"/>
              <w:jc w:val="both"/>
              <w:rPr>
                <w:rFonts w:ascii="Calibri" w:eastAsia="Calibri" w:hAnsi="Calibri" w:cs="Calibri"/>
              </w:rPr>
            </w:pPr>
            <w:r>
              <w:rPr>
                <w:rFonts w:eastAsia="Calibri" w:cs="Calibri"/>
                <w:color w:val="333333"/>
                <w:sz w:val="18"/>
              </w:rPr>
              <w:t>(Considerar los sistemas internos, las limitaciones financieras, el impacto en el personal y los voluntarios, etc.)</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Pr>
          <w:p w14:paraId="6E69644C" w14:textId="77777777" w:rsidR="00CE2746" w:rsidRDefault="00893B46">
            <w:pPr>
              <w:spacing w:after="0" w:line="240" w:lineRule="auto"/>
              <w:rPr>
                <w:rFonts w:ascii="Calibri" w:eastAsia="Calibri" w:hAnsi="Calibri" w:cs="Calibri"/>
                <w:b/>
                <w:color w:val="333333"/>
              </w:rPr>
            </w:pPr>
            <w:r>
              <w:rPr>
                <w:rFonts w:eastAsia="Calibri" w:cs="Calibri"/>
                <w:b/>
                <w:color w:val="333333"/>
              </w:rPr>
              <w:t>Vulnerabilidad de la SN a nivel de las divisiones</w:t>
            </w:r>
          </w:p>
          <w:p w14:paraId="5C39B03E" w14:textId="77777777" w:rsidR="00CE2746" w:rsidRDefault="00893B46">
            <w:pPr>
              <w:spacing w:after="0" w:line="240" w:lineRule="auto"/>
              <w:jc w:val="both"/>
              <w:rPr>
                <w:rFonts w:ascii="Calibri" w:eastAsia="Calibri" w:hAnsi="Calibri" w:cs="Calibri"/>
              </w:rPr>
            </w:pPr>
            <w:r>
              <w:rPr>
                <w:rFonts w:eastAsia="Calibri" w:cs="Calibri"/>
                <w:color w:val="333333"/>
                <w:sz w:val="18"/>
              </w:rPr>
              <w:t>(Considerar los sistemas internos, las limitaciones financieras, el impacto en el personal y los voluntarios, etc.)</w:t>
            </w:r>
          </w:p>
        </w:tc>
      </w:tr>
      <w:tr w:rsidR="00CE2746" w14:paraId="0AC981F8" w14:textId="77777777">
        <w:trPr>
          <w:trHeight w:val="1"/>
        </w:trPr>
        <w:tc>
          <w:tcPr>
            <w:tcW w:w="9241" w:type="dxa"/>
            <w:gridSpan w:val="4"/>
            <w:tcBorders>
              <w:top w:val="single" w:sz="4" w:space="0" w:color="000000"/>
              <w:left w:val="single" w:sz="4" w:space="0" w:color="000000"/>
              <w:bottom w:val="single" w:sz="4" w:space="0" w:color="000000"/>
              <w:right w:val="single" w:sz="4" w:space="0" w:color="000000"/>
            </w:tcBorders>
            <w:shd w:val="clear" w:color="auto" w:fill="D9D9D9"/>
          </w:tcPr>
          <w:p w14:paraId="0E4867F9" w14:textId="77777777" w:rsidR="00CE2746" w:rsidRDefault="00893B46">
            <w:pPr>
              <w:spacing w:after="0" w:line="240" w:lineRule="auto"/>
              <w:rPr>
                <w:rFonts w:ascii="Calibri" w:eastAsia="Calibri" w:hAnsi="Calibri" w:cs="Calibri"/>
              </w:rPr>
            </w:pPr>
            <w:r>
              <w:rPr>
                <w:rFonts w:eastAsia="Calibri" w:cs="Calibri"/>
                <w:b/>
                <w:color w:val="333333"/>
                <w:sz w:val="20"/>
              </w:rPr>
              <w:t>Amenazas externas</w:t>
            </w:r>
          </w:p>
        </w:tc>
      </w:tr>
      <w:tr w:rsidR="00CE2746" w14:paraId="207DF865" w14:textId="77777777">
        <w:trPr>
          <w:trHeight w:val="1"/>
        </w:trPr>
        <w:tc>
          <w:tcPr>
            <w:tcW w:w="1844" w:type="dxa"/>
            <w:tcBorders>
              <w:top w:val="single" w:sz="4" w:space="0" w:color="000000"/>
              <w:left w:val="single" w:sz="4" w:space="0" w:color="000000"/>
              <w:bottom w:val="single" w:sz="4" w:space="0" w:color="000000"/>
              <w:right w:val="single" w:sz="4" w:space="0" w:color="000000"/>
            </w:tcBorders>
            <w:shd w:val="clear" w:color="auto" w:fill="F2F2F2"/>
          </w:tcPr>
          <w:p w14:paraId="6F8BB7A5" w14:textId="77777777" w:rsidR="00CE2746" w:rsidRDefault="00893B46">
            <w:pPr>
              <w:spacing w:after="0" w:line="240" w:lineRule="auto"/>
              <w:rPr>
                <w:rFonts w:ascii="Calibri" w:eastAsia="Calibri" w:hAnsi="Calibri" w:cs="Calibri"/>
              </w:rPr>
            </w:pPr>
            <w:r>
              <w:rPr>
                <w:rFonts w:eastAsia="Calibri" w:cs="Calibri"/>
                <w:i/>
                <w:color w:val="FF0000"/>
                <w:sz w:val="18"/>
              </w:rPr>
              <w:t>Ejemplo: Desastre a gran escala (inundación, ciclón, etc.)</w:t>
            </w:r>
          </w:p>
        </w:tc>
        <w:tc>
          <w:tcPr>
            <w:tcW w:w="2433" w:type="dxa"/>
            <w:tcBorders>
              <w:top w:val="single" w:sz="4" w:space="0" w:color="000000"/>
              <w:left w:val="single" w:sz="4" w:space="0" w:color="000000"/>
              <w:bottom w:val="single" w:sz="4" w:space="0" w:color="000000"/>
              <w:right w:val="single" w:sz="4" w:space="0" w:color="000000"/>
            </w:tcBorders>
            <w:shd w:val="clear" w:color="auto" w:fill="F2F2F2"/>
          </w:tcPr>
          <w:p w14:paraId="5E1129C1" w14:textId="77777777" w:rsidR="00CE2746" w:rsidRDefault="00893B46">
            <w:pPr>
              <w:spacing w:after="0" w:line="240" w:lineRule="auto"/>
              <w:rPr>
                <w:rFonts w:ascii="Calibri" w:eastAsia="Calibri" w:hAnsi="Calibri" w:cs="Calibri"/>
              </w:rPr>
            </w:pPr>
            <w:r>
              <w:rPr>
                <w:rFonts w:eastAsia="Calibri" w:cs="Calibri"/>
                <w:i/>
                <w:color w:val="FF0000"/>
                <w:sz w:val="18"/>
              </w:rPr>
              <w:t>Ejemplo: Un mandato y experiencia bien definidos para responder a inundaciones anteriores, equipos experimentados sobre el terreno en zonas propensas a riesgos, buenas relaciones con donantes, etc.</w:t>
            </w:r>
          </w:p>
        </w:tc>
        <w:tc>
          <w:tcPr>
            <w:tcW w:w="2563" w:type="dxa"/>
            <w:tcBorders>
              <w:top w:val="single" w:sz="4" w:space="0" w:color="000000"/>
              <w:left w:val="single" w:sz="4" w:space="0" w:color="000000"/>
              <w:bottom w:val="single" w:sz="4" w:space="0" w:color="000000"/>
              <w:right w:val="single" w:sz="4" w:space="0" w:color="000000"/>
            </w:tcBorders>
            <w:shd w:val="clear" w:color="auto" w:fill="F2F2F2"/>
          </w:tcPr>
          <w:p w14:paraId="537BB1D8" w14:textId="77777777" w:rsidR="00CE2746" w:rsidRDefault="00893B46">
            <w:pPr>
              <w:spacing w:after="0" w:line="240" w:lineRule="auto"/>
              <w:rPr>
                <w:rFonts w:ascii="Calibri" w:eastAsia="Calibri" w:hAnsi="Calibri" w:cs="Calibri"/>
              </w:rPr>
            </w:pPr>
            <w:r>
              <w:rPr>
                <w:rFonts w:eastAsia="Calibri" w:cs="Calibri"/>
                <w:i/>
                <w:color w:val="FF0000"/>
                <w:sz w:val="18"/>
              </w:rPr>
              <w:t xml:space="preserve">Ejemplo: procedimientos operativos estándar (POEs) que no se encuentren en condiciones para activar a distancia el Centro de Operaciones de Emergencia, personal de la sede no disponible para el despliegue sobre el terreno debido a las </w:t>
            </w:r>
            <w:r>
              <w:rPr>
                <w:rFonts w:eastAsia="Calibri" w:cs="Calibri"/>
                <w:i/>
                <w:color w:val="FF0000"/>
                <w:sz w:val="18"/>
              </w:rPr>
              <w:lastRenderedPageBreak/>
              <w:t>restricciones en la circulación, etc.</w:t>
            </w:r>
          </w:p>
        </w:tc>
        <w:tc>
          <w:tcPr>
            <w:tcW w:w="2401" w:type="dxa"/>
            <w:tcBorders>
              <w:top w:val="single" w:sz="4" w:space="0" w:color="000000"/>
              <w:left w:val="single" w:sz="4" w:space="0" w:color="000000"/>
              <w:bottom w:val="single" w:sz="4" w:space="0" w:color="000000"/>
              <w:right w:val="single" w:sz="4" w:space="0" w:color="000000"/>
            </w:tcBorders>
            <w:shd w:val="clear" w:color="auto" w:fill="F2F2F2"/>
          </w:tcPr>
          <w:p w14:paraId="4B62986A" w14:textId="77777777" w:rsidR="00CE2746" w:rsidRDefault="00893B46">
            <w:pPr>
              <w:spacing w:after="0" w:line="240" w:lineRule="auto"/>
              <w:rPr>
                <w:rFonts w:ascii="Calibri" w:eastAsia="Calibri" w:hAnsi="Calibri" w:cs="Calibri"/>
              </w:rPr>
            </w:pPr>
            <w:r>
              <w:rPr>
                <w:rFonts w:eastAsia="Calibri" w:cs="Calibri"/>
                <w:i/>
                <w:color w:val="FF0000"/>
                <w:sz w:val="18"/>
              </w:rPr>
              <w:lastRenderedPageBreak/>
              <w:t>Ejemplo: sistemas no disponibles para la incorporación a distancia de nuevos voluntarios, equipo de protección personal (EPP) insuficiente para nuevos voluntarios, etc.</w:t>
            </w:r>
          </w:p>
        </w:tc>
      </w:tr>
      <w:tr w:rsidR="00CE2746" w14:paraId="6478A458" w14:textId="77777777">
        <w:trPr>
          <w:trHeight w:val="1"/>
        </w:trPr>
        <w:tc>
          <w:tcPr>
            <w:tcW w:w="1844" w:type="dxa"/>
            <w:tcBorders>
              <w:top w:val="single" w:sz="4" w:space="0" w:color="000000"/>
              <w:left w:val="single" w:sz="4" w:space="0" w:color="000000"/>
              <w:bottom w:val="single" w:sz="4" w:space="0" w:color="000000"/>
              <w:right w:val="single" w:sz="4" w:space="0" w:color="000000"/>
            </w:tcBorders>
            <w:shd w:val="clear" w:color="000000" w:fill="FFFFFF"/>
          </w:tcPr>
          <w:p w14:paraId="1BAF0506" w14:textId="77777777" w:rsidR="00CE2746" w:rsidRDefault="00CE2746">
            <w:pPr>
              <w:spacing w:after="0" w:line="240" w:lineRule="auto"/>
              <w:jc w:val="both"/>
              <w:rPr>
                <w:rFonts w:ascii="Calibri" w:eastAsia="Calibri" w:hAnsi="Calibri" w:cs="Calibri"/>
              </w:rPr>
            </w:pPr>
          </w:p>
        </w:tc>
        <w:tc>
          <w:tcPr>
            <w:tcW w:w="2433" w:type="dxa"/>
            <w:tcBorders>
              <w:top w:val="single" w:sz="4" w:space="0" w:color="000000"/>
              <w:left w:val="single" w:sz="4" w:space="0" w:color="000000"/>
              <w:bottom w:val="single" w:sz="4" w:space="0" w:color="000000"/>
              <w:right w:val="single" w:sz="4" w:space="0" w:color="000000"/>
            </w:tcBorders>
            <w:shd w:val="clear" w:color="000000" w:fill="FFFFFF"/>
          </w:tcPr>
          <w:p w14:paraId="246071DA" w14:textId="77777777" w:rsidR="00CE2746" w:rsidRDefault="00CE2746">
            <w:pPr>
              <w:spacing w:after="0" w:line="240" w:lineRule="auto"/>
              <w:jc w:val="both"/>
              <w:rPr>
                <w:rFonts w:ascii="Calibri" w:eastAsia="Calibri" w:hAnsi="Calibri" w:cs="Calibri"/>
              </w:rPr>
            </w:pPr>
          </w:p>
        </w:tc>
        <w:tc>
          <w:tcPr>
            <w:tcW w:w="2563" w:type="dxa"/>
            <w:tcBorders>
              <w:top w:val="single" w:sz="4" w:space="0" w:color="000000"/>
              <w:left w:val="single" w:sz="4" w:space="0" w:color="000000"/>
              <w:bottom w:val="single" w:sz="4" w:space="0" w:color="000000"/>
              <w:right w:val="single" w:sz="4" w:space="0" w:color="000000"/>
            </w:tcBorders>
            <w:shd w:val="clear" w:color="000000" w:fill="FFFFFF"/>
          </w:tcPr>
          <w:p w14:paraId="22FC744A" w14:textId="77777777" w:rsidR="00CE2746" w:rsidRDefault="00CE2746">
            <w:pPr>
              <w:spacing w:after="0" w:line="240" w:lineRule="auto"/>
              <w:jc w:val="both"/>
              <w:rPr>
                <w:rFonts w:ascii="Calibri" w:eastAsia="Calibri" w:hAnsi="Calibri" w:cs="Calibri"/>
              </w:rPr>
            </w:pPr>
          </w:p>
        </w:tc>
        <w:tc>
          <w:tcPr>
            <w:tcW w:w="2401" w:type="dxa"/>
            <w:tcBorders>
              <w:top w:val="single" w:sz="4" w:space="0" w:color="000000"/>
              <w:left w:val="single" w:sz="4" w:space="0" w:color="000000"/>
              <w:bottom w:val="single" w:sz="4" w:space="0" w:color="000000"/>
              <w:right w:val="single" w:sz="4" w:space="0" w:color="000000"/>
            </w:tcBorders>
            <w:shd w:val="clear" w:color="000000" w:fill="FFFFFF"/>
          </w:tcPr>
          <w:p w14:paraId="4A060849" w14:textId="77777777" w:rsidR="00CE2746" w:rsidRDefault="00CE2746">
            <w:pPr>
              <w:spacing w:after="0" w:line="240" w:lineRule="auto"/>
              <w:jc w:val="both"/>
              <w:rPr>
                <w:rFonts w:ascii="Calibri" w:eastAsia="Calibri" w:hAnsi="Calibri" w:cs="Calibri"/>
              </w:rPr>
            </w:pPr>
          </w:p>
        </w:tc>
      </w:tr>
      <w:tr w:rsidR="00CE2746" w14:paraId="3B5C3CF9" w14:textId="77777777">
        <w:trPr>
          <w:trHeight w:val="1"/>
        </w:trPr>
        <w:tc>
          <w:tcPr>
            <w:tcW w:w="1844" w:type="dxa"/>
            <w:tcBorders>
              <w:top w:val="single" w:sz="4" w:space="0" w:color="000000"/>
              <w:left w:val="single" w:sz="4" w:space="0" w:color="000000"/>
              <w:bottom w:val="single" w:sz="4" w:space="0" w:color="000000"/>
              <w:right w:val="single" w:sz="4" w:space="0" w:color="000000"/>
            </w:tcBorders>
            <w:shd w:val="clear" w:color="000000" w:fill="FFFFFF"/>
          </w:tcPr>
          <w:p w14:paraId="0345BD48" w14:textId="77777777" w:rsidR="00CE2746" w:rsidRDefault="00CE2746">
            <w:pPr>
              <w:spacing w:after="0" w:line="240" w:lineRule="auto"/>
              <w:jc w:val="both"/>
              <w:rPr>
                <w:rFonts w:ascii="Calibri" w:eastAsia="Calibri" w:hAnsi="Calibri" w:cs="Calibri"/>
              </w:rPr>
            </w:pPr>
          </w:p>
        </w:tc>
        <w:tc>
          <w:tcPr>
            <w:tcW w:w="2433" w:type="dxa"/>
            <w:tcBorders>
              <w:top w:val="single" w:sz="4" w:space="0" w:color="000000"/>
              <w:left w:val="single" w:sz="4" w:space="0" w:color="000000"/>
              <w:bottom w:val="single" w:sz="4" w:space="0" w:color="000000"/>
              <w:right w:val="single" w:sz="4" w:space="0" w:color="000000"/>
            </w:tcBorders>
            <w:shd w:val="clear" w:color="000000" w:fill="FFFFFF"/>
          </w:tcPr>
          <w:p w14:paraId="257B298E" w14:textId="77777777" w:rsidR="00CE2746" w:rsidRDefault="00CE2746">
            <w:pPr>
              <w:spacing w:after="0" w:line="240" w:lineRule="auto"/>
              <w:jc w:val="both"/>
              <w:rPr>
                <w:rFonts w:ascii="Calibri" w:eastAsia="Calibri" w:hAnsi="Calibri" w:cs="Calibri"/>
              </w:rPr>
            </w:pPr>
          </w:p>
        </w:tc>
        <w:tc>
          <w:tcPr>
            <w:tcW w:w="2563" w:type="dxa"/>
            <w:tcBorders>
              <w:top w:val="single" w:sz="4" w:space="0" w:color="000000"/>
              <w:left w:val="single" w:sz="4" w:space="0" w:color="000000"/>
              <w:bottom w:val="single" w:sz="4" w:space="0" w:color="000000"/>
              <w:right w:val="single" w:sz="4" w:space="0" w:color="000000"/>
            </w:tcBorders>
            <w:shd w:val="clear" w:color="000000" w:fill="FFFFFF"/>
          </w:tcPr>
          <w:p w14:paraId="00F6017C" w14:textId="77777777" w:rsidR="00CE2746" w:rsidRDefault="00CE2746">
            <w:pPr>
              <w:spacing w:after="0" w:line="240" w:lineRule="auto"/>
              <w:jc w:val="both"/>
              <w:rPr>
                <w:rFonts w:ascii="Calibri" w:eastAsia="Calibri" w:hAnsi="Calibri" w:cs="Calibri"/>
              </w:rPr>
            </w:pPr>
          </w:p>
        </w:tc>
        <w:tc>
          <w:tcPr>
            <w:tcW w:w="2401" w:type="dxa"/>
            <w:tcBorders>
              <w:top w:val="single" w:sz="4" w:space="0" w:color="000000"/>
              <w:left w:val="single" w:sz="4" w:space="0" w:color="000000"/>
              <w:bottom w:val="single" w:sz="4" w:space="0" w:color="000000"/>
              <w:right w:val="single" w:sz="4" w:space="0" w:color="000000"/>
            </w:tcBorders>
            <w:shd w:val="clear" w:color="000000" w:fill="FFFFFF"/>
          </w:tcPr>
          <w:p w14:paraId="78A3B4CE" w14:textId="77777777" w:rsidR="00CE2746" w:rsidRDefault="00CE2746">
            <w:pPr>
              <w:spacing w:after="0" w:line="240" w:lineRule="auto"/>
              <w:jc w:val="both"/>
              <w:rPr>
                <w:rFonts w:ascii="Calibri" w:eastAsia="Calibri" w:hAnsi="Calibri" w:cs="Calibri"/>
              </w:rPr>
            </w:pPr>
          </w:p>
        </w:tc>
      </w:tr>
      <w:tr w:rsidR="00CE2746" w14:paraId="4233C0AB" w14:textId="77777777">
        <w:trPr>
          <w:trHeight w:val="1"/>
        </w:trPr>
        <w:tc>
          <w:tcPr>
            <w:tcW w:w="1844" w:type="dxa"/>
            <w:tcBorders>
              <w:top w:val="single" w:sz="4" w:space="0" w:color="000000"/>
              <w:left w:val="single" w:sz="4" w:space="0" w:color="000000"/>
              <w:bottom w:val="single" w:sz="4" w:space="0" w:color="000000"/>
              <w:right w:val="single" w:sz="4" w:space="0" w:color="000000"/>
            </w:tcBorders>
            <w:shd w:val="clear" w:color="000000" w:fill="FFFFFF"/>
          </w:tcPr>
          <w:p w14:paraId="5C9BDE51" w14:textId="77777777" w:rsidR="00CE2746" w:rsidRDefault="00CE2746">
            <w:pPr>
              <w:spacing w:after="0" w:line="240" w:lineRule="auto"/>
              <w:jc w:val="both"/>
              <w:rPr>
                <w:rFonts w:ascii="Calibri" w:eastAsia="Calibri" w:hAnsi="Calibri" w:cs="Calibri"/>
              </w:rPr>
            </w:pPr>
          </w:p>
        </w:tc>
        <w:tc>
          <w:tcPr>
            <w:tcW w:w="2433" w:type="dxa"/>
            <w:tcBorders>
              <w:top w:val="single" w:sz="4" w:space="0" w:color="000000"/>
              <w:left w:val="single" w:sz="4" w:space="0" w:color="000000"/>
              <w:bottom w:val="single" w:sz="4" w:space="0" w:color="000000"/>
              <w:right w:val="single" w:sz="4" w:space="0" w:color="000000"/>
            </w:tcBorders>
            <w:shd w:val="clear" w:color="000000" w:fill="FFFFFF"/>
          </w:tcPr>
          <w:p w14:paraId="62ACBCAA" w14:textId="77777777" w:rsidR="00CE2746" w:rsidRDefault="00CE2746">
            <w:pPr>
              <w:spacing w:after="0" w:line="240" w:lineRule="auto"/>
              <w:jc w:val="both"/>
              <w:rPr>
                <w:rFonts w:ascii="Calibri" w:eastAsia="Calibri" w:hAnsi="Calibri" w:cs="Calibri"/>
              </w:rPr>
            </w:pPr>
          </w:p>
        </w:tc>
        <w:tc>
          <w:tcPr>
            <w:tcW w:w="2563" w:type="dxa"/>
            <w:tcBorders>
              <w:top w:val="single" w:sz="4" w:space="0" w:color="000000"/>
              <w:left w:val="single" w:sz="4" w:space="0" w:color="000000"/>
              <w:bottom w:val="single" w:sz="4" w:space="0" w:color="000000"/>
              <w:right w:val="single" w:sz="4" w:space="0" w:color="000000"/>
            </w:tcBorders>
            <w:shd w:val="clear" w:color="000000" w:fill="FFFFFF"/>
          </w:tcPr>
          <w:p w14:paraId="17CEAD89" w14:textId="77777777" w:rsidR="00CE2746" w:rsidRDefault="00CE2746">
            <w:pPr>
              <w:spacing w:after="0" w:line="240" w:lineRule="auto"/>
              <w:jc w:val="both"/>
              <w:rPr>
                <w:rFonts w:ascii="Calibri" w:eastAsia="Calibri" w:hAnsi="Calibri" w:cs="Calibri"/>
              </w:rPr>
            </w:pPr>
          </w:p>
        </w:tc>
        <w:tc>
          <w:tcPr>
            <w:tcW w:w="2401" w:type="dxa"/>
            <w:tcBorders>
              <w:top w:val="single" w:sz="4" w:space="0" w:color="000000"/>
              <w:left w:val="single" w:sz="4" w:space="0" w:color="000000"/>
              <w:bottom w:val="single" w:sz="4" w:space="0" w:color="000000"/>
              <w:right w:val="single" w:sz="4" w:space="0" w:color="000000"/>
            </w:tcBorders>
            <w:shd w:val="clear" w:color="000000" w:fill="FFFFFF"/>
          </w:tcPr>
          <w:p w14:paraId="6EE42A32" w14:textId="77777777" w:rsidR="00CE2746" w:rsidRDefault="00CE2746">
            <w:pPr>
              <w:spacing w:after="0" w:line="240" w:lineRule="auto"/>
              <w:jc w:val="both"/>
              <w:rPr>
                <w:rFonts w:ascii="Calibri" w:eastAsia="Calibri" w:hAnsi="Calibri" w:cs="Calibri"/>
              </w:rPr>
            </w:pPr>
          </w:p>
        </w:tc>
      </w:tr>
      <w:tr w:rsidR="00CE2746" w14:paraId="6EA7F705" w14:textId="77777777">
        <w:trPr>
          <w:trHeight w:val="1"/>
        </w:trPr>
        <w:tc>
          <w:tcPr>
            <w:tcW w:w="1844" w:type="dxa"/>
            <w:tcBorders>
              <w:top w:val="single" w:sz="4" w:space="0" w:color="000000"/>
              <w:left w:val="single" w:sz="4" w:space="0" w:color="000000"/>
              <w:bottom w:val="single" w:sz="4" w:space="0" w:color="000000"/>
              <w:right w:val="single" w:sz="4" w:space="0" w:color="000000"/>
            </w:tcBorders>
            <w:shd w:val="clear" w:color="000000" w:fill="FFFFFF"/>
          </w:tcPr>
          <w:p w14:paraId="56732760" w14:textId="77777777" w:rsidR="00CE2746" w:rsidRDefault="00CE2746">
            <w:pPr>
              <w:spacing w:after="0" w:line="240" w:lineRule="auto"/>
              <w:jc w:val="both"/>
              <w:rPr>
                <w:rFonts w:ascii="Calibri" w:eastAsia="Calibri" w:hAnsi="Calibri" w:cs="Calibri"/>
              </w:rPr>
            </w:pPr>
          </w:p>
        </w:tc>
        <w:tc>
          <w:tcPr>
            <w:tcW w:w="2433" w:type="dxa"/>
            <w:tcBorders>
              <w:top w:val="single" w:sz="4" w:space="0" w:color="000000"/>
              <w:left w:val="single" w:sz="4" w:space="0" w:color="000000"/>
              <w:bottom w:val="single" w:sz="4" w:space="0" w:color="000000"/>
              <w:right w:val="single" w:sz="4" w:space="0" w:color="000000"/>
            </w:tcBorders>
            <w:shd w:val="clear" w:color="000000" w:fill="FFFFFF"/>
          </w:tcPr>
          <w:p w14:paraId="1ABA841D" w14:textId="77777777" w:rsidR="00CE2746" w:rsidRDefault="00CE2746">
            <w:pPr>
              <w:spacing w:after="0" w:line="240" w:lineRule="auto"/>
              <w:jc w:val="both"/>
              <w:rPr>
                <w:rFonts w:ascii="Calibri" w:eastAsia="Calibri" w:hAnsi="Calibri" w:cs="Calibri"/>
              </w:rPr>
            </w:pPr>
          </w:p>
        </w:tc>
        <w:tc>
          <w:tcPr>
            <w:tcW w:w="2563" w:type="dxa"/>
            <w:tcBorders>
              <w:top w:val="single" w:sz="4" w:space="0" w:color="000000"/>
              <w:left w:val="single" w:sz="4" w:space="0" w:color="000000"/>
              <w:bottom w:val="single" w:sz="4" w:space="0" w:color="000000"/>
              <w:right w:val="single" w:sz="4" w:space="0" w:color="000000"/>
            </w:tcBorders>
            <w:shd w:val="clear" w:color="000000" w:fill="FFFFFF"/>
          </w:tcPr>
          <w:p w14:paraId="006B1824" w14:textId="77777777" w:rsidR="00CE2746" w:rsidRDefault="00CE2746">
            <w:pPr>
              <w:spacing w:after="0" w:line="240" w:lineRule="auto"/>
              <w:jc w:val="both"/>
              <w:rPr>
                <w:rFonts w:ascii="Calibri" w:eastAsia="Calibri" w:hAnsi="Calibri" w:cs="Calibri"/>
              </w:rPr>
            </w:pPr>
          </w:p>
        </w:tc>
        <w:tc>
          <w:tcPr>
            <w:tcW w:w="2401" w:type="dxa"/>
            <w:tcBorders>
              <w:top w:val="single" w:sz="4" w:space="0" w:color="000000"/>
              <w:left w:val="single" w:sz="4" w:space="0" w:color="000000"/>
              <w:bottom w:val="single" w:sz="4" w:space="0" w:color="000000"/>
              <w:right w:val="single" w:sz="4" w:space="0" w:color="000000"/>
            </w:tcBorders>
            <w:shd w:val="clear" w:color="000000" w:fill="FFFFFF"/>
          </w:tcPr>
          <w:p w14:paraId="2789DB1F" w14:textId="77777777" w:rsidR="00CE2746" w:rsidRDefault="00CE2746">
            <w:pPr>
              <w:spacing w:after="0" w:line="240" w:lineRule="auto"/>
              <w:jc w:val="both"/>
              <w:rPr>
                <w:rFonts w:ascii="Calibri" w:eastAsia="Calibri" w:hAnsi="Calibri" w:cs="Calibri"/>
              </w:rPr>
            </w:pPr>
          </w:p>
        </w:tc>
      </w:tr>
      <w:tr w:rsidR="00CE2746" w14:paraId="2698A727" w14:textId="77777777">
        <w:trPr>
          <w:trHeight w:val="1"/>
        </w:trPr>
        <w:tc>
          <w:tcPr>
            <w:tcW w:w="9241" w:type="dxa"/>
            <w:gridSpan w:val="4"/>
            <w:tcBorders>
              <w:top w:val="single" w:sz="4" w:space="0" w:color="000000"/>
              <w:left w:val="single" w:sz="4" w:space="0" w:color="000000"/>
              <w:bottom w:val="single" w:sz="4" w:space="0" w:color="000000"/>
              <w:right w:val="single" w:sz="4" w:space="0" w:color="000000"/>
            </w:tcBorders>
            <w:shd w:val="clear" w:color="auto" w:fill="D9D9D9"/>
          </w:tcPr>
          <w:p w14:paraId="3CBC8074" w14:textId="77777777" w:rsidR="00CE2746" w:rsidRDefault="00893B46">
            <w:pPr>
              <w:spacing w:after="0" w:line="240" w:lineRule="auto"/>
              <w:rPr>
                <w:rFonts w:ascii="Calibri" w:eastAsia="Calibri" w:hAnsi="Calibri" w:cs="Calibri"/>
              </w:rPr>
            </w:pPr>
            <w:r>
              <w:rPr>
                <w:rFonts w:eastAsia="Calibri" w:cs="Calibri"/>
                <w:b/>
                <w:color w:val="333333"/>
                <w:sz w:val="20"/>
              </w:rPr>
              <w:t>Amenazas internas</w:t>
            </w:r>
          </w:p>
        </w:tc>
      </w:tr>
      <w:tr w:rsidR="00CE2746" w14:paraId="235BA863" w14:textId="77777777">
        <w:trPr>
          <w:trHeight w:val="1"/>
        </w:trPr>
        <w:tc>
          <w:tcPr>
            <w:tcW w:w="1844" w:type="dxa"/>
            <w:tcBorders>
              <w:top w:val="single" w:sz="4" w:space="0" w:color="000000"/>
              <w:left w:val="single" w:sz="4" w:space="0" w:color="000000"/>
              <w:bottom w:val="single" w:sz="4" w:space="0" w:color="000000"/>
              <w:right w:val="single" w:sz="4" w:space="0" w:color="000000"/>
            </w:tcBorders>
            <w:shd w:val="clear" w:color="auto" w:fill="F2F2F2"/>
          </w:tcPr>
          <w:p w14:paraId="495141CF" w14:textId="77777777" w:rsidR="00CE2746" w:rsidRDefault="00893B46">
            <w:pPr>
              <w:spacing w:after="0" w:line="240" w:lineRule="auto"/>
              <w:rPr>
                <w:rFonts w:ascii="Calibri" w:eastAsia="Calibri" w:hAnsi="Calibri" w:cs="Calibri"/>
              </w:rPr>
            </w:pPr>
            <w:r>
              <w:rPr>
                <w:rFonts w:eastAsia="Calibri" w:cs="Calibri"/>
                <w:i/>
                <w:color w:val="FF0000"/>
                <w:sz w:val="18"/>
              </w:rPr>
              <w:t>Ejemplo: Fondos reasignados por donantes en materia de preparación en caso de desastre destinados a la respuesta de COVID-19</w:t>
            </w:r>
          </w:p>
        </w:tc>
        <w:tc>
          <w:tcPr>
            <w:tcW w:w="2433" w:type="dxa"/>
            <w:tcBorders>
              <w:top w:val="single" w:sz="4" w:space="0" w:color="000000"/>
              <w:left w:val="single" w:sz="4" w:space="0" w:color="000000"/>
              <w:bottom w:val="single" w:sz="4" w:space="0" w:color="000000"/>
              <w:right w:val="single" w:sz="4" w:space="0" w:color="000000"/>
            </w:tcBorders>
            <w:shd w:val="clear" w:color="auto" w:fill="F2F2F2"/>
          </w:tcPr>
          <w:p w14:paraId="4D567658" w14:textId="77777777" w:rsidR="00CE2746" w:rsidRDefault="00893B46">
            <w:pPr>
              <w:spacing w:after="0" w:line="240" w:lineRule="auto"/>
              <w:rPr>
                <w:rFonts w:ascii="Calibri" w:eastAsia="Calibri" w:hAnsi="Calibri" w:cs="Calibri"/>
              </w:rPr>
            </w:pPr>
            <w:r>
              <w:rPr>
                <w:rFonts w:eastAsia="Calibri" w:cs="Calibri"/>
                <w:i/>
                <w:color w:val="FF0000"/>
                <w:sz w:val="18"/>
              </w:rPr>
              <w:t>Ejemplo: alto nivel de confianza de los donantes, capacidad para transferir otros fondos a proyectos en curso, etc.</w:t>
            </w:r>
          </w:p>
        </w:tc>
        <w:tc>
          <w:tcPr>
            <w:tcW w:w="2563" w:type="dxa"/>
            <w:tcBorders>
              <w:top w:val="single" w:sz="4" w:space="0" w:color="000000"/>
              <w:left w:val="single" w:sz="4" w:space="0" w:color="000000"/>
              <w:bottom w:val="single" w:sz="4" w:space="0" w:color="000000"/>
              <w:right w:val="single" w:sz="4" w:space="0" w:color="000000"/>
            </w:tcBorders>
            <w:shd w:val="clear" w:color="auto" w:fill="F2F2F2"/>
          </w:tcPr>
          <w:p w14:paraId="0906E723" w14:textId="77777777" w:rsidR="00CE2746" w:rsidRDefault="00893B46">
            <w:pPr>
              <w:spacing w:after="0" w:line="240" w:lineRule="auto"/>
              <w:rPr>
                <w:rFonts w:ascii="Calibri" w:eastAsia="Calibri" w:hAnsi="Calibri" w:cs="Calibri"/>
              </w:rPr>
            </w:pPr>
            <w:r>
              <w:rPr>
                <w:rFonts w:eastAsia="Calibri" w:cs="Calibri"/>
                <w:i/>
                <w:color w:val="FF0000"/>
                <w:sz w:val="18"/>
              </w:rPr>
              <w:t>Ejemplo: Ya no se dispone de financiamiento para el personal de proyectos; la estrategia de la SN ya no está en consonancia con los principales donantes; es necesario volver a capacitar al departamento de movilización de recursos, etc.</w:t>
            </w:r>
          </w:p>
        </w:tc>
        <w:tc>
          <w:tcPr>
            <w:tcW w:w="2401" w:type="dxa"/>
            <w:tcBorders>
              <w:top w:val="single" w:sz="4" w:space="0" w:color="000000"/>
              <w:left w:val="single" w:sz="4" w:space="0" w:color="000000"/>
              <w:bottom w:val="single" w:sz="4" w:space="0" w:color="000000"/>
              <w:right w:val="single" w:sz="4" w:space="0" w:color="000000"/>
            </w:tcBorders>
            <w:shd w:val="clear" w:color="auto" w:fill="F2F2F2"/>
          </w:tcPr>
          <w:p w14:paraId="68DDE308" w14:textId="77777777" w:rsidR="00CE2746" w:rsidRDefault="00893B46">
            <w:pPr>
              <w:spacing w:after="0" w:line="240" w:lineRule="auto"/>
              <w:rPr>
                <w:rFonts w:ascii="Calibri" w:eastAsia="Calibri" w:hAnsi="Calibri" w:cs="Calibri"/>
              </w:rPr>
            </w:pPr>
            <w:r>
              <w:rPr>
                <w:rFonts w:eastAsia="Calibri" w:cs="Calibri"/>
                <w:i/>
                <w:color w:val="FF0000"/>
                <w:sz w:val="18"/>
              </w:rPr>
              <w:t>Ejemplo: las actividades vigentes ya no se ajustan a las nuevas pautas de los donantes; hay deficiencias en las necesidades y expectativas de la comunidad en materia de apoyo de la SN, etc.</w:t>
            </w:r>
          </w:p>
        </w:tc>
      </w:tr>
      <w:tr w:rsidR="00CE2746" w14:paraId="23FCFE15" w14:textId="77777777">
        <w:trPr>
          <w:trHeight w:val="1"/>
        </w:trPr>
        <w:tc>
          <w:tcPr>
            <w:tcW w:w="1844" w:type="dxa"/>
            <w:tcBorders>
              <w:top w:val="single" w:sz="4" w:space="0" w:color="000000"/>
              <w:left w:val="single" w:sz="4" w:space="0" w:color="000000"/>
              <w:bottom w:val="single" w:sz="4" w:space="0" w:color="000000"/>
              <w:right w:val="single" w:sz="4" w:space="0" w:color="000000"/>
            </w:tcBorders>
            <w:shd w:val="clear" w:color="auto" w:fill="F2F2F2"/>
          </w:tcPr>
          <w:p w14:paraId="0E57A8D2" w14:textId="77777777" w:rsidR="00CE2746" w:rsidRDefault="00893B46">
            <w:pPr>
              <w:spacing w:after="0" w:line="240" w:lineRule="auto"/>
              <w:rPr>
                <w:rFonts w:ascii="Calibri" w:eastAsia="Calibri" w:hAnsi="Calibri" w:cs="Calibri"/>
              </w:rPr>
            </w:pPr>
            <w:r>
              <w:rPr>
                <w:rFonts w:eastAsia="Calibri" w:cs="Calibri"/>
                <w:i/>
                <w:color w:val="FF0000"/>
                <w:sz w:val="18"/>
              </w:rPr>
              <w:t xml:space="preserve">Ejemplo: Actividades de recaudación de fondos canceladas (por ejemplo: cursos de primeros auxilios; alcance de pequeños donantes; actividades de recaudación de fondos) </w:t>
            </w:r>
          </w:p>
        </w:tc>
        <w:tc>
          <w:tcPr>
            <w:tcW w:w="2433" w:type="dxa"/>
            <w:tcBorders>
              <w:top w:val="single" w:sz="4" w:space="0" w:color="000000"/>
              <w:left w:val="single" w:sz="4" w:space="0" w:color="000000"/>
              <w:bottom w:val="single" w:sz="4" w:space="0" w:color="000000"/>
              <w:right w:val="single" w:sz="4" w:space="0" w:color="000000"/>
            </w:tcBorders>
            <w:shd w:val="clear" w:color="auto" w:fill="F2F2F2"/>
          </w:tcPr>
          <w:p w14:paraId="53F4455F" w14:textId="77777777" w:rsidR="00CE2746" w:rsidRDefault="00893B46">
            <w:pPr>
              <w:spacing w:after="0" w:line="240" w:lineRule="auto"/>
              <w:rPr>
                <w:rFonts w:ascii="Calibri" w:eastAsia="Calibri" w:hAnsi="Calibri" w:cs="Calibri"/>
              </w:rPr>
            </w:pPr>
            <w:r>
              <w:rPr>
                <w:rFonts w:eastAsia="Calibri" w:cs="Calibri"/>
                <w:i/>
                <w:color w:val="FF0000"/>
                <w:sz w:val="18"/>
              </w:rPr>
              <w:t>Ejemplo: dirección de donaciones en línea; nuevos socios del sector privado interesados en apoyar a la SN, etc.</w:t>
            </w:r>
          </w:p>
        </w:tc>
        <w:tc>
          <w:tcPr>
            <w:tcW w:w="2563" w:type="dxa"/>
            <w:tcBorders>
              <w:top w:val="single" w:sz="4" w:space="0" w:color="000000"/>
              <w:left w:val="single" w:sz="4" w:space="0" w:color="000000"/>
              <w:bottom w:val="single" w:sz="4" w:space="0" w:color="000000"/>
              <w:right w:val="single" w:sz="4" w:space="0" w:color="000000"/>
            </w:tcBorders>
            <w:shd w:val="clear" w:color="auto" w:fill="F2F2F2"/>
          </w:tcPr>
          <w:p w14:paraId="5D16397B" w14:textId="77777777" w:rsidR="00CE2746" w:rsidRDefault="00893B46">
            <w:pPr>
              <w:spacing w:after="0" w:line="240" w:lineRule="auto"/>
              <w:rPr>
                <w:rFonts w:ascii="Calibri" w:eastAsia="Calibri" w:hAnsi="Calibri" w:cs="Calibri"/>
              </w:rPr>
            </w:pPr>
            <w:r>
              <w:rPr>
                <w:rFonts w:eastAsia="Calibri" w:cs="Calibri"/>
                <w:i/>
                <w:color w:val="FF0000"/>
                <w:sz w:val="18"/>
              </w:rPr>
              <w:t>Ejemplo: Puestos centrales en espera; contrataciones en espera, etc.</w:t>
            </w:r>
          </w:p>
        </w:tc>
        <w:tc>
          <w:tcPr>
            <w:tcW w:w="2401" w:type="dxa"/>
            <w:tcBorders>
              <w:top w:val="single" w:sz="4" w:space="0" w:color="000000"/>
              <w:left w:val="single" w:sz="4" w:space="0" w:color="000000"/>
              <w:bottom w:val="single" w:sz="4" w:space="0" w:color="000000"/>
              <w:right w:val="single" w:sz="4" w:space="0" w:color="000000"/>
            </w:tcBorders>
            <w:shd w:val="clear" w:color="auto" w:fill="F2F2F2"/>
          </w:tcPr>
          <w:p w14:paraId="38A81A12" w14:textId="77777777" w:rsidR="00CE2746" w:rsidRDefault="00893B46">
            <w:pPr>
              <w:spacing w:after="0" w:line="240" w:lineRule="auto"/>
              <w:rPr>
                <w:rFonts w:ascii="Calibri" w:eastAsia="Calibri" w:hAnsi="Calibri" w:cs="Calibri"/>
              </w:rPr>
            </w:pPr>
            <w:r>
              <w:rPr>
                <w:rFonts w:eastAsia="Calibri" w:cs="Calibri"/>
                <w:i/>
                <w:color w:val="FF0000"/>
                <w:sz w:val="18"/>
              </w:rPr>
              <w:t>Ejemplo: estipendios voluntarios para actividades de preparación estacional en espera; reducción de los presupuestos locales (para gasolina, electricidad, etc.); etc.</w:t>
            </w:r>
          </w:p>
        </w:tc>
      </w:tr>
      <w:tr w:rsidR="00CE2746" w14:paraId="5EB7A52E" w14:textId="77777777">
        <w:trPr>
          <w:trHeight w:val="1"/>
        </w:trPr>
        <w:tc>
          <w:tcPr>
            <w:tcW w:w="1844" w:type="dxa"/>
            <w:tcBorders>
              <w:top w:val="single" w:sz="4" w:space="0" w:color="000000"/>
              <w:left w:val="single" w:sz="4" w:space="0" w:color="000000"/>
              <w:bottom w:val="single" w:sz="4" w:space="0" w:color="000000"/>
              <w:right w:val="single" w:sz="4" w:space="0" w:color="000000"/>
            </w:tcBorders>
            <w:shd w:val="clear" w:color="000000" w:fill="FFFFFF"/>
          </w:tcPr>
          <w:p w14:paraId="3BAC216E" w14:textId="77777777" w:rsidR="00CE2746" w:rsidRDefault="00CE2746">
            <w:pPr>
              <w:spacing w:after="0" w:line="240" w:lineRule="auto"/>
              <w:jc w:val="both"/>
              <w:rPr>
                <w:rFonts w:ascii="Calibri" w:eastAsia="Calibri" w:hAnsi="Calibri" w:cs="Calibri"/>
              </w:rPr>
            </w:pPr>
          </w:p>
        </w:tc>
        <w:tc>
          <w:tcPr>
            <w:tcW w:w="2433" w:type="dxa"/>
            <w:tcBorders>
              <w:top w:val="single" w:sz="4" w:space="0" w:color="000000"/>
              <w:left w:val="single" w:sz="4" w:space="0" w:color="000000"/>
              <w:bottom w:val="single" w:sz="4" w:space="0" w:color="000000"/>
              <w:right w:val="single" w:sz="4" w:space="0" w:color="000000"/>
            </w:tcBorders>
            <w:shd w:val="clear" w:color="000000" w:fill="FFFFFF"/>
          </w:tcPr>
          <w:p w14:paraId="558B3C78" w14:textId="77777777" w:rsidR="00CE2746" w:rsidRDefault="00CE2746">
            <w:pPr>
              <w:spacing w:after="0" w:line="240" w:lineRule="auto"/>
              <w:jc w:val="both"/>
              <w:rPr>
                <w:rFonts w:ascii="Calibri" w:eastAsia="Calibri" w:hAnsi="Calibri" w:cs="Calibri"/>
              </w:rPr>
            </w:pPr>
          </w:p>
        </w:tc>
        <w:tc>
          <w:tcPr>
            <w:tcW w:w="2563" w:type="dxa"/>
            <w:tcBorders>
              <w:top w:val="single" w:sz="4" w:space="0" w:color="000000"/>
              <w:left w:val="single" w:sz="4" w:space="0" w:color="000000"/>
              <w:bottom w:val="single" w:sz="4" w:space="0" w:color="000000"/>
              <w:right w:val="single" w:sz="4" w:space="0" w:color="000000"/>
            </w:tcBorders>
            <w:shd w:val="clear" w:color="000000" w:fill="FFFFFF"/>
          </w:tcPr>
          <w:p w14:paraId="599BBAAF" w14:textId="77777777" w:rsidR="00CE2746" w:rsidRDefault="00CE2746">
            <w:pPr>
              <w:spacing w:after="0" w:line="240" w:lineRule="auto"/>
              <w:jc w:val="both"/>
              <w:rPr>
                <w:rFonts w:ascii="Calibri" w:eastAsia="Calibri" w:hAnsi="Calibri" w:cs="Calibri"/>
              </w:rPr>
            </w:pPr>
          </w:p>
        </w:tc>
        <w:tc>
          <w:tcPr>
            <w:tcW w:w="2401" w:type="dxa"/>
            <w:tcBorders>
              <w:top w:val="single" w:sz="4" w:space="0" w:color="000000"/>
              <w:left w:val="single" w:sz="4" w:space="0" w:color="000000"/>
              <w:bottom w:val="single" w:sz="4" w:space="0" w:color="000000"/>
              <w:right w:val="single" w:sz="4" w:space="0" w:color="000000"/>
            </w:tcBorders>
            <w:shd w:val="clear" w:color="000000" w:fill="FFFFFF"/>
          </w:tcPr>
          <w:p w14:paraId="4655A56A" w14:textId="77777777" w:rsidR="00CE2746" w:rsidRDefault="00CE2746">
            <w:pPr>
              <w:spacing w:after="0" w:line="240" w:lineRule="auto"/>
              <w:jc w:val="both"/>
              <w:rPr>
                <w:rFonts w:ascii="Calibri" w:eastAsia="Calibri" w:hAnsi="Calibri" w:cs="Calibri"/>
              </w:rPr>
            </w:pPr>
          </w:p>
        </w:tc>
      </w:tr>
      <w:tr w:rsidR="00CE2746" w14:paraId="08AB2F79" w14:textId="77777777">
        <w:trPr>
          <w:trHeight w:val="1"/>
        </w:trPr>
        <w:tc>
          <w:tcPr>
            <w:tcW w:w="1844" w:type="dxa"/>
            <w:tcBorders>
              <w:top w:val="single" w:sz="4" w:space="0" w:color="000000"/>
              <w:left w:val="single" w:sz="4" w:space="0" w:color="000000"/>
              <w:bottom w:val="single" w:sz="4" w:space="0" w:color="000000"/>
              <w:right w:val="single" w:sz="4" w:space="0" w:color="000000"/>
            </w:tcBorders>
            <w:shd w:val="clear" w:color="000000" w:fill="FFFFFF"/>
          </w:tcPr>
          <w:p w14:paraId="4648AF1A" w14:textId="77777777" w:rsidR="00CE2746" w:rsidRDefault="00CE2746">
            <w:pPr>
              <w:spacing w:after="0" w:line="240" w:lineRule="auto"/>
              <w:jc w:val="both"/>
              <w:rPr>
                <w:rFonts w:ascii="Calibri" w:eastAsia="Calibri" w:hAnsi="Calibri" w:cs="Calibri"/>
              </w:rPr>
            </w:pPr>
          </w:p>
        </w:tc>
        <w:tc>
          <w:tcPr>
            <w:tcW w:w="2433" w:type="dxa"/>
            <w:tcBorders>
              <w:top w:val="single" w:sz="4" w:space="0" w:color="000000"/>
              <w:left w:val="single" w:sz="4" w:space="0" w:color="000000"/>
              <w:bottom w:val="single" w:sz="4" w:space="0" w:color="000000"/>
              <w:right w:val="single" w:sz="4" w:space="0" w:color="000000"/>
            </w:tcBorders>
            <w:shd w:val="clear" w:color="000000" w:fill="FFFFFF"/>
          </w:tcPr>
          <w:p w14:paraId="6D7246AB" w14:textId="77777777" w:rsidR="00CE2746" w:rsidRDefault="00CE2746">
            <w:pPr>
              <w:spacing w:after="0" w:line="240" w:lineRule="auto"/>
              <w:jc w:val="both"/>
              <w:rPr>
                <w:rFonts w:ascii="Calibri" w:eastAsia="Calibri" w:hAnsi="Calibri" w:cs="Calibri"/>
              </w:rPr>
            </w:pPr>
          </w:p>
        </w:tc>
        <w:tc>
          <w:tcPr>
            <w:tcW w:w="2563" w:type="dxa"/>
            <w:tcBorders>
              <w:top w:val="single" w:sz="4" w:space="0" w:color="000000"/>
              <w:left w:val="single" w:sz="4" w:space="0" w:color="000000"/>
              <w:bottom w:val="single" w:sz="4" w:space="0" w:color="000000"/>
              <w:right w:val="single" w:sz="4" w:space="0" w:color="000000"/>
            </w:tcBorders>
            <w:shd w:val="clear" w:color="000000" w:fill="FFFFFF"/>
          </w:tcPr>
          <w:p w14:paraId="540E003C" w14:textId="77777777" w:rsidR="00CE2746" w:rsidRDefault="00CE2746">
            <w:pPr>
              <w:spacing w:after="0" w:line="240" w:lineRule="auto"/>
              <w:jc w:val="both"/>
              <w:rPr>
                <w:rFonts w:ascii="Calibri" w:eastAsia="Calibri" w:hAnsi="Calibri" w:cs="Calibri"/>
              </w:rPr>
            </w:pPr>
          </w:p>
        </w:tc>
        <w:tc>
          <w:tcPr>
            <w:tcW w:w="2401" w:type="dxa"/>
            <w:tcBorders>
              <w:top w:val="single" w:sz="4" w:space="0" w:color="000000"/>
              <w:left w:val="single" w:sz="4" w:space="0" w:color="000000"/>
              <w:bottom w:val="single" w:sz="4" w:space="0" w:color="000000"/>
              <w:right w:val="single" w:sz="4" w:space="0" w:color="000000"/>
            </w:tcBorders>
            <w:shd w:val="clear" w:color="000000" w:fill="FFFFFF"/>
          </w:tcPr>
          <w:p w14:paraId="382BF037" w14:textId="77777777" w:rsidR="00CE2746" w:rsidRDefault="00CE2746">
            <w:pPr>
              <w:spacing w:after="0" w:line="240" w:lineRule="auto"/>
              <w:jc w:val="both"/>
              <w:rPr>
                <w:rFonts w:ascii="Calibri" w:eastAsia="Calibri" w:hAnsi="Calibri" w:cs="Calibri"/>
              </w:rPr>
            </w:pPr>
          </w:p>
        </w:tc>
      </w:tr>
    </w:tbl>
    <w:p w14:paraId="2A48DEFE" w14:textId="77777777" w:rsidR="00CE2746" w:rsidRDefault="00CE2746">
      <w:pPr>
        <w:spacing w:after="0"/>
        <w:rPr>
          <w:rFonts w:ascii="Calibri Light" w:eastAsia="Calibri Light" w:hAnsi="Calibri Light" w:cs="Calibri Light"/>
          <w:color w:val="1F3763"/>
          <w:sz w:val="24"/>
        </w:rPr>
      </w:pPr>
    </w:p>
    <w:p w14:paraId="489F8C4A" w14:textId="77777777" w:rsidR="00CE2746" w:rsidRDefault="00893B46">
      <w:pPr>
        <w:rPr>
          <w:rFonts w:asciiTheme="majorHAnsi" w:eastAsia="Calibri Light" w:hAnsiTheme="majorHAnsi" w:cstheme="majorBidi"/>
          <w:color w:val="1F4D78" w:themeColor="accent1" w:themeShade="7F"/>
          <w:sz w:val="24"/>
        </w:rPr>
      </w:pPr>
      <w:r>
        <w:br w:type="page"/>
      </w:r>
    </w:p>
    <w:p w14:paraId="2BD5E0CE" w14:textId="77777777" w:rsidR="00CE2746" w:rsidRDefault="00893B46">
      <w:pPr>
        <w:pStyle w:val="Heading3"/>
        <w:rPr>
          <w:rFonts w:eastAsia="Calibri Light"/>
        </w:rPr>
      </w:pPr>
      <w:bookmarkStart w:id="9" w:name="_Toc56590139"/>
      <w:r>
        <w:rPr>
          <w:rFonts w:eastAsia="Calibri Light"/>
        </w:rPr>
        <w:lastRenderedPageBreak/>
        <w:t>Etapa 3: Evaluación del riesgo</w:t>
      </w:r>
      <w:bookmarkEnd w:id="9"/>
    </w:p>
    <w:p w14:paraId="471E0438" w14:textId="77777777" w:rsidR="00CE2746" w:rsidRDefault="00CE2746">
      <w:pPr>
        <w:keepNext/>
        <w:keepLines/>
        <w:spacing w:after="0"/>
        <w:rPr>
          <w:rFonts w:ascii="Calibri Light" w:eastAsia="Calibri Light" w:hAnsi="Calibri Light" w:cs="Calibri Light"/>
          <w:color w:val="1F3763"/>
          <w:sz w:val="24"/>
        </w:rPr>
      </w:pPr>
    </w:p>
    <w:p w14:paraId="6594B9D3" w14:textId="77777777" w:rsidR="00CE2746" w:rsidRDefault="00893B46">
      <w:pPr>
        <w:spacing w:after="0" w:line="240" w:lineRule="auto"/>
        <w:jc w:val="both"/>
        <w:rPr>
          <w:rFonts w:ascii="Calibri" w:eastAsia="Calibri" w:hAnsi="Calibri" w:cs="Calibri"/>
          <w:color w:val="333333"/>
          <w:highlight w:val="white"/>
        </w:rPr>
      </w:pPr>
      <w:r>
        <w:rPr>
          <w:rFonts w:eastAsia="Calibri" w:cs="Calibri"/>
          <w:color w:val="333333"/>
          <w:shd w:val="clear" w:color="auto" w:fill="FFFFFF"/>
        </w:rPr>
        <w:t xml:space="preserve">Esta etapa identifica los riesgos clave para la Sociedad Nacional basados en la probabilidad, la posible aparición y el impacto de las amenazas. El siguiente cuadro presenta un resumen de las amenazas examinadas por la Evaluación de la Amenaza en Etapa 1 en términos de probabilidad de ocurrencia y magnitud del impacto. En resumen, si bien esas amenazas de magnitud y probabilidad de ocurrencia significativas sugieren una atención inmediata, no deben ignorarse las amenazas menos probables con un impacto potencial significativo. </w:t>
      </w:r>
      <w:r>
        <w:rPr>
          <w:rStyle w:val="FootnoteAnchor"/>
          <w:rFonts w:eastAsia="Calibri" w:cs="Calibri"/>
          <w:color w:val="333333"/>
          <w:shd w:val="clear" w:color="auto" w:fill="FFFFFF"/>
        </w:rPr>
        <w:footnoteReference w:id="4"/>
      </w:r>
    </w:p>
    <w:p w14:paraId="15A9B98F" w14:textId="77777777" w:rsidR="00CE2746" w:rsidRDefault="00CE2746">
      <w:pPr>
        <w:spacing w:after="0" w:line="240" w:lineRule="auto"/>
        <w:jc w:val="both"/>
        <w:rPr>
          <w:rFonts w:ascii="Calibri" w:eastAsia="Calibri" w:hAnsi="Calibri" w:cs="Calibri"/>
          <w:color w:val="FF0000"/>
          <w:highlight w:val="white"/>
        </w:rPr>
      </w:pPr>
    </w:p>
    <w:p w14:paraId="2B4057A0" w14:textId="77777777" w:rsidR="00CE2746" w:rsidRDefault="00893B46">
      <w:pPr>
        <w:pStyle w:val="Heading4"/>
        <w:rPr>
          <w:rFonts w:eastAsia="Calibri"/>
          <w:highlight w:val="white"/>
        </w:rPr>
      </w:pPr>
      <w:r>
        <w:rPr>
          <w:rFonts w:eastAsia="Calibri"/>
          <w:shd w:val="clear" w:color="auto" w:fill="FFFFFF"/>
        </w:rPr>
        <w:t>Cuadro 6: Cuadro de riesgos</w:t>
      </w:r>
    </w:p>
    <w:tbl>
      <w:tblPr>
        <w:tblW w:w="9252" w:type="dxa"/>
        <w:tblInd w:w="108" w:type="dxa"/>
        <w:tblLook w:val="04A0" w:firstRow="1" w:lastRow="0" w:firstColumn="1" w:lastColumn="0" w:noHBand="0" w:noVBand="1"/>
      </w:tblPr>
      <w:tblGrid>
        <w:gridCol w:w="792"/>
        <w:gridCol w:w="1225"/>
        <w:gridCol w:w="1565"/>
        <w:gridCol w:w="1981"/>
        <w:gridCol w:w="1890"/>
        <w:gridCol w:w="1799"/>
      </w:tblGrid>
      <w:tr w:rsidR="00CE2746" w14:paraId="78CE2E96" w14:textId="77777777">
        <w:tc>
          <w:tcPr>
            <w:tcW w:w="791" w:type="dxa"/>
            <w:shd w:val="clear" w:color="auto" w:fill="auto"/>
            <w:vAlign w:val="bottom"/>
          </w:tcPr>
          <w:p w14:paraId="5E6E6333" w14:textId="77777777" w:rsidR="00CE2746" w:rsidRDefault="00893B46">
            <w:pPr>
              <w:spacing w:after="0" w:line="240" w:lineRule="auto"/>
              <w:jc w:val="both"/>
              <w:rPr>
                <w:rFonts w:ascii="Calibri" w:eastAsia="Calibri" w:hAnsi="Calibri" w:cs="Calibri"/>
              </w:rPr>
            </w:pPr>
            <w:r>
              <w:rPr>
                <w:rFonts w:eastAsia="Calibri" w:cs="Calibri"/>
                <w:color w:val="FF0000"/>
              </w:rPr>
              <w:t xml:space="preserve"> </w:t>
            </w:r>
          </w:p>
        </w:tc>
        <w:tc>
          <w:tcPr>
            <w:tcW w:w="1225" w:type="dxa"/>
            <w:shd w:val="clear" w:color="auto" w:fill="auto"/>
            <w:vAlign w:val="center"/>
          </w:tcPr>
          <w:p w14:paraId="4BE07FB5" w14:textId="77777777" w:rsidR="00CE2746" w:rsidRDefault="00CE2746">
            <w:pPr>
              <w:spacing w:after="0" w:line="240" w:lineRule="auto"/>
              <w:jc w:val="both"/>
              <w:rPr>
                <w:rFonts w:ascii="Calibri" w:eastAsia="Calibri" w:hAnsi="Calibri" w:cs="Calibri"/>
              </w:rPr>
            </w:pPr>
          </w:p>
        </w:tc>
        <w:tc>
          <w:tcPr>
            <w:tcW w:w="7235" w:type="dxa"/>
            <w:gridSpan w:val="4"/>
            <w:shd w:val="clear" w:color="auto" w:fill="auto"/>
            <w:vAlign w:val="center"/>
          </w:tcPr>
          <w:p w14:paraId="7E9016F8" w14:textId="77777777" w:rsidR="00CE2746" w:rsidRDefault="00893B46">
            <w:pPr>
              <w:spacing w:after="0" w:line="240" w:lineRule="auto"/>
              <w:jc w:val="center"/>
              <w:rPr>
                <w:rFonts w:ascii="Calibri" w:eastAsia="Calibri" w:hAnsi="Calibri" w:cs="Calibri"/>
              </w:rPr>
            </w:pPr>
            <w:r>
              <w:rPr>
                <w:rFonts w:eastAsia="Calibri" w:cs="Calibri"/>
                <w:b/>
                <w:color w:val="000000"/>
                <w:sz w:val="32"/>
              </w:rPr>
              <w:t>Nivel del impacto</w:t>
            </w:r>
          </w:p>
        </w:tc>
      </w:tr>
      <w:tr w:rsidR="00CE2746" w14:paraId="17E8B03F" w14:textId="77777777">
        <w:tc>
          <w:tcPr>
            <w:tcW w:w="791" w:type="dxa"/>
            <w:shd w:val="clear" w:color="auto" w:fill="auto"/>
            <w:vAlign w:val="bottom"/>
          </w:tcPr>
          <w:p w14:paraId="18DE327F" w14:textId="77777777" w:rsidR="00CE2746" w:rsidRDefault="00CE2746">
            <w:pPr>
              <w:spacing w:after="0" w:line="240" w:lineRule="auto"/>
              <w:jc w:val="both"/>
              <w:rPr>
                <w:rFonts w:ascii="Calibri" w:eastAsia="Calibri" w:hAnsi="Calibri" w:cs="Calibri"/>
              </w:rPr>
            </w:pPr>
          </w:p>
        </w:tc>
        <w:tc>
          <w:tcPr>
            <w:tcW w:w="1225" w:type="dxa"/>
            <w:shd w:val="clear" w:color="auto" w:fill="FFFFFF"/>
            <w:vAlign w:val="bottom"/>
          </w:tcPr>
          <w:p w14:paraId="1F43EB4F" w14:textId="77777777" w:rsidR="00CE2746" w:rsidRDefault="00893B46">
            <w:pPr>
              <w:spacing w:after="0" w:line="240" w:lineRule="auto"/>
              <w:jc w:val="both"/>
              <w:rPr>
                <w:rFonts w:ascii="Calibri" w:eastAsia="Calibri" w:hAnsi="Calibri" w:cs="Calibri"/>
              </w:rPr>
            </w:pPr>
            <w:r>
              <w:rPr>
                <w:rFonts w:eastAsia="Calibri" w:cs="Calibri"/>
                <w:color w:val="FFFFFF"/>
              </w:rPr>
              <w:t> </w:t>
            </w:r>
          </w:p>
        </w:tc>
        <w:tc>
          <w:tcPr>
            <w:tcW w:w="1565" w:type="dxa"/>
            <w:shd w:val="clear" w:color="auto" w:fill="F2F2F2"/>
            <w:vAlign w:val="center"/>
          </w:tcPr>
          <w:p w14:paraId="0BA6FFE2" w14:textId="77777777" w:rsidR="00CE2746" w:rsidRDefault="00893B46">
            <w:pPr>
              <w:spacing w:after="0" w:line="240" w:lineRule="auto"/>
              <w:jc w:val="both"/>
              <w:rPr>
                <w:rFonts w:ascii="Calibri" w:eastAsia="Calibri" w:hAnsi="Calibri" w:cs="Calibri"/>
              </w:rPr>
            </w:pPr>
            <w:r>
              <w:rPr>
                <w:rFonts w:eastAsia="Calibri" w:cs="Calibri"/>
                <w:b/>
              </w:rPr>
              <w:t>Leve</w:t>
            </w:r>
          </w:p>
        </w:tc>
        <w:tc>
          <w:tcPr>
            <w:tcW w:w="1981" w:type="dxa"/>
            <w:shd w:val="clear" w:color="auto" w:fill="F2F2F2"/>
            <w:vAlign w:val="center"/>
          </w:tcPr>
          <w:p w14:paraId="20B32DD6" w14:textId="77777777" w:rsidR="00CE2746" w:rsidRDefault="00893B46">
            <w:pPr>
              <w:spacing w:after="0" w:line="240" w:lineRule="auto"/>
              <w:jc w:val="both"/>
              <w:rPr>
                <w:rFonts w:ascii="Calibri" w:eastAsia="Calibri" w:hAnsi="Calibri" w:cs="Calibri"/>
              </w:rPr>
            </w:pPr>
            <w:r>
              <w:rPr>
                <w:rFonts w:eastAsia="Calibri" w:cs="Calibri"/>
                <w:b/>
              </w:rPr>
              <w:t>Moderado</w:t>
            </w:r>
          </w:p>
        </w:tc>
        <w:tc>
          <w:tcPr>
            <w:tcW w:w="1890" w:type="dxa"/>
            <w:shd w:val="clear" w:color="auto" w:fill="F2F2F2"/>
            <w:vAlign w:val="center"/>
          </w:tcPr>
          <w:p w14:paraId="14F22F14" w14:textId="77777777" w:rsidR="00CE2746" w:rsidRDefault="00893B46">
            <w:pPr>
              <w:spacing w:after="0" w:line="240" w:lineRule="auto"/>
              <w:jc w:val="both"/>
              <w:rPr>
                <w:rFonts w:ascii="Calibri" w:eastAsia="Calibri" w:hAnsi="Calibri" w:cs="Calibri"/>
              </w:rPr>
            </w:pPr>
            <w:r>
              <w:rPr>
                <w:rFonts w:eastAsia="Calibri" w:cs="Calibri"/>
                <w:b/>
              </w:rPr>
              <w:t>Grave</w:t>
            </w:r>
          </w:p>
        </w:tc>
        <w:tc>
          <w:tcPr>
            <w:tcW w:w="1799" w:type="dxa"/>
            <w:shd w:val="clear" w:color="auto" w:fill="F2F2F2"/>
            <w:vAlign w:val="center"/>
          </w:tcPr>
          <w:p w14:paraId="2A04DEEB" w14:textId="77777777" w:rsidR="00CE2746" w:rsidRDefault="00893B46">
            <w:pPr>
              <w:spacing w:after="0" w:line="240" w:lineRule="auto"/>
              <w:jc w:val="both"/>
              <w:rPr>
                <w:rFonts w:ascii="Calibri" w:eastAsia="Calibri" w:hAnsi="Calibri" w:cs="Calibri"/>
              </w:rPr>
            </w:pPr>
            <w:r>
              <w:rPr>
                <w:rFonts w:eastAsia="Calibri" w:cs="Calibri"/>
                <w:b/>
              </w:rPr>
              <w:t>Crítico</w:t>
            </w:r>
          </w:p>
        </w:tc>
      </w:tr>
      <w:tr w:rsidR="00CE2746" w14:paraId="062752C2" w14:textId="77777777">
        <w:trPr>
          <w:trHeight w:val="468"/>
        </w:trPr>
        <w:tc>
          <w:tcPr>
            <w:tcW w:w="791" w:type="dxa"/>
            <w:vMerge w:val="restart"/>
            <w:shd w:val="clear" w:color="auto" w:fill="auto"/>
            <w:textDirection w:val="btLr"/>
            <w:vAlign w:val="center"/>
          </w:tcPr>
          <w:p w14:paraId="54BE1051" w14:textId="77777777" w:rsidR="00CE2746" w:rsidRDefault="00893B46">
            <w:pPr>
              <w:spacing w:after="0" w:line="240" w:lineRule="auto"/>
              <w:ind w:left="113" w:right="113"/>
              <w:jc w:val="center"/>
              <w:rPr>
                <w:rFonts w:ascii="Calibri" w:eastAsia="Calibri" w:hAnsi="Calibri" w:cs="Calibri"/>
              </w:rPr>
            </w:pPr>
            <w:r>
              <w:rPr>
                <w:rFonts w:eastAsia="Calibri" w:cs="Calibri"/>
                <w:b/>
                <w:color w:val="000000"/>
                <w:sz w:val="32"/>
              </w:rPr>
              <w:t>Probabilidades</w:t>
            </w:r>
          </w:p>
        </w:tc>
        <w:tc>
          <w:tcPr>
            <w:tcW w:w="1225" w:type="dxa"/>
            <w:shd w:val="clear" w:color="auto" w:fill="F2F2F2"/>
            <w:vAlign w:val="center"/>
          </w:tcPr>
          <w:p w14:paraId="1A84CC71" w14:textId="77777777" w:rsidR="00CE2746" w:rsidRDefault="00CE2746">
            <w:pPr>
              <w:spacing w:after="0" w:line="240" w:lineRule="auto"/>
              <w:jc w:val="both"/>
              <w:rPr>
                <w:rFonts w:ascii="Calibri" w:eastAsia="Calibri" w:hAnsi="Calibri" w:cs="Calibri"/>
                <w:b/>
              </w:rPr>
            </w:pPr>
          </w:p>
          <w:p w14:paraId="73A3DCCB" w14:textId="77777777" w:rsidR="00CE2746" w:rsidRDefault="00893B46">
            <w:pPr>
              <w:spacing w:after="0" w:line="240" w:lineRule="auto"/>
              <w:jc w:val="both"/>
              <w:rPr>
                <w:rFonts w:ascii="Calibri" w:eastAsia="Calibri" w:hAnsi="Calibri" w:cs="Calibri"/>
                <w:b/>
              </w:rPr>
            </w:pPr>
            <w:r>
              <w:rPr>
                <w:rFonts w:eastAsia="Calibri" w:cs="Calibri"/>
                <w:b/>
              </w:rPr>
              <w:t>Frecuente / Inminente</w:t>
            </w:r>
          </w:p>
          <w:p w14:paraId="705A5E77" w14:textId="77777777" w:rsidR="00CE2746" w:rsidRDefault="00CE2746">
            <w:pPr>
              <w:spacing w:after="0" w:line="240" w:lineRule="auto"/>
              <w:jc w:val="both"/>
              <w:rPr>
                <w:rFonts w:ascii="Calibri" w:eastAsia="Calibri" w:hAnsi="Calibri" w:cs="Calibri"/>
              </w:rPr>
            </w:pPr>
          </w:p>
        </w:tc>
        <w:tc>
          <w:tcPr>
            <w:tcW w:w="1565" w:type="dxa"/>
            <w:shd w:val="clear" w:color="auto" w:fill="FFC000"/>
            <w:vAlign w:val="bottom"/>
          </w:tcPr>
          <w:p w14:paraId="55E6EBD9" w14:textId="77777777" w:rsidR="00CE2746" w:rsidRDefault="00CE2746">
            <w:pPr>
              <w:spacing w:after="0" w:line="240" w:lineRule="auto"/>
              <w:rPr>
                <w:rFonts w:ascii="Calibri" w:eastAsia="Calibri" w:hAnsi="Calibri" w:cs="Calibri"/>
              </w:rPr>
            </w:pPr>
          </w:p>
        </w:tc>
        <w:tc>
          <w:tcPr>
            <w:tcW w:w="1981" w:type="dxa"/>
            <w:shd w:val="clear" w:color="auto" w:fill="FFC000"/>
            <w:vAlign w:val="bottom"/>
          </w:tcPr>
          <w:p w14:paraId="16F2BDF9" w14:textId="77777777" w:rsidR="00CE2746" w:rsidRDefault="00893B46">
            <w:pPr>
              <w:spacing w:after="0" w:line="240" w:lineRule="auto"/>
              <w:rPr>
                <w:rFonts w:ascii="Calibri" w:eastAsia="Calibri" w:hAnsi="Calibri" w:cs="Calibri"/>
                <w:i/>
                <w:color w:val="FF0000"/>
                <w:sz w:val="18"/>
              </w:rPr>
            </w:pPr>
            <w:r>
              <w:rPr>
                <w:rFonts w:eastAsia="Calibri" w:cs="Calibri"/>
                <w:i/>
                <w:color w:val="FF0000"/>
                <w:sz w:val="18"/>
              </w:rPr>
              <w:t xml:space="preserve">Por ejemplo: segundo brote de infección por virus </w:t>
            </w:r>
          </w:p>
          <w:p w14:paraId="796EC0A3" w14:textId="77777777" w:rsidR="00CE2746" w:rsidRDefault="00CE2746">
            <w:pPr>
              <w:spacing w:after="0" w:line="240" w:lineRule="auto"/>
              <w:rPr>
                <w:rFonts w:ascii="Calibri" w:eastAsia="Calibri" w:hAnsi="Calibri" w:cs="Calibri"/>
              </w:rPr>
            </w:pPr>
          </w:p>
        </w:tc>
        <w:tc>
          <w:tcPr>
            <w:tcW w:w="1890" w:type="dxa"/>
            <w:shd w:val="clear" w:color="auto" w:fill="FF0000"/>
            <w:vAlign w:val="bottom"/>
          </w:tcPr>
          <w:p w14:paraId="28E11C7C" w14:textId="77777777" w:rsidR="00CE2746" w:rsidRDefault="00893B46">
            <w:pPr>
              <w:spacing w:after="0" w:line="240" w:lineRule="auto"/>
              <w:rPr>
                <w:rFonts w:ascii="Calibri" w:eastAsia="Calibri" w:hAnsi="Calibri" w:cs="Calibri"/>
                <w:color w:val="FFFFFF" w:themeColor="background1"/>
              </w:rPr>
            </w:pPr>
            <w:r>
              <w:rPr>
                <w:rFonts w:eastAsia="Calibri" w:cs="Calibri"/>
                <w:i/>
                <w:color w:val="FFFFFF" w:themeColor="background1"/>
                <w:sz w:val="18"/>
              </w:rPr>
              <w:t xml:space="preserve">Por ejemplo: segundo brote de COVID-19 </w:t>
            </w:r>
          </w:p>
        </w:tc>
        <w:tc>
          <w:tcPr>
            <w:tcW w:w="1799" w:type="dxa"/>
            <w:shd w:val="clear" w:color="auto" w:fill="FF0000"/>
            <w:vAlign w:val="bottom"/>
          </w:tcPr>
          <w:p w14:paraId="5F0E90D8" w14:textId="77777777" w:rsidR="00CE2746" w:rsidRDefault="00893B46">
            <w:pPr>
              <w:spacing w:after="0" w:line="240" w:lineRule="auto"/>
              <w:rPr>
                <w:rFonts w:ascii="Calibri" w:eastAsia="Calibri" w:hAnsi="Calibri" w:cs="Calibri"/>
                <w:color w:val="FFFFFF" w:themeColor="background1"/>
                <w:sz w:val="20"/>
              </w:rPr>
            </w:pPr>
            <w:r>
              <w:rPr>
                <w:rFonts w:eastAsia="Calibri" w:cs="Calibri"/>
                <w:color w:val="FFFFFF" w:themeColor="background1"/>
                <w:sz w:val="20"/>
              </w:rPr>
              <w:t> </w:t>
            </w:r>
          </w:p>
          <w:p w14:paraId="4CD79977" w14:textId="77777777" w:rsidR="00CE2746" w:rsidRDefault="00CE2746">
            <w:pPr>
              <w:spacing w:after="0" w:line="240" w:lineRule="auto"/>
              <w:rPr>
                <w:rFonts w:ascii="Calibri" w:eastAsia="Calibri" w:hAnsi="Calibri" w:cs="Calibri"/>
                <w:color w:val="FFFFFF" w:themeColor="background1"/>
              </w:rPr>
            </w:pPr>
          </w:p>
        </w:tc>
      </w:tr>
      <w:tr w:rsidR="00CE2746" w14:paraId="7320E1F3" w14:textId="77777777">
        <w:tc>
          <w:tcPr>
            <w:tcW w:w="791" w:type="dxa"/>
            <w:vMerge/>
            <w:shd w:val="clear" w:color="auto" w:fill="auto"/>
            <w:vAlign w:val="center"/>
          </w:tcPr>
          <w:p w14:paraId="2D9E9EDD" w14:textId="77777777" w:rsidR="00CE2746" w:rsidRDefault="00CE2746">
            <w:pPr>
              <w:spacing w:after="0"/>
              <w:jc w:val="both"/>
              <w:rPr>
                <w:rFonts w:ascii="Calibri" w:eastAsia="Calibri" w:hAnsi="Calibri" w:cs="Calibri"/>
              </w:rPr>
            </w:pPr>
          </w:p>
        </w:tc>
        <w:tc>
          <w:tcPr>
            <w:tcW w:w="1225" w:type="dxa"/>
            <w:shd w:val="clear" w:color="auto" w:fill="F2F2F2"/>
            <w:vAlign w:val="center"/>
          </w:tcPr>
          <w:p w14:paraId="39415B94" w14:textId="77777777" w:rsidR="00CE2746" w:rsidRDefault="00CE2746">
            <w:pPr>
              <w:spacing w:after="0" w:line="240" w:lineRule="auto"/>
              <w:jc w:val="both"/>
              <w:rPr>
                <w:rFonts w:ascii="Calibri" w:eastAsia="Calibri" w:hAnsi="Calibri" w:cs="Calibri"/>
                <w:b/>
              </w:rPr>
            </w:pPr>
          </w:p>
          <w:p w14:paraId="1B6307B2" w14:textId="77777777" w:rsidR="00CE2746" w:rsidRDefault="00893B46">
            <w:pPr>
              <w:spacing w:after="0" w:line="240" w:lineRule="auto"/>
              <w:jc w:val="both"/>
              <w:rPr>
                <w:rFonts w:ascii="Calibri" w:eastAsia="Calibri" w:hAnsi="Calibri" w:cs="Calibri"/>
                <w:b/>
              </w:rPr>
            </w:pPr>
            <w:r>
              <w:rPr>
                <w:rFonts w:eastAsia="Calibri" w:cs="Calibri"/>
                <w:b/>
              </w:rPr>
              <w:t>Probable</w:t>
            </w:r>
          </w:p>
          <w:p w14:paraId="412B03B7" w14:textId="77777777" w:rsidR="00CE2746" w:rsidRDefault="00CE2746">
            <w:pPr>
              <w:spacing w:after="0" w:line="240" w:lineRule="auto"/>
              <w:jc w:val="both"/>
              <w:rPr>
                <w:rFonts w:ascii="Calibri" w:eastAsia="Calibri" w:hAnsi="Calibri" w:cs="Calibri"/>
              </w:rPr>
            </w:pPr>
          </w:p>
        </w:tc>
        <w:tc>
          <w:tcPr>
            <w:tcW w:w="1565" w:type="dxa"/>
            <w:shd w:val="clear" w:color="auto" w:fill="FFFF00"/>
            <w:vAlign w:val="bottom"/>
          </w:tcPr>
          <w:p w14:paraId="2A3A6B55" w14:textId="77777777" w:rsidR="00CE2746" w:rsidRDefault="00893B46">
            <w:pPr>
              <w:spacing w:after="0" w:line="240" w:lineRule="auto"/>
              <w:rPr>
                <w:rFonts w:ascii="Calibri" w:eastAsia="Calibri" w:hAnsi="Calibri" w:cs="Calibri"/>
                <w:i/>
                <w:color w:val="FF0000"/>
                <w:sz w:val="18"/>
              </w:rPr>
            </w:pPr>
            <w:r>
              <w:rPr>
                <w:rFonts w:eastAsia="Calibri" w:cs="Calibri"/>
                <w:i/>
                <w:color w:val="FF0000"/>
                <w:sz w:val="18"/>
              </w:rPr>
              <w:t>Por ejemplo: inundaciones anuales</w:t>
            </w:r>
          </w:p>
          <w:p w14:paraId="1E346C48" w14:textId="77777777" w:rsidR="00CE2746" w:rsidRDefault="00CE2746">
            <w:pPr>
              <w:spacing w:after="0" w:line="240" w:lineRule="auto"/>
              <w:rPr>
                <w:rFonts w:ascii="Calibri" w:eastAsia="Calibri" w:hAnsi="Calibri" w:cs="Calibri"/>
                <w:i/>
                <w:color w:val="FF0000"/>
                <w:sz w:val="18"/>
              </w:rPr>
            </w:pPr>
          </w:p>
        </w:tc>
        <w:tc>
          <w:tcPr>
            <w:tcW w:w="1981" w:type="dxa"/>
            <w:shd w:val="clear" w:color="auto" w:fill="FFC000"/>
            <w:vAlign w:val="bottom"/>
          </w:tcPr>
          <w:p w14:paraId="5C2AB5CF" w14:textId="77777777" w:rsidR="00CE2746" w:rsidRDefault="00893B46">
            <w:pPr>
              <w:spacing w:after="0" w:line="240" w:lineRule="auto"/>
              <w:rPr>
                <w:rFonts w:ascii="Calibri" w:eastAsia="Calibri" w:hAnsi="Calibri" w:cs="Calibri"/>
              </w:rPr>
            </w:pPr>
            <w:r>
              <w:rPr>
                <w:rFonts w:eastAsia="Calibri" w:cs="Calibri"/>
                <w:i/>
                <w:color w:val="FFFFFF"/>
                <w:sz w:val="18"/>
              </w:rPr>
              <w:t> </w:t>
            </w:r>
          </w:p>
        </w:tc>
        <w:tc>
          <w:tcPr>
            <w:tcW w:w="1890" w:type="dxa"/>
            <w:shd w:val="clear" w:color="auto" w:fill="FFC000"/>
            <w:vAlign w:val="bottom"/>
          </w:tcPr>
          <w:p w14:paraId="6D8DB41E" w14:textId="77777777" w:rsidR="00CE2746" w:rsidRDefault="00CE2746">
            <w:pPr>
              <w:spacing w:after="0" w:line="240" w:lineRule="auto"/>
              <w:rPr>
                <w:rFonts w:ascii="Calibri" w:eastAsia="Calibri" w:hAnsi="Calibri" w:cs="Calibri"/>
              </w:rPr>
            </w:pPr>
          </w:p>
        </w:tc>
        <w:tc>
          <w:tcPr>
            <w:tcW w:w="1799" w:type="dxa"/>
            <w:shd w:val="clear" w:color="auto" w:fill="FF0000"/>
            <w:vAlign w:val="bottom"/>
          </w:tcPr>
          <w:p w14:paraId="7043CEA5" w14:textId="77777777" w:rsidR="00CE2746" w:rsidRDefault="00893B46">
            <w:pPr>
              <w:spacing w:after="0" w:line="240" w:lineRule="auto"/>
              <w:rPr>
                <w:rFonts w:ascii="Calibri" w:eastAsia="Calibri" w:hAnsi="Calibri" w:cs="Calibri"/>
                <w:i/>
                <w:color w:val="FFFFFF" w:themeColor="background1"/>
                <w:sz w:val="18"/>
              </w:rPr>
            </w:pPr>
            <w:r>
              <w:rPr>
                <w:rFonts w:eastAsia="Calibri" w:cs="Calibri"/>
                <w:i/>
                <w:color w:val="FFFFFF" w:themeColor="background1"/>
                <w:sz w:val="18"/>
              </w:rPr>
              <w:t>Por ejemplo: tifón que azota el área capital</w:t>
            </w:r>
          </w:p>
          <w:p w14:paraId="745B7192" w14:textId="77777777" w:rsidR="00CE2746" w:rsidRDefault="00CE2746">
            <w:pPr>
              <w:spacing w:after="0" w:line="240" w:lineRule="auto"/>
              <w:rPr>
                <w:rFonts w:ascii="Calibri" w:eastAsia="Calibri" w:hAnsi="Calibri" w:cs="Calibri"/>
              </w:rPr>
            </w:pPr>
          </w:p>
        </w:tc>
      </w:tr>
      <w:tr w:rsidR="00CE2746" w14:paraId="40B9D9BC" w14:textId="77777777">
        <w:tc>
          <w:tcPr>
            <w:tcW w:w="791" w:type="dxa"/>
            <w:vMerge/>
            <w:shd w:val="clear" w:color="auto" w:fill="auto"/>
            <w:vAlign w:val="center"/>
          </w:tcPr>
          <w:p w14:paraId="4F89277B" w14:textId="77777777" w:rsidR="00CE2746" w:rsidRDefault="00CE2746">
            <w:pPr>
              <w:spacing w:after="0"/>
              <w:jc w:val="both"/>
              <w:rPr>
                <w:rFonts w:ascii="Calibri" w:eastAsia="Calibri" w:hAnsi="Calibri" w:cs="Calibri"/>
              </w:rPr>
            </w:pPr>
          </w:p>
        </w:tc>
        <w:tc>
          <w:tcPr>
            <w:tcW w:w="1225" w:type="dxa"/>
            <w:shd w:val="clear" w:color="auto" w:fill="F2F2F2"/>
            <w:vAlign w:val="center"/>
          </w:tcPr>
          <w:p w14:paraId="5BBC6B6E" w14:textId="77777777" w:rsidR="00CE2746" w:rsidRDefault="00CE2746">
            <w:pPr>
              <w:spacing w:after="0" w:line="240" w:lineRule="auto"/>
              <w:jc w:val="both"/>
              <w:rPr>
                <w:rFonts w:ascii="Calibri" w:eastAsia="Calibri" w:hAnsi="Calibri" w:cs="Calibri"/>
                <w:b/>
              </w:rPr>
            </w:pPr>
          </w:p>
          <w:p w14:paraId="66723B51" w14:textId="77777777" w:rsidR="00CE2746" w:rsidRDefault="00893B46">
            <w:pPr>
              <w:spacing w:after="0" w:line="240" w:lineRule="auto"/>
              <w:jc w:val="both"/>
              <w:rPr>
                <w:rFonts w:ascii="Calibri" w:eastAsia="Calibri" w:hAnsi="Calibri" w:cs="Calibri"/>
                <w:b/>
              </w:rPr>
            </w:pPr>
            <w:r>
              <w:rPr>
                <w:rFonts w:eastAsia="Calibri" w:cs="Calibri"/>
                <w:b/>
              </w:rPr>
              <w:t>Esporádico</w:t>
            </w:r>
          </w:p>
          <w:p w14:paraId="475A82E5" w14:textId="77777777" w:rsidR="00CE2746" w:rsidRDefault="00CE2746">
            <w:pPr>
              <w:spacing w:after="0" w:line="240" w:lineRule="auto"/>
              <w:jc w:val="both"/>
              <w:rPr>
                <w:rFonts w:ascii="Calibri" w:eastAsia="Calibri" w:hAnsi="Calibri" w:cs="Calibri"/>
              </w:rPr>
            </w:pPr>
          </w:p>
        </w:tc>
        <w:tc>
          <w:tcPr>
            <w:tcW w:w="1565" w:type="dxa"/>
            <w:shd w:val="clear" w:color="auto" w:fill="FFFF00"/>
            <w:vAlign w:val="bottom"/>
          </w:tcPr>
          <w:p w14:paraId="765C5751" w14:textId="77777777" w:rsidR="00CE2746" w:rsidRDefault="00893B46">
            <w:pPr>
              <w:spacing w:after="0" w:line="240" w:lineRule="auto"/>
              <w:rPr>
                <w:rFonts w:ascii="Calibri" w:eastAsia="Calibri" w:hAnsi="Calibri" w:cs="Calibri"/>
              </w:rPr>
            </w:pPr>
            <w:r>
              <w:rPr>
                <w:rFonts w:eastAsia="Calibri" w:cs="Calibri"/>
                <w:color w:val="000000"/>
              </w:rPr>
              <w:t> </w:t>
            </w:r>
          </w:p>
        </w:tc>
        <w:tc>
          <w:tcPr>
            <w:tcW w:w="1981" w:type="dxa"/>
            <w:shd w:val="clear" w:color="auto" w:fill="FFFF00"/>
            <w:vAlign w:val="bottom"/>
          </w:tcPr>
          <w:p w14:paraId="4F8EAD3E" w14:textId="77777777" w:rsidR="00CE2746" w:rsidRDefault="00893B46">
            <w:pPr>
              <w:spacing w:after="0" w:line="240" w:lineRule="auto"/>
              <w:rPr>
                <w:rFonts w:ascii="Calibri" w:eastAsia="Calibri" w:hAnsi="Calibri" w:cs="Calibri"/>
              </w:rPr>
            </w:pPr>
            <w:r>
              <w:rPr>
                <w:rFonts w:eastAsia="Calibri" w:cs="Calibri"/>
                <w:color w:val="000000"/>
              </w:rPr>
              <w:t> </w:t>
            </w:r>
          </w:p>
        </w:tc>
        <w:tc>
          <w:tcPr>
            <w:tcW w:w="1890" w:type="dxa"/>
            <w:shd w:val="clear" w:color="auto" w:fill="FFC000"/>
            <w:vAlign w:val="bottom"/>
          </w:tcPr>
          <w:p w14:paraId="2F99163D" w14:textId="77777777" w:rsidR="00CE2746" w:rsidRDefault="00893B46">
            <w:pPr>
              <w:spacing w:after="0" w:line="240" w:lineRule="auto"/>
              <w:rPr>
                <w:rFonts w:ascii="Calibri" w:eastAsia="Calibri" w:hAnsi="Calibri" w:cs="Calibri"/>
                <w:i/>
                <w:color w:val="FF0000"/>
                <w:sz w:val="18"/>
              </w:rPr>
            </w:pPr>
            <w:r>
              <w:rPr>
                <w:rFonts w:eastAsia="Calibri" w:cs="Calibri"/>
                <w:i/>
                <w:color w:val="FF0000"/>
                <w:sz w:val="18"/>
              </w:rPr>
              <w:t>Por ejemplo: terremoto en ciudad secundaria</w:t>
            </w:r>
          </w:p>
          <w:p w14:paraId="1EF6FF86" w14:textId="77777777" w:rsidR="00CE2746" w:rsidRDefault="00CE2746">
            <w:pPr>
              <w:spacing w:after="0" w:line="240" w:lineRule="auto"/>
              <w:rPr>
                <w:rFonts w:ascii="Calibri" w:eastAsia="Calibri" w:hAnsi="Calibri" w:cs="Calibri"/>
              </w:rPr>
            </w:pPr>
          </w:p>
        </w:tc>
        <w:tc>
          <w:tcPr>
            <w:tcW w:w="1799" w:type="dxa"/>
            <w:shd w:val="clear" w:color="auto" w:fill="FFC000"/>
            <w:vAlign w:val="bottom"/>
          </w:tcPr>
          <w:p w14:paraId="04B57799" w14:textId="77777777" w:rsidR="00CE2746" w:rsidRDefault="00893B46">
            <w:pPr>
              <w:spacing w:after="0" w:line="240" w:lineRule="auto"/>
              <w:rPr>
                <w:rFonts w:ascii="Calibri" w:eastAsia="Calibri" w:hAnsi="Calibri" w:cs="Calibri"/>
              </w:rPr>
            </w:pPr>
            <w:r>
              <w:rPr>
                <w:rFonts w:eastAsia="Calibri" w:cs="Calibri"/>
                <w:color w:val="000000"/>
              </w:rPr>
              <w:t> </w:t>
            </w:r>
          </w:p>
        </w:tc>
      </w:tr>
      <w:tr w:rsidR="00CE2746" w14:paraId="05D5E484" w14:textId="77777777">
        <w:tc>
          <w:tcPr>
            <w:tcW w:w="791" w:type="dxa"/>
            <w:vMerge/>
            <w:shd w:val="clear" w:color="auto" w:fill="auto"/>
            <w:vAlign w:val="center"/>
          </w:tcPr>
          <w:p w14:paraId="34E2E122" w14:textId="77777777" w:rsidR="00CE2746" w:rsidRDefault="00CE2746">
            <w:pPr>
              <w:spacing w:after="0"/>
              <w:jc w:val="both"/>
              <w:rPr>
                <w:rFonts w:ascii="Calibri" w:eastAsia="Calibri" w:hAnsi="Calibri" w:cs="Calibri"/>
              </w:rPr>
            </w:pPr>
          </w:p>
        </w:tc>
        <w:tc>
          <w:tcPr>
            <w:tcW w:w="1225" w:type="dxa"/>
            <w:shd w:val="clear" w:color="auto" w:fill="F2F2F2"/>
            <w:vAlign w:val="center"/>
          </w:tcPr>
          <w:p w14:paraId="7EE39509" w14:textId="77777777" w:rsidR="00CE2746" w:rsidRDefault="00CE2746">
            <w:pPr>
              <w:spacing w:after="0" w:line="240" w:lineRule="auto"/>
              <w:jc w:val="both"/>
              <w:rPr>
                <w:rFonts w:ascii="Calibri" w:eastAsia="Calibri" w:hAnsi="Calibri" w:cs="Calibri"/>
                <w:b/>
              </w:rPr>
            </w:pPr>
          </w:p>
          <w:p w14:paraId="7BD9899B" w14:textId="77777777" w:rsidR="00CE2746" w:rsidRDefault="00893B46">
            <w:pPr>
              <w:spacing w:after="0" w:line="240" w:lineRule="auto"/>
              <w:jc w:val="both"/>
              <w:rPr>
                <w:rFonts w:ascii="Calibri" w:eastAsia="Calibri" w:hAnsi="Calibri" w:cs="Calibri"/>
                <w:b/>
              </w:rPr>
            </w:pPr>
            <w:r>
              <w:rPr>
                <w:rFonts w:eastAsia="Calibri" w:cs="Calibri"/>
                <w:b/>
              </w:rPr>
              <w:t xml:space="preserve">Baja </w:t>
            </w:r>
          </w:p>
          <w:p w14:paraId="6380EB94" w14:textId="77777777" w:rsidR="00CE2746" w:rsidRDefault="00CE2746">
            <w:pPr>
              <w:spacing w:after="0" w:line="240" w:lineRule="auto"/>
              <w:jc w:val="both"/>
              <w:rPr>
                <w:rFonts w:ascii="Calibri" w:eastAsia="Calibri" w:hAnsi="Calibri" w:cs="Calibri"/>
              </w:rPr>
            </w:pPr>
          </w:p>
        </w:tc>
        <w:tc>
          <w:tcPr>
            <w:tcW w:w="1565" w:type="dxa"/>
            <w:shd w:val="clear" w:color="auto" w:fill="00B050"/>
            <w:vAlign w:val="bottom"/>
          </w:tcPr>
          <w:p w14:paraId="63DA78BC" w14:textId="77777777" w:rsidR="00CE2746" w:rsidRDefault="00893B46">
            <w:pPr>
              <w:spacing w:after="0" w:line="240" w:lineRule="auto"/>
              <w:rPr>
                <w:rFonts w:ascii="Calibri" w:eastAsia="Calibri" w:hAnsi="Calibri" w:cs="Calibri"/>
              </w:rPr>
            </w:pPr>
            <w:r>
              <w:rPr>
                <w:rFonts w:eastAsia="Calibri" w:cs="Calibri"/>
                <w:color w:val="000000"/>
              </w:rPr>
              <w:t> </w:t>
            </w:r>
          </w:p>
        </w:tc>
        <w:tc>
          <w:tcPr>
            <w:tcW w:w="1981" w:type="dxa"/>
            <w:shd w:val="clear" w:color="auto" w:fill="FFFF00"/>
            <w:vAlign w:val="bottom"/>
          </w:tcPr>
          <w:p w14:paraId="4F56BAAF" w14:textId="77777777" w:rsidR="00CE2746" w:rsidRDefault="00893B46">
            <w:pPr>
              <w:spacing w:after="0" w:line="240" w:lineRule="auto"/>
              <w:rPr>
                <w:rFonts w:ascii="Calibri" w:eastAsia="Calibri" w:hAnsi="Calibri" w:cs="Calibri"/>
                <w:i/>
                <w:color w:val="FF0000"/>
                <w:sz w:val="18"/>
              </w:rPr>
            </w:pPr>
            <w:r>
              <w:rPr>
                <w:rFonts w:eastAsia="Calibri" w:cs="Calibri"/>
                <w:i/>
                <w:color w:val="FF0000"/>
                <w:sz w:val="18"/>
              </w:rPr>
              <w:t>Por ejemplo: disminución repentina en el reclutamiento de voluntarios</w:t>
            </w:r>
          </w:p>
          <w:p w14:paraId="4D44A51D" w14:textId="77777777" w:rsidR="00CE2746" w:rsidRDefault="00CE2746">
            <w:pPr>
              <w:spacing w:after="0" w:line="240" w:lineRule="auto"/>
              <w:rPr>
                <w:rFonts w:ascii="Calibri" w:eastAsia="Calibri" w:hAnsi="Calibri" w:cs="Calibri"/>
              </w:rPr>
            </w:pPr>
          </w:p>
        </w:tc>
        <w:tc>
          <w:tcPr>
            <w:tcW w:w="1890" w:type="dxa"/>
            <w:shd w:val="clear" w:color="auto" w:fill="FFFF00"/>
            <w:vAlign w:val="bottom"/>
          </w:tcPr>
          <w:p w14:paraId="5D7F25B2" w14:textId="77777777" w:rsidR="00CE2746" w:rsidRDefault="00893B46">
            <w:pPr>
              <w:spacing w:after="0" w:line="240" w:lineRule="auto"/>
              <w:rPr>
                <w:rFonts w:ascii="Calibri" w:eastAsia="Calibri" w:hAnsi="Calibri" w:cs="Calibri"/>
                <w:i/>
                <w:color w:val="FF0000"/>
                <w:sz w:val="18"/>
              </w:rPr>
            </w:pPr>
            <w:r>
              <w:rPr>
                <w:rFonts w:eastAsia="Calibri" w:cs="Calibri"/>
                <w:color w:val="000000"/>
              </w:rPr>
              <w:t> </w:t>
            </w:r>
            <w:r>
              <w:rPr>
                <w:rFonts w:eastAsia="Calibri" w:cs="Calibri"/>
                <w:i/>
                <w:color w:val="FF0000"/>
                <w:sz w:val="18"/>
              </w:rPr>
              <w:t xml:space="preserve">Por ejemplo: suspensión de servicios bancarios </w:t>
            </w:r>
          </w:p>
          <w:p w14:paraId="71D60789" w14:textId="77777777" w:rsidR="00CE2746" w:rsidRDefault="00CE2746">
            <w:pPr>
              <w:spacing w:after="0" w:line="240" w:lineRule="auto"/>
              <w:rPr>
                <w:rFonts w:ascii="Calibri" w:eastAsia="Calibri" w:hAnsi="Calibri" w:cs="Calibri"/>
              </w:rPr>
            </w:pPr>
          </w:p>
        </w:tc>
        <w:tc>
          <w:tcPr>
            <w:tcW w:w="1799" w:type="dxa"/>
            <w:shd w:val="clear" w:color="auto" w:fill="FFC000"/>
            <w:vAlign w:val="bottom"/>
          </w:tcPr>
          <w:p w14:paraId="3AEC05DC" w14:textId="77777777" w:rsidR="00CE2746" w:rsidRDefault="00893B46">
            <w:pPr>
              <w:spacing w:after="0" w:line="240" w:lineRule="auto"/>
              <w:rPr>
                <w:rFonts w:ascii="Calibri" w:eastAsia="Calibri" w:hAnsi="Calibri" w:cs="Calibri"/>
                <w:i/>
                <w:color w:val="FF0000"/>
                <w:sz w:val="18"/>
              </w:rPr>
            </w:pPr>
            <w:r>
              <w:rPr>
                <w:rFonts w:eastAsia="Calibri" w:cs="Calibri"/>
                <w:i/>
                <w:color w:val="FF0000"/>
                <w:sz w:val="18"/>
              </w:rPr>
              <w:t>Por ejemplo: escándalo de corrupción que involucra al liderazgo de la Sociedad Nacional</w:t>
            </w:r>
          </w:p>
          <w:p w14:paraId="0BA9A2C4" w14:textId="77777777" w:rsidR="00CE2746" w:rsidRDefault="00CE2746">
            <w:pPr>
              <w:spacing w:after="0" w:line="240" w:lineRule="auto"/>
              <w:rPr>
                <w:rFonts w:ascii="Calibri" w:eastAsia="Calibri" w:hAnsi="Calibri" w:cs="Calibri"/>
              </w:rPr>
            </w:pPr>
          </w:p>
        </w:tc>
      </w:tr>
    </w:tbl>
    <w:p w14:paraId="79AC4EFA" w14:textId="77777777" w:rsidR="00CE2746" w:rsidRDefault="00CE2746">
      <w:pPr>
        <w:spacing w:after="0" w:line="240" w:lineRule="auto"/>
        <w:jc w:val="both"/>
        <w:rPr>
          <w:rFonts w:ascii="Calibri" w:eastAsia="Calibri" w:hAnsi="Calibri" w:cs="Calibri"/>
          <w:color w:val="FF0000"/>
          <w:highlight w:val="white"/>
        </w:rPr>
      </w:pPr>
    </w:p>
    <w:tbl>
      <w:tblPr>
        <w:tblW w:w="9252" w:type="dxa"/>
        <w:tblInd w:w="108" w:type="dxa"/>
        <w:tblCellMar>
          <w:left w:w="10" w:type="dxa"/>
          <w:right w:w="10" w:type="dxa"/>
        </w:tblCellMar>
        <w:tblLook w:val="04A0" w:firstRow="1" w:lastRow="0" w:firstColumn="1" w:lastColumn="0" w:noHBand="0" w:noVBand="1"/>
      </w:tblPr>
      <w:tblGrid>
        <w:gridCol w:w="1332"/>
        <w:gridCol w:w="7920"/>
      </w:tblGrid>
      <w:tr w:rsidR="00CE2746" w14:paraId="4494B467" w14:textId="77777777">
        <w:tc>
          <w:tcPr>
            <w:tcW w:w="1332" w:type="dxa"/>
            <w:shd w:val="clear" w:color="auto" w:fill="FFFFFF"/>
            <w:vAlign w:val="bottom"/>
          </w:tcPr>
          <w:p w14:paraId="625EC168" w14:textId="77777777" w:rsidR="00CE2746" w:rsidRDefault="00893B46">
            <w:pPr>
              <w:spacing w:after="0" w:line="240" w:lineRule="auto"/>
              <w:jc w:val="both"/>
              <w:rPr>
                <w:rFonts w:ascii="Calibri" w:eastAsia="Calibri" w:hAnsi="Calibri" w:cs="Calibri"/>
              </w:rPr>
            </w:pPr>
            <w:r>
              <w:rPr>
                <w:rFonts w:eastAsia="Calibri" w:cs="Calibri"/>
                <w:noProof/>
                <w:lang w:val="bg-BG" w:eastAsia="bg-BG"/>
              </w:rPr>
              <mc:AlternateContent>
                <mc:Choice Requires="wps">
                  <w:drawing>
                    <wp:anchor distT="0" distB="0" distL="0" distR="0" simplePos="0" relativeHeight="2" behindDoc="0" locked="0" layoutInCell="1" allowOverlap="1" wp14:anchorId="1A4A78CB" wp14:editId="3608C47C">
                      <wp:simplePos x="0" y="0"/>
                      <wp:positionH relativeFrom="column">
                        <wp:posOffset>342900</wp:posOffset>
                      </wp:positionH>
                      <wp:positionV relativeFrom="paragraph">
                        <wp:posOffset>-279400</wp:posOffset>
                      </wp:positionV>
                      <wp:extent cx="483235" cy="407035"/>
                      <wp:effectExtent l="0" t="0" r="0" b="0"/>
                      <wp:wrapNone/>
                      <wp:docPr id="17" name="Rectangle 46"/>
                      <wp:cNvGraphicFramePr/>
                      <a:graphic xmlns:a="http://schemas.openxmlformats.org/drawingml/2006/main">
                        <a:graphicData uri="http://schemas.microsoft.com/office/word/2010/wordprocessingShape">
                          <wps:wsp>
                            <wps:cNvSpPr/>
                            <wps:spPr>
                              <a:xfrm>
                                <a:off x="0" y="0"/>
                                <a:ext cx="482760" cy="406440"/>
                              </a:xfrm>
                              <a:prstGeom prst="rect">
                                <a:avLst/>
                              </a:prstGeom>
                              <a:solidFill>
                                <a:srgbClr val="FF0000"/>
                              </a:solidFill>
                              <a:ln w="25560">
                                <a:solidFill>
                                  <a:schemeClr val="dk1"/>
                                </a:solidFill>
                                <a:round/>
                              </a:ln>
                            </wps:spPr>
                            <wps:style>
                              <a:lnRef idx="0">
                                <a:scrgbClr r="0" g="0" b="0"/>
                              </a:lnRef>
                              <a:fillRef idx="0">
                                <a:scrgbClr r="0" g="0" b="0"/>
                              </a:fillRef>
                              <a:effectRef idx="0">
                                <a:scrgbClr r="0" g="0" b="0"/>
                              </a:effectRef>
                              <a:fontRef idx="minor"/>
                            </wps:style>
                            <wps:txbx>
                              <w:txbxContent>
                                <w:p w14:paraId="68C2533F" w14:textId="77777777" w:rsidR="00854C0B" w:rsidRDefault="00854C0B">
                                  <w:pPr>
                                    <w:pStyle w:val="FrameContents"/>
                                    <w:spacing w:after="0" w:line="240" w:lineRule="auto"/>
                                  </w:pPr>
                                </w:p>
                              </w:txbxContent>
                            </wps:txbx>
                            <wps:bodyPr tIns="91440" bIns="91440" anchor="ctr">
                              <a:noAutofit/>
                            </wps:bodyPr>
                          </wps:wsp>
                        </a:graphicData>
                      </a:graphic>
                    </wp:anchor>
                  </w:drawing>
                </mc:Choice>
                <mc:Fallback>
                  <w:pict>
                    <v:rect w14:anchorId="1A4A78CB" id="Rectangle 46" o:spid="_x0000_s1042" style="position:absolute;left:0;text-align:left;margin-left:27pt;margin-top:-22pt;width:38.05pt;height:32.05pt;z-index: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" fillcolor="red" strokecolor="black [3200]" strokeweight=".71mm">
                      <v:stroke joinstyle="round"/>
                      <v:textbox inset=",7.2pt,,7.2pt">
                        <w:txbxContent>
                          <w:p w14:paraId="68C2533F" w14:textId="77777777" w:rsidR="00854C0B" w:rsidRDefault="00854C0B">
                            <w:pPr>
                              <w:pStyle w:val="FrameContents"/>
                              <w:spacing w:after="0" w:line="240" w:lineRule="auto"/>
                            </w:pPr>
                          </w:p>
                        </w:txbxContent>
                      </v:textbox>
                    </v:rect>
                  </w:pict>
                </mc:Fallback>
              </mc:AlternateContent>
            </w:r>
          </w:p>
        </w:tc>
        <w:tc>
          <w:tcPr>
            <w:tcW w:w="7919" w:type="dxa"/>
            <w:shd w:val="clear" w:color="auto" w:fill="FFFFFF"/>
            <w:tcMar>
              <w:left w:w="108" w:type="dxa"/>
              <w:right w:w="108" w:type="dxa"/>
            </w:tcMar>
            <w:vAlign w:val="center"/>
          </w:tcPr>
          <w:p w14:paraId="682EA4E5" w14:textId="77777777" w:rsidR="00CE2746" w:rsidRDefault="00893B46">
            <w:pPr>
              <w:spacing w:after="0" w:line="240" w:lineRule="auto"/>
              <w:jc w:val="both"/>
              <w:rPr>
                <w:rFonts w:ascii="Calibri" w:eastAsia="Calibri" w:hAnsi="Calibri" w:cs="Calibri"/>
                <w:b/>
                <w:color w:val="000000"/>
                <w:sz w:val="18"/>
              </w:rPr>
            </w:pPr>
            <w:r>
              <w:rPr>
                <w:rFonts w:eastAsia="Calibri" w:cs="Calibri"/>
                <w:b/>
                <w:color w:val="000000"/>
                <w:sz w:val="18"/>
              </w:rPr>
              <w:t>Situación de Catástrofe</w:t>
            </w:r>
          </w:p>
          <w:p w14:paraId="6078D788" w14:textId="77777777" w:rsidR="00CE2746" w:rsidRDefault="00893B46">
            <w:pPr>
              <w:spacing w:after="0" w:line="240" w:lineRule="auto"/>
              <w:jc w:val="both"/>
              <w:rPr>
                <w:rFonts w:ascii="Calibri" w:eastAsia="Calibri" w:hAnsi="Calibri" w:cs="Calibri"/>
                <w:i/>
                <w:color w:val="FF0000"/>
                <w:sz w:val="18"/>
              </w:rPr>
            </w:pPr>
            <w:r>
              <w:rPr>
                <w:rFonts w:eastAsia="Calibri" w:cs="Calibri"/>
                <w:i/>
                <w:color w:val="FF0000"/>
                <w:sz w:val="18"/>
              </w:rPr>
              <w:t xml:space="preserve">Medidas indeseables e inmediatas necesarias </w:t>
            </w:r>
          </w:p>
          <w:p w14:paraId="16F15D4B" w14:textId="77777777" w:rsidR="00CE2746" w:rsidRDefault="00CE2746">
            <w:pPr>
              <w:spacing w:after="0" w:line="240" w:lineRule="auto"/>
              <w:jc w:val="both"/>
              <w:rPr>
                <w:rFonts w:ascii="Calibri" w:eastAsia="Calibri" w:hAnsi="Calibri" w:cs="Calibri"/>
                <w:i/>
                <w:color w:val="FF0000"/>
                <w:sz w:val="18"/>
              </w:rPr>
            </w:pPr>
          </w:p>
        </w:tc>
      </w:tr>
      <w:tr w:rsidR="00CE2746" w14:paraId="33D132EB" w14:textId="77777777">
        <w:tc>
          <w:tcPr>
            <w:tcW w:w="1332" w:type="dxa"/>
            <w:shd w:val="clear" w:color="auto" w:fill="FFFFFF"/>
            <w:vAlign w:val="bottom"/>
          </w:tcPr>
          <w:p w14:paraId="17D9A910" w14:textId="77777777" w:rsidR="00CE2746" w:rsidRDefault="00893B46">
            <w:pPr>
              <w:spacing w:after="0" w:line="240" w:lineRule="auto"/>
              <w:jc w:val="both"/>
              <w:rPr>
                <w:rFonts w:ascii="Calibri" w:eastAsia="Calibri" w:hAnsi="Calibri" w:cs="Calibri"/>
              </w:rPr>
            </w:pPr>
            <w:r>
              <w:rPr>
                <w:rFonts w:eastAsia="Calibri" w:cs="Calibri"/>
                <w:noProof/>
                <w:lang w:val="bg-BG" w:eastAsia="bg-BG"/>
              </w:rPr>
              <mc:AlternateContent>
                <mc:Choice Requires="wps">
                  <w:drawing>
                    <wp:anchor distT="0" distB="0" distL="0" distR="0" simplePos="0" relativeHeight="3" behindDoc="0" locked="0" layoutInCell="1" allowOverlap="1" wp14:anchorId="0966A07E" wp14:editId="4127B446">
                      <wp:simplePos x="0" y="0"/>
                      <wp:positionH relativeFrom="column">
                        <wp:posOffset>355600</wp:posOffset>
                      </wp:positionH>
                      <wp:positionV relativeFrom="paragraph">
                        <wp:posOffset>-279400</wp:posOffset>
                      </wp:positionV>
                      <wp:extent cx="473710" cy="407035"/>
                      <wp:effectExtent l="0" t="0" r="0" b="0"/>
                      <wp:wrapNone/>
                      <wp:docPr id="18" name="Rectangle 47"/>
                      <wp:cNvGraphicFramePr/>
                      <a:graphic xmlns:a="http://schemas.openxmlformats.org/drawingml/2006/main">
                        <a:graphicData uri="http://schemas.microsoft.com/office/word/2010/wordprocessingShape">
                          <wps:wsp>
                            <wps:cNvSpPr/>
                            <wps:spPr>
                              <a:xfrm>
                                <a:off x="0" y="0"/>
                                <a:ext cx="473040" cy="406440"/>
                              </a:xfrm>
                              <a:prstGeom prst="rect">
                                <a:avLst/>
                              </a:prstGeom>
                              <a:solidFill>
                                <a:srgbClr val="FFC000"/>
                              </a:solidFill>
                              <a:ln w="25560">
                                <a:solidFill>
                                  <a:schemeClr val="dk1"/>
                                </a:solidFill>
                                <a:round/>
                              </a:ln>
                            </wps:spPr>
                            <wps:style>
                              <a:lnRef idx="0">
                                <a:scrgbClr r="0" g="0" b="0"/>
                              </a:lnRef>
                              <a:fillRef idx="0">
                                <a:scrgbClr r="0" g="0" b="0"/>
                              </a:fillRef>
                              <a:effectRef idx="0">
                                <a:scrgbClr r="0" g="0" b="0"/>
                              </a:effectRef>
                              <a:fontRef idx="minor"/>
                            </wps:style>
                            <wps:txbx>
                              <w:txbxContent>
                                <w:p w14:paraId="6BA97E18" w14:textId="77777777" w:rsidR="00854C0B" w:rsidRDefault="00854C0B">
                                  <w:pPr>
                                    <w:pStyle w:val="FrameContents"/>
                                    <w:spacing w:after="0" w:line="240" w:lineRule="auto"/>
                                  </w:pPr>
                                </w:p>
                              </w:txbxContent>
                            </wps:txbx>
                            <wps:bodyPr tIns="91440" bIns="91440" anchor="ctr">
                              <a:noAutofit/>
                            </wps:bodyPr>
                          </wps:wsp>
                        </a:graphicData>
                      </a:graphic>
                    </wp:anchor>
                  </w:drawing>
                </mc:Choice>
                <mc:Fallback>
                  <w:pict>
                    <v:rect w14:anchorId="0966A07E" id="Rectangle 47" o:spid="_x0000_s1043" style="position:absolute;left:0;text-align:left;margin-left:28pt;margin-top:-22pt;width:37.3pt;height:32.05pt;z-index:3;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" fillcolor="#ffc000" strokecolor="black [3200]" strokeweight=".71mm">
                      <v:stroke joinstyle="round"/>
                      <v:textbox inset=",7.2pt,,7.2pt">
                        <w:txbxContent>
                          <w:p w14:paraId="6BA97E18" w14:textId="77777777" w:rsidR="00854C0B" w:rsidRDefault="00854C0B">
                            <w:pPr>
                              <w:pStyle w:val="FrameContents"/>
                              <w:spacing w:after="0" w:line="240" w:lineRule="auto"/>
                            </w:pPr>
                          </w:p>
                        </w:txbxContent>
                      </v:textbox>
                    </v:rect>
                  </w:pict>
                </mc:Fallback>
              </mc:AlternateContent>
            </w:r>
          </w:p>
        </w:tc>
        <w:tc>
          <w:tcPr>
            <w:tcW w:w="7919" w:type="dxa"/>
            <w:shd w:val="clear" w:color="auto" w:fill="FFFFFF"/>
            <w:tcMar>
              <w:left w:w="108" w:type="dxa"/>
              <w:right w:w="108" w:type="dxa"/>
            </w:tcMar>
            <w:vAlign w:val="center"/>
          </w:tcPr>
          <w:p w14:paraId="143795E5" w14:textId="77777777" w:rsidR="00CE2746" w:rsidRDefault="00893B46">
            <w:pPr>
              <w:spacing w:after="0" w:line="240" w:lineRule="auto"/>
              <w:jc w:val="both"/>
              <w:rPr>
                <w:rFonts w:ascii="Calibri" w:eastAsia="Calibri" w:hAnsi="Calibri" w:cs="Calibri"/>
                <w:b/>
                <w:color w:val="000000"/>
                <w:sz w:val="18"/>
              </w:rPr>
            </w:pPr>
            <w:r>
              <w:rPr>
                <w:rFonts w:eastAsia="Calibri" w:cs="Calibri"/>
                <w:b/>
                <w:color w:val="000000"/>
                <w:sz w:val="18"/>
              </w:rPr>
              <w:t xml:space="preserve">Situación de desastre </w:t>
            </w:r>
          </w:p>
          <w:p w14:paraId="337E25D1" w14:textId="77777777" w:rsidR="00CE2746" w:rsidRDefault="00893B46">
            <w:pPr>
              <w:spacing w:after="0" w:line="240" w:lineRule="auto"/>
              <w:jc w:val="both"/>
              <w:rPr>
                <w:rFonts w:ascii="Calibri" w:eastAsia="Calibri" w:hAnsi="Calibri" w:cs="Calibri"/>
                <w:i/>
                <w:color w:val="FF0000"/>
                <w:sz w:val="18"/>
              </w:rPr>
            </w:pPr>
            <w:r>
              <w:rPr>
                <w:rFonts w:eastAsia="Calibri" w:cs="Calibri"/>
                <w:i/>
                <w:color w:val="FF0000"/>
                <w:sz w:val="18"/>
              </w:rPr>
              <w:t>Acción prioritaria indeseable - Planes de contingencia desarrollados y probados.</w:t>
            </w:r>
          </w:p>
          <w:p w14:paraId="097DA28A" w14:textId="77777777" w:rsidR="00CE2746" w:rsidRDefault="00CE2746">
            <w:pPr>
              <w:spacing w:after="0" w:line="240" w:lineRule="auto"/>
              <w:jc w:val="both"/>
              <w:rPr>
                <w:rFonts w:ascii="Calibri" w:eastAsia="Calibri" w:hAnsi="Calibri" w:cs="Calibri"/>
                <w:i/>
                <w:color w:val="FF0000"/>
                <w:sz w:val="18"/>
              </w:rPr>
            </w:pPr>
          </w:p>
        </w:tc>
      </w:tr>
      <w:tr w:rsidR="00CE2746" w14:paraId="3DCECD2C" w14:textId="77777777">
        <w:tc>
          <w:tcPr>
            <w:tcW w:w="1332" w:type="dxa"/>
            <w:shd w:val="clear" w:color="auto" w:fill="FFFFFF"/>
            <w:vAlign w:val="bottom"/>
          </w:tcPr>
          <w:p w14:paraId="7B9B3058" w14:textId="77777777" w:rsidR="00CE2746" w:rsidRDefault="00893B46">
            <w:pPr>
              <w:spacing w:after="0" w:line="240" w:lineRule="auto"/>
              <w:jc w:val="both"/>
              <w:rPr>
                <w:rFonts w:ascii="Calibri" w:eastAsia="Calibri" w:hAnsi="Calibri" w:cs="Calibri"/>
              </w:rPr>
            </w:pPr>
            <w:r>
              <w:rPr>
                <w:rFonts w:eastAsia="Calibri" w:cs="Calibri"/>
                <w:noProof/>
                <w:lang w:val="bg-BG" w:eastAsia="bg-BG"/>
              </w:rPr>
              <mc:AlternateContent>
                <mc:Choice Requires="wps">
                  <w:drawing>
                    <wp:anchor distT="0" distB="0" distL="0" distR="0" simplePos="0" relativeHeight="4" behindDoc="0" locked="0" layoutInCell="1" allowOverlap="1" wp14:anchorId="2B3BCB9B" wp14:editId="2FFEBB8C">
                      <wp:simplePos x="0" y="0"/>
                      <wp:positionH relativeFrom="column">
                        <wp:posOffset>355600</wp:posOffset>
                      </wp:positionH>
                      <wp:positionV relativeFrom="paragraph">
                        <wp:posOffset>-292100</wp:posOffset>
                      </wp:positionV>
                      <wp:extent cx="473710" cy="407035"/>
                      <wp:effectExtent l="0" t="0" r="0" b="0"/>
                      <wp:wrapNone/>
                      <wp:docPr id="19" name="Rectangle 48"/>
                      <wp:cNvGraphicFramePr/>
                      <a:graphic xmlns:a="http://schemas.openxmlformats.org/drawingml/2006/main">
                        <a:graphicData uri="http://schemas.microsoft.com/office/word/2010/wordprocessingShape">
                          <wps:wsp>
                            <wps:cNvSpPr/>
                            <wps:spPr>
                              <a:xfrm>
                                <a:off x="0" y="0"/>
                                <a:ext cx="473040" cy="406440"/>
                              </a:xfrm>
                              <a:prstGeom prst="rect">
                                <a:avLst/>
                              </a:prstGeom>
                              <a:solidFill>
                                <a:srgbClr val="FFFF00"/>
                              </a:solidFill>
                              <a:ln w="25560">
                                <a:solidFill>
                                  <a:schemeClr val="dk1"/>
                                </a:solidFill>
                                <a:round/>
                              </a:ln>
                            </wps:spPr>
                            <wps:style>
                              <a:lnRef idx="0">
                                <a:scrgbClr r="0" g="0" b="0"/>
                              </a:lnRef>
                              <a:fillRef idx="0">
                                <a:scrgbClr r="0" g="0" b="0"/>
                              </a:fillRef>
                              <a:effectRef idx="0">
                                <a:scrgbClr r="0" g="0" b="0"/>
                              </a:effectRef>
                              <a:fontRef idx="minor"/>
                            </wps:style>
                            <wps:txbx>
                              <w:txbxContent>
                                <w:p w14:paraId="11323FD0" w14:textId="77777777" w:rsidR="00854C0B" w:rsidRDefault="00854C0B">
                                  <w:pPr>
                                    <w:pStyle w:val="FrameContents"/>
                                    <w:spacing w:after="0" w:line="240" w:lineRule="auto"/>
                                  </w:pPr>
                                </w:p>
                              </w:txbxContent>
                            </wps:txbx>
                            <wps:bodyPr tIns="91440" bIns="91440" anchor="ctr">
                              <a:noAutofit/>
                            </wps:bodyPr>
                          </wps:wsp>
                        </a:graphicData>
                      </a:graphic>
                    </wp:anchor>
                  </w:drawing>
                </mc:Choice>
                <mc:Fallback>
                  <w:pict>
                    <v:rect w14:anchorId="2B3BCB9B" id="Rectangle 48" o:spid="_x0000_s1044" style="position:absolute;left:0;text-align:left;margin-left:28pt;margin-top:-23pt;width:37.3pt;height:32.05pt;z-index: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" fillcolor="yellow" strokecolor="black [3200]" strokeweight=".71mm">
                      <v:stroke joinstyle="round"/>
                      <v:textbox inset=",7.2pt,,7.2pt">
                        <w:txbxContent>
                          <w:p w14:paraId="11323FD0" w14:textId="77777777" w:rsidR="00854C0B" w:rsidRDefault="00854C0B">
                            <w:pPr>
                              <w:pStyle w:val="FrameContents"/>
                              <w:spacing w:after="0" w:line="240" w:lineRule="auto"/>
                            </w:pPr>
                          </w:p>
                        </w:txbxContent>
                      </v:textbox>
                    </v:rect>
                  </w:pict>
                </mc:Fallback>
              </mc:AlternateContent>
            </w:r>
          </w:p>
        </w:tc>
        <w:tc>
          <w:tcPr>
            <w:tcW w:w="7919" w:type="dxa"/>
            <w:shd w:val="clear" w:color="auto" w:fill="FFFFFF"/>
            <w:tcMar>
              <w:left w:w="108" w:type="dxa"/>
              <w:right w:w="108" w:type="dxa"/>
            </w:tcMar>
            <w:vAlign w:val="center"/>
          </w:tcPr>
          <w:p w14:paraId="0B9A8B0B" w14:textId="77777777" w:rsidR="00CE2746" w:rsidRDefault="00893B46">
            <w:pPr>
              <w:spacing w:after="0" w:line="240" w:lineRule="auto"/>
              <w:jc w:val="both"/>
              <w:rPr>
                <w:rFonts w:ascii="Calibri" w:eastAsia="Calibri" w:hAnsi="Calibri" w:cs="Calibri"/>
                <w:color w:val="000000"/>
                <w:sz w:val="18"/>
              </w:rPr>
            </w:pPr>
            <w:r>
              <w:rPr>
                <w:rFonts w:eastAsia="Calibri" w:cs="Calibri"/>
                <w:b/>
                <w:color w:val="000000"/>
                <w:sz w:val="18"/>
              </w:rPr>
              <w:t xml:space="preserve">Situación de Emergencia </w:t>
            </w:r>
          </w:p>
          <w:p w14:paraId="42D4EE34" w14:textId="77777777" w:rsidR="00CE2746" w:rsidRDefault="00893B46">
            <w:pPr>
              <w:spacing w:after="0" w:line="240" w:lineRule="auto"/>
              <w:jc w:val="both"/>
              <w:rPr>
                <w:rFonts w:ascii="Calibri" w:eastAsia="Calibri" w:hAnsi="Calibri" w:cs="Calibri"/>
                <w:i/>
                <w:color w:val="FF0000"/>
                <w:sz w:val="18"/>
              </w:rPr>
            </w:pPr>
            <w:r>
              <w:rPr>
                <w:rFonts w:eastAsia="Calibri" w:cs="Calibri"/>
                <w:i/>
                <w:color w:val="FF0000"/>
                <w:sz w:val="18"/>
              </w:rPr>
              <w:t xml:space="preserve">Requiere una mayor conciencia y procedimientos específicos. </w:t>
            </w:r>
          </w:p>
          <w:p w14:paraId="7DC3061F" w14:textId="77777777" w:rsidR="00CE2746" w:rsidRDefault="00CE2746">
            <w:pPr>
              <w:spacing w:after="0" w:line="240" w:lineRule="auto"/>
              <w:jc w:val="both"/>
              <w:rPr>
                <w:rFonts w:ascii="Calibri" w:eastAsia="Calibri" w:hAnsi="Calibri" w:cs="Calibri"/>
                <w:i/>
                <w:color w:val="FF0000"/>
                <w:sz w:val="18"/>
              </w:rPr>
            </w:pPr>
          </w:p>
        </w:tc>
      </w:tr>
      <w:tr w:rsidR="00CE2746" w14:paraId="3018E146" w14:textId="77777777">
        <w:tc>
          <w:tcPr>
            <w:tcW w:w="1332" w:type="dxa"/>
            <w:shd w:val="clear" w:color="auto" w:fill="FFFFFF"/>
            <w:vAlign w:val="bottom"/>
          </w:tcPr>
          <w:p w14:paraId="41A1D8D7" w14:textId="77777777" w:rsidR="00CE2746" w:rsidRDefault="00893B46">
            <w:pPr>
              <w:spacing w:after="0" w:line="240" w:lineRule="auto"/>
              <w:jc w:val="both"/>
              <w:rPr>
                <w:rFonts w:ascii="Calibri" w:eastAsia="Calibri" w:hAnsi="Calibri" w:cs="Calibri"/>
              </w:rPr>
            </w:pPr>
            <w:r>
              <w:rPr>
                <w:rFonts w:eastAsia="Calibri" w:cs="Calibri"/>
                <w:noProof/>
                <w:lang w:val="bg-BG" w:eastAsia="bg-BG"/>
              </w:rPr>
              <mc:AlternateContent>
                <mc:Choice Requires="wps">
                  <w:drawing>
                    <wp:anchor distT="0" distB="0" distL="0" distR="0" simplePos="0" relativeHeight="5" behindDoc="0" locked="0" layoutInCell="1" allowOverlap="1" wp14:anchorId="5A6DB336" wp14:editId="3D811827">
                      <wp:simplePos x="0" y="0"/>
                      <wp:positionH relativeFrom="column">
                        <wp:posOffset>355600</wp:posOffset>
                      </wp:positionH>
                      <wp:positionV relativeFrom="paragraph">
                        <wp:posOffset>-292100</wp:posOffset>
                      </wp:positionV>
                      <wp:extent cx="483235" cy="416560"/>
                      <wp:effectExtent l="0" t="0" r="0" b="0"/>
                      <wp:wrapNone/>
                      <wp:docPr id="20" name="Rectangle 49"/>
                      <wp:cNvGraphicFramePr/>
                      <a:graphic xmlns:a="http://schemas.openxmlformats.org/drawingml/2006/main">
                        <a:graphicData uri="http://schemas.microsoft.com/office/word/2010/wordprocessingShape">
                          <wps:wsp>
                            <wps:cNvSpPr/>
                            <wps:spPr>
                              <a:xfrm>
                                <a:off x="0" y="0"/>
                                <a:ext cx="482760" cy="415800"/>
                              </a:xfrm>
                              <a:prstGeom prst="rect">
                                <a:avLst/>
                              </a:prstGeom>
                              <a:solidFill>
                                <a:srgbClr val="00B050"/>
                              </a:solidFill>
                              <a:ln w="25560">
                                <a:solidFill>
                                  <a:schemeClr val="dk1"/>
                                </a:solidFill>
                                <a:round/>
                              </a:ln>
                            </wps:spPr>
                            <wps:style>
                              <a:lnRef idx="0">
                                <a:scrgbClr r="0" g="0" b="0"/>
                              </a:lnRef>
                              <a:fillRef idx="0">
                                <a:scrgbClr r="0" g="0" b="0"/>
                              </a:fillRef>
                              <a:effectRef idx="0">
                                <a:scrgbClr r="0" g="0" b="0"/>
                              </a:effectRef>
                              <a:fontRef idx="minor"/>
                            </wps:style>
                            <wps:txbx>
                              <w:txbxContent>
                                <w:p w14:paraId="1648743B" w14:textId="77777777" w:rsidR="00854C0B" w:rsidRDefault="00854C0B">
                                  <w:pPr>
                                    <w:pStyle w:val="FrameContents"/>
                                    <w:spacing w:after="0" w:line="240" w:lineRule="auto"/>
                                  </w:pPr>
                                </w:p>
                              </w:txbxContent>
                            </wps:txbx>
                            <wps:bodyPr tIns="91440" bIns="91440" anchor="ctr">
                              <a:noAutofit/>
                            </wps:bodyPr>
                          </wps:wsp>
                        </a:graphicData>
                      </a:graphic>
                    </wp:anchor>
                  </w:drawing>
                </mc:Choice>
                <mc:Fallback>
                  <w:pict>
                    <v:rect w14:anchorId="5A6DB336" id="Rectangle 49" o:spid="_x0000_s1045" style="position:absolute;left:0;text-align:left;margin-left:28pt;margin-top:-23pt;width:38.05pt;height:32.8pt;z-index:5;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" fillcolor="#00b050" strokecolor="black [3200]" strokeweight=".71mm">
                      <v:stroke joinstyle="round"/>
                      <v:textbox inset=",7.2pt,,7.2pt">
                        <w:txbxContent>
                          <w:p w14:paraId="1648743B" w14:textId="77777777" w:rsidR="00854C0B" w:rsidRDefault="00854C0B">
                            <w:pPr>
                              <w:pStyle w:val="FrameContents"/>
                              <w:spacing w:after="0" w:line="240" w:lineRule="auto"/>
                            </w:pPr>
                          </w:p>
                        </w:txbxContent>
                      </v:textbox>
                    </v:rect>
                  </w:pict>
                </mc:Fallback>
              </mc:AlternateContent>
            </w:r>
          </w:p>
        </w:tc>
        <w:tc>
          <w:tcPr>
            <w:tcW w:w="7919" w:type="dxa"/>
            <w:shd w:val="clear" w:color="auto" w:fill="FFFFFF"/>
            <w:tcMar>
              <w:left w:w="108" w:type="dxa"/>
              <w:right w:w="108" w:type="dxa"/>
            </w:tcMar>
            <w:vAlign w:val="center"/>
          </w:tcPr>
          <w:p w14:paraId="7908915C" w14:textId="77777777" w:rsidR="00CE2746" w:rsidRDefault="00893B46">
            <w:pPr>
              <w:spacing w:after="0" w:line="240" w:lineRule="auto"/>
              <w:jc w:val="both"/>
              <w:rPr>
                <w:rFonts w:ascii="Calibri" w:eastAsia="Calibri" w:hAnsi="Calibri" w:cs="Calibri"/>
                <w:color w:val="000000"/>
                <w:sz w:val="18"/>
              </w:rPr>
            </w:pPr>
            <w:r>
              <w:rPr>
                <w:rFonts w:eastAsia="Calibri" w:cs="Calibri"/>
                <w:b/>
                <w:color w:val="000000"/>
                <w:sz w:val="18"/>
              </w:rPr>
              <w:t>Situación de Normalidad</w:t>
            </w:r>
          </w:p>
          <w:p w14:paraId="58BD6DC8" w14:textId="77777777" w:rsidR="00CE2746" w:rsidRDefault="00893B46">
            <w:pPr>
              <w:spacing w:after="0" w:line="240" w:lineRule="auto"/>
              <w:jc w:val="both"/>
              <w:rPr>
                <w:rFonts w:ascii="Calibri" w:eastAsia="Calibri" w:hAnsi="Calibri" w:cs="Calibri"/>
                <w:i/>
                <w:color w:val="FF0000"/>
                <w:sz w:val="18"/>
              </w:rPr>
            </w:pPr>
            <w:r>
              <w:rPr>
                <w:rFonts w:eastAsia="Calibri" w:cs="Calibri"/>
                <w:i/>
                <w:color w:val="FF0000"/>
                <w:sz w:val="18"/>
              </w:rPr>
              <w:t xml:space="preserve">Manejada por procedimientos rutinarios. </w:t>
            </w:r>
          </w:p>
          <w:p w14:paraId="76297921" w14:textId="77777777" w:rsidR="00CE2746" w:rsidRDefault="00CE2746">
            <w:pPr>
              <w:spacing w:after="0" w:line="240" w:lineRule="auto"/>
              <w:jc w:val="both"/>
              <w:rPr>
                <w:rFonts w:ascii="Calibri" w:eastAsia="Calibri" w:hAnsi="Calibri" w:cs="Calibri"/>
                <w:i/>
                <w:color w:val="FF0000"/>
                <w:sz w:val="18"/>
              </w:rPr>
            </w:pPr>
          </w:p>
        </w:tc>
      </w:tr>
    </w:tbl>
    <w:p w14:paraId="4586FEB0" w14:textId="77777777" w:rsidR="00CE2746" w:rsidRDefault="00CE2746">
      <w:pPr>
        <w:sectPr w:rsidR="00CE2746">
          <w:headerReference w:type="default" r:id="rId19"/>
          <w:footerReference w:type="default" r:id="rId20"/>
          <w:pgSz w:w="12240" w:h="15840"/>
          <w:pgMar w:top="1440" w:right="1440" w:bottom="1440" w:left="1440" w:header="720" w:footer="720" w:gutter="0"/>
          <w:cols w:space="720"/>
          <w:formProt w:val="0"/>
          <w:docGrid w:linePitch="360" w:charSpace="4096"/>
        </w:sectPr>
      </w:pPr>
    </w:p>
    <w:p w14:paraId="66E591FB" w14:textId="77777777" w:rsidR="00CE2746" w:rsidRDefault="00893B46">
      <w:pPr>
        <w:pStyle w:val="Heading2"/>
        <w:numPr>
          <w:ilvl w:val="1"/>
          <w:numId w:val="29"/>
        </w:numPr>
      </w:pPr>
      <w:bookmarkStart w:id="10" w:name="_Toc56590140"/>
      <w:r>
        <w:lastRenderedPageBreak/>
        <w:t>Implicaciones para el sistema interno</w:t>
      </w:r>
      <w:bookmarkEnd w:id="10"/>
    </w:p>
    <w:p w14:paraId="101E478B" w14:textId="77777777" w:rsidR="00CE2746" w:rsidRDefault="00893B46">
      <w:pPr>
        <w:pStyle w:val="Heading3"/>
        <w:rPr>
          <w:rFonts w:eastAsia="Calibri Light"/>
        </w:rPr>
      </w:pPr>
      <w:bookmarkStart w:id="11" w:name="_Toc56590141"/>
      <w:r>
        <w:rPr>
          <w:rFonts w:eastAsia="Calibri Light"/>
        </w:rPr>
        <w:t>Etapa 4: Análisis del Impacto en el Negocio</w:t>
      </w:r>
      <w:bookmarkEnd w:id="11"/>
    </w:p>
    <w:p w14:paraId="74AB4E8C" w14:textId="4F79F5A4" w:rsidR="00CE2746" w:rsidRDefault="00893B46">
      <w:pPr>
        <w:spacing w:after="0" w:line="240" w:lineRule="auto"/>
        <w:jc w:val="both"/>
        <w:rPr>
          <w:rFonts w:ascii="Calibri" w:eastAsia="Calibri" w:hAnsi="Calibri" w:cs="Calibri"/>
          <w:color w:val="181818"/>
        </w:rPr>
      </w:pPr>
      <w:r>
        <w:rPr>
          <w:rFonts w:eastAsia="Calibri" w:cs="Calibri"/>
          <w:color w:val="181818"/>
        </w:rPr>
        <w:t xml:space="preserve">El Análisis de Impacto al Negocio (Business Impact Analysis o BIA por sus siglas en inglés) busca identificar, dentro de las diversas funciones de la Sociedad Nacional, las actividades necesarias para su supervivencia y capacidad para cumplir su misión. Un objetivo clave del </w:t>
      </w:r>
      <w:r w:rsidR="00854C0B">
        <w:rPr>
          <w:rFonts w:eastAsia="Calibri" w:cs="Calibri"/>
          <w:color w:val="181818"/>
        </w:rPr>
        <w:t>PCA</w:t>
      </w:r>
      <w:r>
        <w:rPr>
          <w:rFonts w:eastAsia="Calibri" w:cs="Calibri"/>
          <w:color w:val="181818"/>
        </w:rPr>
        <w:t xml:space="preserve"> es reducir o mitigar los riesgos de Sociedad Nacional hasta un nivel aceptable para la </w:t>
      </w:r>
      <w:r w:rsidR="00A454B9">
        <w:rPr>
          <w:rFonts w:eastAsia="Calibri" w:cs="Calibri"/>
          <w:color w:val="181818"/>
        </w:rPr>
        <w:t>Continuidad de Actividades</w:t>
      </w:r>
      <w:r>
        <w:rPr>
          <w:rFonts w:eastAsia="Calibri" w:cs="Calibri"/>
          <w:color w:val="181818"/>
        </w:rPr>
        <w:t xml:space="preserve">. </w:t>
      </w:r>
    </w:p>
    <w:p w14:paraId="6AF153C2" w14:textId="77777777" w:rsidR="00CE2746" w:rsidRDefault="00893B46">
      <w:pPr>
        <w:numPr>
          <w:ilvl w:val="0"/>
          <w:numId w:val="4"/>
        </w:numPr>
        <w:spacing w:after="0" w:line="240" w:lineRule="auto"/>
        <w:ind w:left="720" w:hanging="360"/>
        <w:jc w:val="both"/>
        <w:rPr>
          <w:rFonts w:ascii="Calibri" w:eastAsia="Calibri" w:hAnsi="Calibri" w:cs="Calibri"/>
          <w:color w:val="181818"/>
        </w:rPr>
      </w:pPr>
      <w:r>
        <w:rPr>
          <w:rFonts w:eastAsia="Calibri" w:cs="Calibri"/>
          <w:color w:val="181818"/>
        </w:rPr>
        <w:t xml:space="preserve">El término "función básica" se utiliza para describir un grupo interrelacionado de actividades organizadas para apoyar el funcionamiento de una organización y el cumplimiento de su mandato o misión. Estas funciones deben protegerse, </w:t>
      </w:r>
      <w:r>
        <w:t>exista o no una emergencia; estas funciones pueden no estar directamente relacionadas con la "prestación de servicios", pero son esenciales para la existencia de la organización.</w:t>
      </w:r>
      <w:r>
        <w:rPr>
          <w:rFonts w:eastAsia="Calibri" w:cs="Calibri"/>
          <w:color w:val="181818"/>
        </w:rPr>
        <w:t xml:space="preserve"> Algunos ejemplos son los Departamentos de Recursos Humanos, Contabilidad, Comunicaciones Externas y Logística.</w:t>
      </w:r>
    </w:p>
    <w:p w14:paraId="47271FE7" w14:textId="77777777" w:rsidR="00CE2746" w:rsidRDefault="00893B46">
      <w:pPr>
        <w:numPr>
          <w:ilvl w:val="0"/>
          <w:numId w:val="4"/>
        </w:numPr>
        <w:spacing w:after="0" w:line="240" w:lineRule="auto"/>
        <w:ind w:left="720" w:hanging="360"/>
        <w:jc w:val="both"/>
        <w:rPr>
          <w:rFonts w:ascii="Calibri" w:eastAsia="Calibri" w:hAnsi="Calibri" w:cs="Calibri"/>
          <w:color w:val="181818"/>
        </w:rPr>
      </w:pPr>
      <w:r>
        <w:rPr>
          <w:rFonts w:eastAsia="Calibri" w:cs="Calibri"/>
          <w:color w:val="181818"/>
        </w:rPr>
        <w:t>Los términos "Tareas críticas y esenciales" se utilizan a su vez para identificar un subconjunto de acciones o actividades específicas dentro de una función que son de alta prioridad y absolutamente necesarias para que la organización funcione adecuadamente y logre sus objetivos. Un ejemplo es la contratación de personal de respuesta por el equipo de Recursos Humanos.</w:t>
      </w:r>
    </w:p>
    <w:p w14:paraId="42FFC672" w14:textId="77777777" w:rsidR="00CE2746" w:rsidRDefault="00893B46">
      <w:pPr>
        <w:spacing w:after="0" w:line="240" w:lineRule="auto"/>
        <w:jc w:val="both"/>
        <w:rPr>
          <w:rFonts w:ascii="Calibri" w:eastAsia="Calibri" w:hAnsi="Calibri" w:cs="Calibri"/>
          <w:color w:val="181818"/>
        </w:rPr>
      </w:pPr>
      <w:r>
        <w:rPr>
          <w:rFonts w:eastAsia="Calibri" w:cs="Calibri"/>
          <w:color w:val="181818"/>
        </w:rPr>
        <w:t>El siguiente cuadro busca demostrar qué componentes de la Sociedad Nacional probablemente se vean más afectados por un incidente y qué efecto tendrá sobre la organización.</w:t>
      </w:r>
    </w:p>
    <w:p w14:paraId="696CE1F9" w14:textId="77777777" w:rsidR="00CE2746" w:rsidRDefault="00893B46">
      <w:pPr>
        <w:spacing w:after="0"/>
        <w:rPr>
          <w:rFonts w:eastAsia="Calibri"/>
          <w:b/>
        </w:rPr>
      </w:pPr>
      <w:r>
        <w:rPr>
          <w:rFonts w:eastAsia="Calibri"/>
          <w:b/>
        </w:rPr>
        <w:t>Véase el anexo 2 para Consideraciones de funciones críticas.</w:t>
      </w:r>
    </w:p>
    <w:p w14:paraId="1125F024" w14:textId="77777777" w:rsidR="00CE2746" w:rsidRDefault="00CE2746">
      <w:pPr>
        <w:spacing w:after="0" w:line="240" w:lineRule="auto"/>
        <w:jc w:val="both"/>
        <w:rPr>
          <w:rFonts w:ascii="Calibri" w:eastAsia="Calibri" w:hAnsi="Calibri" w:cs="Calibri"/>
          <w:color w:val="181818"/>
        </w:rPr>
      </w:pPr>
    </w:p>
    <w:p w14:paraId="777A5105" w14:textId="77777777" w:rsidR="00CE2746" w:rsidRDefault="00CE2746">
      <w:pPr>
        <w:spacing w:after="0" w:line="240" w:lineRule="auto"/>
        <w:jc w:val="both"/>
        <w:rPr>
          <w:rFonts w:ascii="Calibri" w:eastAsia="Calibri" w:hAnsi="Calibri" w:cs="Calibri"/>
          <w:color w:val="181818"/>
        </w:rPr>
      </w:pPr>
    </w:p>
    <w:p w14:paraId="2A8312A5" w14:textId="77777777" w:rsidR="00CE2746" w:rsidRDefault="00893B46">
      <w:pPr>
        <w:pStyle w:val="Heading4"/>
        <w:rPr>
          <w:rFonts w:eastAsia="Calibri"/>
          <w:color w:val="181818"/>
        </w:rPr>
      </w:pPr>
      <w:r>
        <w:rPr>
          <w:rFonts w:eastAsia="Calibri"/>
        </w:rPr>
        <w:t>Cuadro 7: Análisis de impacto empresarial</w:t>
      </w:r>
    </w:p>
    <w:p w14:paraId="016F1817" w14:textId="77777777" w:rsidR="00CE2746" w:rsidRDefault="00893B46">
      <w:pPr>
        <w:spacing w:after="0"/>
        <w:rPr>
          <w:rFonts w:ascii="Calibri" w:eastAsia="Calibri" w:hAnsi="Calibri" w:cs="Calibri"/>
          <w:i/>
          <w:color w:val="FF0000"/>
        </w:rPr>
      </w:pPr>
      <w:r>
        <w:rPr>
          <w:rFonts w:eastAsia="Calibri" w:cs="Calibri"/>
          <w:i/>
          <w:color w:val="FF0000"/>
        </w:rPr>
        <w:t>Utilice el siguiente cuadro para completar el Análisis del impacto empresarial. Siéntase libre de agregar, editar o eliminar los Departamentos sugeridos y las Funciones Críticas asignadas como mejor le parezca en su contexto organizacional actual.</w:t>
      </w:r>
    </w:p>
    <w:tbl>
      <w:tblPr>
        <w:tblW w:w="13723" w:type="dxa"/>
        <w:tblInd w:w="-363" w:type="dxa"/>
        <w:tblLook w:val="04A0" w:firstRow="1" w:lastRow="0" w:firstColumn="1" w:lastColumn="0" w:noHBand="0" w:noVBand="1"/>
      </w:tblPr>
      <w:tblGrid>
        <w:gridCol w:w="3320"/>
        <w:gridCol w:w="3051"/>
        <w:gridCol w:w="1438"/>
        <w:gridCol w:w="3944"/>
        <w:gridCol w:w="1204"/>
        <w:gridCol w:w="766"/>
      </w:tblGrid>
      <w:tr w:rsidR="00CE2746" w14:paraId="1D61FBB3"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Pr>
          <w:p w14:paraId="1DFBDD29" w14:textId="77777777" w:rsidR="00CE2746" w:rsidRDefault="00893B46">
            <w:pPr>
              <w:spacing w:after="0"/>
              <w:ind w:left="153" w:hanging="153"/>
              <w:jc w:val="both"/>
              <w:rPr>
                <w:rFonts w:ascii="Calibri" w:eastAsia="Calibri" w:hAnsi="Calibri" w:cs="Calibri"/>
              </w:rPr>
            </w:pPr>
            <w:r>
              <w:rPr>
                <w:rFonts w:eastAsia="Calibri" w:cs="Calibri"/>
                <w:sz w:val="20"/>
              </w:rPr>
              <w:t>Funciones/Tareas críticas del departamento</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14:paraId="62602737" w14:textId="77777777" w:rsidR="00CE2746" w:rsidRDefault="00893B46">
            <w:pPr>
              <w:spacing w:after="0"/>
              <w:rPr>
                <w:rFonts w:ascii="Calibri" w:eastAsia="Calibri" w:hAnsi="Calibri" w:cs="Calibri"/>
              </w:rPr>
            </w:pPr>
            <w:r>
              <w:rPr>
                <w:rFonts w:eastAsia="Calibri" w:cs="Calibri"/>
                <w:sz w:val="20"/>
              </w:rPr>
              <w:t xml:space="preserve">Repercusión de la amenaza identificada (consultar Etapa 1) </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1DCD4C9A" w14:textId="77777777" w:rsidR="00CE2746" w:rsidRDefault="00893B46">
            <w:pPr>
              <w:spacing w:after="0"/>
              <w:rPr>
                <w:rFonts w:ascii="Calibri" w:eastAsia="Calibri" w:hAnsi="Calibri" w:cs="Calibri"/>
              </w:rPr>
            </w:pPr>
            <w:r>
              <w:rPr>
                <w:rFonts w:eastAsia="Calibri" w:cs="Calibri"/>
                <w:sz w:val="20"/>
              </w:rPr>
              <w:t>Tiempo máximo de espera</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14:paraId="6800630B" w14:textId="77777777" w:rsidR="00CE2746" w:rsidRDefault="00893B46">
            <w:pPr>
              <w:spacing w:after="0"/>
              <w:rPr>
                <w:rFonts w:ascii="Calibri" w:eastAsia="Calibri" w:hAnsi="Calibri" w:cs="Calibri"/>
              </w:rPr>
            </w:pPr>
            <w:r>
              <w:rPr>
                <w:rFonts w:eastAsia="Calibri" w:cs="Calibri"/>
                <w:sz w:val="20"/>
              </w:rPr>
              <w:t>Preparación y Acción de Respuesta</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Pr>
          <w:p w14:paraId="71E4988D" w14:textId="77777777" w:rsidR="00CE2746" w:rsidRDefault="00893B46">
            <w:pPr>
              <w:spacing w:after="0"/>
              <w:rPr>
                <w:rFonts w:ascii="Calibri" w:eastAsia="Calibri" w:hAnsi="Calibri" w:cs="Calibri"/>
              </w:rPr>
            </w:pPr>
            <w:r>
              <w:rPr>
                <w:rFonts w:eastAsia="Calibri" w:cs="Calibri"/>
                <w:sz w:val="20"/>
              </w:rPr>
              <w:t>Persona responsable</w:t>
            </w:r>
          </w:p>
        </w:tc>
        <w:tc>
          <w:tcPr>
            <w:tcW w:w="731" w:type="dxa"/>
            <w:tcBorders>
              <w:top w:val="single" w:sz="2" w:space="0" w:color="000000"/>
              <w:left w:val="single" w:sz="2" w:space="0" w:color="000000"/>
              <w:bottom w:val="single" w:sz="2" w:space="0" w:color="000000"/>
              <w:right w:val="single" w:sz="2" w:space="0" w:color="000000"/>
            </w:tcBorders>
            <w:shd w:val="clear" w:color="000000" w:fill="FFFFFF"/>
          </w:tcPr>
          <w:p w14:paraId="69BD4737" w14:textId="77777777" w:rsidR="00CE2746" w:rsidRDefault="00893B46">
            <w:pPr>
              <w:spacing w:after="0"/>
              <w:rPr>
                <w:rFonts w:ascii="Calibri" w:eastAsia="Calibri" w:hAnsi="Calibri" w:cs="Calibri"/>
              </w:rPr>
            </w:pPr>
            <w:r>
              <w:rPr>
                <w:rFonts w:eastAsia="Calibri" w:cs="Calibri"/>
                <w:sz w:val="20"/>
              </w:rPr>
              <w:t>Estado</w:t>
            </w:r>
          </w:p>
        </w:tc>
      </w:tr>
      <w:tr w:rsidR="00CE2746" w14:paraId="66789F41"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Pr>
          <w:p w14:paraId="5301B906" w14:textId="77777777" w:rsidR="00CE2746" w:rsidRDefault="00893B46">
            <w:pPr>
              <w:spacing w:after="0" w:line="240" w:lineRule="auto"/>
              <w:ind w:left="153" w:hanging="153"/>
              <w:rPr>
                <w:rFonts w:ascii="Calibri" w:eastAsia="Calibri" w:hAnsi="Calibri" w:cs="Calibri"/>
                <w:b/>
                <w:sz w:val="20"/>
              </w:rPr>
            </w:pPr>
            <w:r>
              <w:rPr>
                <w:rFonts w:eastAsia="Calibri" w:cs="Calibri"/>
                <w:b/>
                <w:sz w:val="20"/>
              </w:rPr>
              <w:t>Gobernanza y Liderazgo Superior</w:t>
            </w:r>
          </w:p>
          <w:p w14:paraId="04240176" w14:textId="77777777" w:rsidR="00CE2746" w:rsidRDefault="00893B46">
            <w:pPr>
              <w:numPr>
                <w:ilvl w:val="0"/>
                <w:numId w:val="9"/>
              </w:numPr>
              <w:spacing w:after="0" w:line="240" w:lineRule="auto"/>
              <w:ind w:left="153" w:hanging="153"/>
              <w:rPr>
                <w:rFonts w:ascii="Calibri" w:eastAsia="Calibri" w:hAnsi="Calibri" w:cs="Calibri"/>
                <w:sz w:val="20"/>
              </w:rPr>
            </w:pPr>
            <w:r>
              <w:rPr>
                <w:rFonts w:eastAsia="Calibri" w:cs="Calibri"/>
                <w:sz w:val="20"/>
              </w:rPr>
              <w:t>Asamblea general</w:t>
            </w:r>
          </w:p>
          <w:p w14:paraId="7458BD04" w14:textId="77777777" w:rsidR="00CE2746" w:rsidRDefault="00893B46">
            <w:pPr>
              <w:numPr>
                <w:ilvl w:val="0"/>
                <w:numId w:val="9"/>
              </w:numPr>
              <w:spacing w:after="0" w:line="240" w:lineRule="auto"/>
              <w:ind w:left="153" w:hanging="153"/>
              <w:rPr>
                <w:rFonts w:ascii="Calibri" w:eastAsia="Calibri" w:hAnsi="Calibri" w:cs="Calibri"/>
                <w:sz w:val="20"/>
              </w:rPr>
            </w:pPr>
            <w:r>
              <w:rPr>
                <w:rFonts w:eastAsia="Calibri" w:cs="Calibri"/>
                <w:sz w:val="20"/>
              </w:rPr>
              <w:t>Consejo de Administración Nacional</w:t>
            </w:r>
          </w:p>
          <w:p w14:paraId="0B5848A7" w14:textId="77777777" w:rsidR="00CE2746" w:rsidRDefault="00893B46">
            <w:pPr>
              <w:numPr>
                <w:ilvl w:val="0"/>
                <w:numId w:val="9"/>
              </w:numPr>
              <w:spacing w:after="0" w:line="240" w:lineRule="auto"/>
              <w:ind w:left="153" w:hanging="153"/>
              <w:rPr>
                <w:rFonts w:ascii="Calibri" w:eastAsia="Calibri" w:hAnsi="Calibri" w:cs="Calibri"/>
                <w:sz w:val="20"/>
              </w:rPr>
            </w:pPr>
            <w:r>
              <w:rPr>
                <w:rFonts w:eastAsia="Calibri" w:cs="Calibri"/>
                <w:sz w:val="20"/>
              </w:rPr>
              <w:t xml:space="preserve">Secretario general </w:t>
            </w:r>
          </w:p>
          <w:p w14:paraId="54E7EE6E" w14:textId="77777777" w:rsidR="00CE2746" w:rsidRDefault="00893B46">
            <w:pPr>
              <w:numPr>
                <w:ilvl w:val="0"/>
                <w:numId w:val="9"/>
              </w:numPr>
              <w:spacing w:after="0" w:line="240" w:lineRule="auto"/>
              <w:ind w:left="153" w:hanging="153"/>
              <w:rPr>
                <w:rFonts w:ascii="Calibri" w:eastAsia="Calibri" w:hAnsi="Calibri" w:cs="Calibri"/>
                <w:sz w:val="20"/>
              </w:rPr>
            </w:pPr>
            <w:r>
              <w:rPr>
                <w:rFonts w:eastAsia="Calibri" w:cs="Calibri"/>
                <w:sz w:val="20"/>
              </w:rPr>
              <w:t>Gerente de finanzas</w:t>
            </w:r>
          </w:p>
          <w:p w14:paraId="60B2E1E7" w14:textId="77777777" w:rsidR="00CE2746" w:rsidRDefault="00893B46">
            <w:pPr>
              <w:numPr>
                <w:ilvl w:val="0"/>
                <w:numId w:val="9"/>
              </w:numPr>
              <w:spacing w:after="0" w:line="240" w:lineRule="auto"/>
              <w:ind w:left="153" w:hanging="153"/>
              <w:rPr>
                <w:rFonts w:ascii="Calibri" w:eastAsia="Calibri" w:hAnsi="Calibri" w:cs="Calibri"/>
                <w:sz w:val="20"/>
              </w:rPr>
            </w:pPr>
            <w:r>
              <w:rPr>
                <w:rFonts w:eastAsia="Calibri" w:cs="Calibri"/>
                <w:sz w:val="20"/>
              </w:rPr>
              <w:t>Junta de Gobierno de la Subdivisión</w:t>
            </w:r>
          </w:p>
          <w:p w14:paraId="499142FE" w14:textId="77777777" w:rsidR="00CE2746" w:rsidRDefault="00893B46">
            <w:pPr>
              <w:numPr>
                <w:ilvl w:val="0"/>
                <w:numId w:val="9"/>
              </w:numPr>
              <w:spacing w:after="0" w:line="240" w:lineRule="auto"/>
              <w:ind w:left="153" w:hanging="153"/>
              <w:rPr>
                <w:rFonts w:ascii="Calibri" w:eastAsia="Calibri" w:hAnsi="Calibri" w:cs="Calibri"/>
                <w:b/>
                <w:sz w:val="20"/>
              </w:rPr>
            </w:pPr>
            <w:r>
              <w:rPr>
                <w:rFonts w:eastAsia="Calibri" w:cs="Calibri"/>
                <w:sz w:val="20"/>
              </w:rPr>
              <w:t>Secretario de Subdivisión</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14:paraId="64C3EF93" w14:textId="77777777" w:rsidR="00CE2746" w:rsidRDefault="00893B46">
            <w:pPr>
              <w:spacing w:after="0"/>
              <w:rPr>
                <w:rFonts w:ascii="Calibri" w:eastAsia="Calibri" w:hAnsi="Calibri" w:cs="Calibri"/>
                <w:i/>
                <w:color w:val="FF0000"/>
                <w:sz w:val="20"/>
              </w:rPr>
            </w:pPr>
            <w:r>
              <w:rPr>
                <w:rFonts w:eastAsia="Calibri" w:cs="Calibri"/>
                <w:i/>
                <w:color w:val="FF0000"/>
                <w:sz w:val="20"/>
              </w:rPr>
              <w:t>No se puede organizar una reunión cara a cara durante el COVID-19</w:t>
            </w:r>
          </w:p>
          <w:p w14:paraId="4BCACA6B" w14:textId="77777777" w:rsidR="00CE2746" w:rsidRDefault="00CE2746">
            <w:pPr>
              <w:spacing w:after="0"/>
              <w:rPr>
                <w:rFonts w:ascii="Calibri" w:eastAsia="Calibri" w:hAnsi="Calibri" w:cs="Calibri"/>
                <w:i/>
                <w:color w:val="FF0000"/>
                <w:sz w:val="20"/>
              </w:rPr>
            </w:pPr>
          </w:p>
          <w:p w14:paraId="3DC459EA" w14:textId="77777777" w:rsidR="00CE2746" w:rsidRDefault="00893B46">
            <w:pPr>
              <w:spacing w:after="0"/>
              <w:rPr>
                <w:rFonts w:ascii="Calibri" w:eastAsia="Calibri" w:hAnsi="Calibri" w:cs="Calibri"/>
                <w:i/>
                <w:color w:val="FF0000"/>
                <w:sz w:val="20"/>
              </w:rPr>
            </w:pPr>
            <w:r>
              <w:rPr>
                <w:rFonts w:eastAsia="Calibri" w:cs="Calibri"/>
                <w:i/>
                <w:color w:val="FF0000"/>
                <w:sz w:val="20"/>
              </w:rPr>
              <w:t>Lo abrumador del desastre y las demandas de servicios cuestionan la competencia y la reputación de la SN</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30BA4731" w14:textId="77777777" w:rsidR="00CE2746" w:rsidRDefault="00893B46">
            <w:pPr>
              <w:spacing w:after="0"/>
              <w:rPr>
                <w:rFonts w:ascii="Calibri" w:eastAsia="Calibri" w:hAnsi="Calibri" w:cs="Calibri"/>
                <w:i/>
                <w:color w:val="FF0000"/>
                <w:sz w:val="20"/>
              </w:rPr>
            </w:pPr>
            <w:r>
              <w:rPr>
                <w:rFonts w:eastAsia="Calibri" w:cs="Calibri"/>
                <w:i/>
                <w:color w:val="FF0000"/>
                <w:sz w:val="20"/>
              </w:rPr>
              <w:t>No hay tiempo máximo de interrupción aceptable</w:t>
            </w:r>
          </w:p>
          <w:p w14:paraId="7549ECD4" w14:textId="77777777" w:rsidR="00CE2746" w:rsidRDefault="00CE2746">
            <w:pPr>
              <w:spacing w:after="0"/>
              <w:rPr>
                <w:rFonts w:ascii="Calibri" w:eastAsia="Calibri" w:hAnsi="Calibri" w:cs="Calibri"/>
                <w:i/>
                <w:color w:val="FF0000"/>
                <w:sz w:val="20"/>
              </w:rPr>
            </w:pPr>
          </w:p>
          <w:p w14:paraId="300F6C8A" w14:textId="77777777" w:rsidR="00CE2746" w:rsidRDefault="00893B46">
            <w:pPr>
              <w:spacing w:after="0"/>
              <w:rPr>
                <w:rFonts w:ascii="Calibri" w:eastAsia="Calibri" w:hAnsi="Calibri" w:cs="Calibri"/>
                <w:i/>
                <w:color w:val="FF0000"/>
                <w:sz w:val="20"/>
              </w:rPr>
            </w:pPr>
            <w:r>
              <w:rPr>
                <w:rFonts w:eastAsia="Calibri" w:cs="Calibri"/>
                <w:i/>
                <w:color w:val="FF0000"/>
                <w:sz w:val="20"/>
              </w:rPr>
              <w:t>No hay tiempo máximo de interrupción aceptable</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14:paraId="5AC3B6C8" w14:textId="77777777" w:rsidR="00CE2746" w:rsidRDefault="00893B46">
            <w:pPr>
              <w:spacing w:after="0"/>
              <w:rPr>
                <w:rFonts w:ascii="Calibri" w:eastAsia="Calibri" w:hAnsi="Calibri" w:cs="Calibri"/>
                <w:i/>
                <w:color w:val="FF0000"/>
                <w:sz w:val="20"/>
              </w:rPr>
            </w:pPr>
            <w:r>
              <w:rPr>
                <w:rFonts w:eastAsia="Calibri" w:cs="Calibri"/>
                <w:i/>
                <w:color w:val="FF0000"/>
                <w:sz w:val="20"/>
              </w:rPr>
              <w:t>Establecer herramientas y protocolos informáticos para reuniones a distancia</w:t>
            </w:r>
          </w:p>
          <w:p w14:paraId="21480FE4" w14:textId="77777777" w:rsidR="00CE2746" w:rsidRDefault="00CE2746">
            <w:pPr>
              <w:spacing w:after="0"/>
              <w:rPr>
                <w:rFonts w:ascii="Calibri" w:eastAsia="Calibri" w:hAnsi="Calibri" w:cs="Calibri"/>
                <w:i/>
                <w:color w:val="FF0000"/>
                <w:sz w:val="20"/>
              </w:rPr>
            </w:pPr>
          </w:p>
          <w:p w14:paraId="6496739E" w14:textId="77777777" w:rsidR="00CE2746" w:rsidRDefault="00893B46">
            <w:pPr>
              <w:spacing w:after="0"/>
              <w:rPr>
                <w:rFonts w:ascii="Calibri" w:eastAsia="Calibri" w:hAnsi="Calibri" w:cs="Calibri"/>
              </w:rPr>
            </w:pPr>
            <w:r>
              <w:rPr>
                <w:rFonts w:eastAsia="Calibri" w:cs="Calibri"/>
                <w:i/>
                <w:color w:val="FF0000"/>
                <w:sz w:val="20"/>
              </w:rPr>
              <w:t>Altos funcionarios de SN utilizan los medios de comunicación para describir con precisión los servicios de la SN y las expectativas relacionadas</w:t>
            </w:r>
            <w:r>
              <w:rPr>
                <w:rFonts w:eastAsia="Calibri" w:cs="Calibri"/>
              </w:rPr>
              <w:t xml:space="preserve"> </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Pr>
          <w:p w14:paraId="7ADE73C6" w14:textId="77777777" w:rsidR="00CE2746" w:rsidRDefault="00893B46">
            <w:pPr>
              <w:spacing w:after="0"/>
              <w:rPr>
                <w:rFonts w:ascii="Calibri" w:eastAsia="Calibri" w:hAnsi="Calibri" w:cs="Calibri"/>
                <w:i/>
                <w:color w:val="FF0000"/>
                <w:sz w:val="20"/>
              </w:rPr>
            </w:pPr>
            <w:r>
              <w:rPr>
                <w:rFonts w:eastAsia="Calibri" w:cs="Calibri"/>
                <w:i/>
                <w:color w:val="FF0000"/>
                <w:sz w:val="20"/>
              </w:rPr>
              <w:t>Secretario general</w:t>
            </w:r>
          </w:p>
          <w:p w14:paraId="430C6B0A" w14:textId="77777777" w:rsidR="00CE2746" w:rsidRDefault="00CE2746">
            <w:pPr>
              <w:spacing w:after="0"/>
              <w:rPr>
                <w:rFonts w:ascii="Calibri" w:eastAsia="Calibri" w:hAnsi="Calibri" w:cs="Calibri"/>
              </w:rPr>
            </w:pPr>
          </w:p>
          <w:p w14:paraId="4E733F11" w14:textId="77777777" w:rsidR="00CE2746" w:rsidRDefault="00893B46">
            <w:pPr>
              <w:spacing w:after="0"/>
              <w:rPr>
                <w:rFonts w:ascii="Calibri" w:eastAsia="Calibri" w:hAnsi="Calibri" w:cs="Calibri"/>
              </w:rPr>
            </w:pPr>
            <w:r>
              <w:rPr>
                <w:rFonts w:eastAsia="Calibri" w:cs="Calibri"/>
                <w:i/>
                <w:color w:val="FF0000"/>
                <w:sz w:val="20"/>
              </w:rPr>
              <w:t>Secretario general</w:t>
            </w:r>
          </w:p>
        </w:tc>
        <w:tc>
          <w:tcPr>
            <w:tcW w:w="731" w:type="dxa"/>
            <w:tcBorders>
              <w:top w:val="single" w:sz="2" w:space="0" w:color="000000"/>
              <w:left w:val="single" w:sz="2" w:space="0" w:color="000000"/>
              <w:bottom w:val="single" w:sz="2" w:space="0" w:color="000000"/>
              <w:right w:val="single" w:sz="2" w:space="0" w:color="000000"/>
            </w:tcBorders>
            <w:shd w:val="clear" w:color="000000" w:fill="FFFFFF"/>
          </w:tcPr>
          <w:p w14:paraId="36474040" w14:textId="77777777" w:rsidR="00CE2746" w:rsidRDefault="00CE2746">
            <w:pPr>
              <w:spacing w:after="0"/>
              <w:rPr>
                <w:rFonts w:ascii="Calibri" w:eastAsia="Calibri" w:hAnsi="Calibri" w:cs="Calibri"/>
              </w:rPr>
            </w:pPr>
          </w:p>
        </w:tc>
      </w:tr>
      <w:tr w:rsidR="00CE2746" w14:paraId="36C40530"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Pr>
          <w:p w14:paraId="3C826FCF" w14:textId="77777777" w:rsidR="00CE2746" w:rsidRDefault="00893B46">
            <w:pPr>
              <w:spacing w:after="0" w:line="240" w:lineRule="auto"/>
              <w:ind w:left="153" w:hanging="153"/>
              <w:rPr>
                <w:rFonts w:ascii="Calibri" w:eastAsia="Calibri" w:hAnsi="Calibri" w:cs="Calibri"/>
                <w:sz w:val="20"/>
              </w:rPr>
            </w:pPr>
            <w:r>
              <w:rPr>
                <w:rFonts w:eastAsia="Calibri" w:cs="Calibri"/>
                <w:b/>
                <w:sz w:val="20"/>
              </w:rPr>
              <w:lastRenderedPageBreak/>
              <w:t>Finanzas y Contabilidad / Proveedores de servicios</w:t>
            </w:r>
          </w:p>
          <w:p w14:paraId="730820F4" w14:textId="77777777" w:rsidR="00CE2746" w:rsidRDefault="00893B46">
            <w:pPr>
              <w:numPr>
                <w:ilvl w:val="0"/>
                <w:numId w:val="9"/>
              </w:numPr>
              <w:spacing w:after="0" w:line="240" w:lineRule="auto"/>
              <w:ind w:left="153" w:hanging="153"/>
              <w:rPr>
                <w:rFonts w:ascii="Calibri" w:eastAsia="Calibri" w:hAnsi="Calibri" w:cs="Calibri"/>
                <w:sz w:val="20"/>
              </w:rPr>
            </w:pPr>
            <w:r>
              <w:rPr>
                <w:rFonts w:eastAsia="Calibri" w:cs="Calibri"/>
                <w:sz w:val="20"/>
              </w:rPr>
              <w:t>Disponibilidad de efectivo</w:t>
            </w:r>
          </w:p>
          <w:p w14:paraId="19E518CB" w14:textId="77777777" w:rsidR="00CE2746" w:rsidRDefault="00893B46">
            <w:pPr>
              <w:numPr>
                <w:ilvl w:val="0"/>
                <w:numId w:val="9"/>
              </w:numPr>
              <w:spacing w:after="0" w:line="240" w:lineRule="auto"/>
              <w:ind w:left="153" w:hanging="153"/>
              <w:rPr>
                <w:rFonts w:ascii="Calibri" w:eastAsia="Calibri" w:hAnsi="Calibri" w:cs="Calibri"/>
                <w:sz w:val="20"/>
              </w:rPr>
            </w:pPr>
            <w:r>
              <w:rPr>
                <w:rFonts w:eastAsia="Calibri" w:cs="Calibri"/>
                <w:sz w:val="20"/>
              </w:rPr>
              <w:t xml:space="preserve"> Gestión de transferencias de fondos.</w:t>
            </w:r>
          </w:p>
          <w:p w14:paraId="04F4E9CF" w14:textId="77777777" w:rsidR="00CE2746" w:rsidRDefault="00893B46">
            <w:pPr>
              <w:numPr>
                <w:ilvl w:val="0"/>
                <w:numId w:val="9"/>
              </w:numPr>
              <w:spacing w:after="0" w:line="240" w:lineRule="auto"/>
              <w:ind w:left="153" w:hanging="153"/>
              <w:rPr>
                <w:rFonts w:ascii="Calibri" w:eastAsia="Calibri" w:hAnsi="Calibri" w:cs="Calibri"/>
                <w:sz w:val="20"/>
              </w:rPr>
            </w:pPr>
            <w:r>
              <w:rPr>
                <w:rFonts w:eastAsia="Calibri" w:cs="Calibri"/>
                <w:sz w:val="20"/>
              </w:rPr>
              <w:t>Continuidad de la nómina.</w:t>
            </w:r>
          </w:p>
          <w:p w14:paraId="42BA574E" w14:textId="77777777" w:rsidR="00CE2746" w:rsidRDefault="00893B46">
            <w:pPr>
              <w:numPr>
                <w:ilvl w:val="0"/>
                <w:numId w:val="9"/>
              </w:numPr>
              <w:spacing w:after="0" w:line="240" w:lineRule="auto"/>
              <w:ind w:left="153" w:hanging="153"/>
              <w:rPr>
                <w:rFonts w:ascii="Calibri" w:eastAsia="Calibri" w:hAnsi="Calibri" w:cs="Calibri"/>
                <w:sz w:val="20"/>
              </w:rPr>
            </w:pPr>
            <w:r>
              <w:rPr>
                <w:rFonts w:eastAsia="Calibri" w:cs="Calibri"/>
                <w:sz w:val="20"/>
              </w:rPr>
              <w:t xml:space="preserve">Cuentas por pagar y por cobrar </w:t>
            </w:r>
          </w:p>
          <w:p w14:paraId="01B43284" w14:textId="77777777" w:rsidR="00CE2746" w:rsidRDefault="00CE2746">
            <w:pPr>
              <w:spacing w:after="0" w:line="240" w:lineRule="auto"/>
              <w:ind w:left="153" w:hanging="153"/>
              <w:rPr>
                <w:rFonts w:ascii="Calibri" w:eastAsia="Calibri" w:hAnsi="Calibri" w:cs="Calibri"/>
                <w:b/>
                <w:sz w:val="20"/>
              </w:rPr>
            </w:pP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14:paraId="7902A9FF" w14:textId="77777777" w:rsidR="00CE2746" w:rsidRDefault="00893B46">
            <w:pPr>
              <w:spacing w:after="0"/>
              <w:rPr>
                <w:rFonts w:ascii="Calibri" w:eastAsia="Calibri" w:hAnsi="Calibri" w:cs="Calibri"/>
                <w:i/>
                <w:color w:val="FF0000"/>
                <w:sz w:val="20"/>
              </w:rPr>
            </w:pPr>
            <w:r>
              <w:rPr>
                <w:rFonts w:eastAsia="Calibri" w:cs="Calibri"/>
                <w:i/>
                <w:color w:val="FF0000"/>
                <w:sz w:val="20"/>
              </w:rPr>
              <w:t>La SN no puede cumplir los requisitos de su misión debido a los requisitos de autoridad de firma (por ejemplo, procedimientos operativos estándar que requieren firmas físicas para transacciones financieras).</w:t>
            </w:r>
          </w:p>
          <w:p w14:paraId="764096BE" w14:textId="77777777" w:rsidR="00CE2746" w:rsidRDefault="00CE2746">
            <w:pPr>
              <w:spacing w:after="0"/>
              <w:rPr>
                <w:rFonts w:ascii="Calibri" w:eastAsia="Calibri" w:hAnsi="Calibri" w:cs="Calibri"/>
                <w:i/>
                <w:color w:val="FF0000"/>
                <w:sz w:val="20"/>
              </w:rPr>
            </w:pPr>
          </w:p>
          <w:p w14:paraId="26E3F894" w14:textId="77777777" w:rsidR="00CE2746" w:rsidRDefault="00893B46">
            <w:pPr>
              <w:spacing w:after="0"/>
              <w:rPr>
                <w:rFonts w:ascii="Calibri" w:eastAsia="Calibri" w:hAnsi="Calibri" w:cs="Calibri"/>
                <w:i/>
                <w:color w:val="FF0000"/>
                <w:sz w:val="20"/>
              </w:rPr>
            </w:pPr>
            <w:r>
              <w:rPr>
                <w:rFonts w:eastAsia="Calibri" w:cs="Calibri"/>
                <w:i/>
                <w:color w:val="FF0000"/>
                <w:sz w:val="20"/>
              </w:rPr>
              <w:t>El personal experimenta dificultades personales adicionales y morales debido a las interrupciones de la nómina de sueldos</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12C3FB7E" w14:textId="77777777" w:rsidR="00CE2746" w:rsidRDefault="00893B46">
            <w:pPr>
              <w:spacing w:after="0"/>
              <w:rPr>
                <w:rFonts w:ascii="Calibri" w:eastAsia="Calibri" w:hAnsi="Calibri" w:cs="Calibri"/>
                <w:i/>
                <w:color w:val="FF0000"/>
                <w:sz w:val="20"/>
              </w:rPr>
            </w:pPr>
            <w:r>
              <w:rPr>
                <w:rFonts w:eastAsia="Calibri" w:cs="Calibri"/>
                <w:i/>
                <w:color w:val="FF0000"/>
                <w:sz w:val="20"/>
              </w:rPr>
              <w:t>No hay tiempo máximo de interrupción aceptable</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14:paraId="0393CD52" w14:textId="77777777" w:rsidR="00CE2746" w:rsidRDefault="00893B46">
            <w:pPr>
              <w:spacing w:after="0" w:line="240" w:lineRule="auto"/>
              <w:rPr>
                <w:rFonts w:ascii="Calibri" w:eastAsia="Calibri" w:hAnsi="Calibri" w:cs="Calibri"/>
                <w:i/>
                <w:color w:val="FF0000"/>
                <w:sz w:val="20"/>
              </w:rPr>
            </w:pPr>
            <w:r>
              <w:rPr>
                <w:rFonts w:eastAsia="Calibri" w:cs="Calibri"/>
                <w:i/>
                <w:color w:val="FF0000"/>
                <w:sz w:val="20"/>
              </w:rPr>
              <w:t>Se ha hecho rutinariamente un respaldo periódico de todos los archivos de Finanzas y Contabilidad y se ha colocado con almacenamiento seguro fuera del sitio</w:t>
            </w:r>
          </w:p>
          <w:p w14:paraId="58386D46" w14:textId="77777777" w:rsidR="00CE2746" w:rsidRDefault="00CE2746">
            <w:pPr>
              <w:spacing w:after="0" w:line="276" w:lineRule="auto"/>
              <w:rPr>
                <w:rFonts w:ascii="Calibri" w:eastAsia="Calibri" w:hAnsi="Calibri" w:cs="Calibri"/>
                <w:i/>
                <w:color w:val="FF0000"/>
                <w:sz w:val="20"/>
              </w:rPr>
            </w:pPr>
          </w:p>
          <w:p w14:paraId="07C4EFE6" w14:textId="77777777" w:rsidR="00CE2746" w:rsidRDefault="00893B46">
            <w:pPr>
              <w:spacing w:after="0" w:line="276" w:lineRule="auto"/>
              <w:rPr>
                <w:rFonts w:ascii="Calibri" w:eastAsia="Calibri" w:hAnsi="Calibri" w:cs="Calibri"/>
                <w:i/>
                <w:color w:val="FF0000"/>
                <w:sz w:val="20"/>
              </w:rPr>
            </w:pPr>
            <w:r>
              <w:rPr>
                <w:rFonts w:eastAsia="Calibri" w:cs="Calibri"/>
                <w:i/>
                <w:color w:val="FF0000"/>
                <w:sz w:val="20"/>
              </w:rPr>
              <w:t xml:space="preserve">Activar mecanismos alternativos </w:t>
            </w:r>
          </w:p>
          <w:p w14:paraId="2933F963" w14:textId="77777777" w:rsidR="00CE2746" w:rsidRDefault="00893B46">
            <w:pPr>
              <w:spacing w:after="0" w:line="276" w:lineRule="auto"/>
              <w:ind w:right="-15"/>
              <w:rPr>
                <w:rFonts w:ascii="Calibri" w:eastAsia="Calibri" w:hAnsi="Calibri" w:cs="Calibri"/>
                <w:i/>
                <w:color w:val="FF0000"/>
                <w:sz w:val="20"/>
              </w:rPr>
            </w:pPr>
            <w:r>
              <w:rPr>
                <w:rFonts w:eastAsia="Calibri" w:cs="Calibri"/>
                <w:i/>
                <w:color w:val="FF0000"/>
                <w:sz w:val="20"/>
              </w:rPr>
              <w:t xml:space="preserve">Se implementó para la continuidad de la nómina de sueldos, las cuentas por pagar y por cobrar, y para los servicios bancarios ordinarios. </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Pr>
          <w:p w14:paraId="49F31299" w14:textId="77777777" w:rsidR="00CE2746" w:rsidRDefault="00CE2746">
            <w:pPr>
              <w:spacing w:after="0"/>
              <w:rPr>
                <w:rFonts w:ascii="Calibri" w:eastAsia="Calibri" w:hAnsi="Calibri" w:cs="Calibri"/>
              </w:rPr>
            </w:pPr>
          </w:p>
        </w:tc>
        <w:tc>
          <w:tcPr>
            <w:tcW w:w="731" w:type="dxa"/>
            <w:tcBorders>
              <w:top w:val="single" w:sz="2" w:space="0" w:color="000000"/>
              <w:left w:val="single" w:sz="2" w:space="0" w:color="000000"/>
              <w:bottom w:val="single" w:sz="2" w:space="0" w:color="000000"/>
              <w:right w:val="single" w:sz="2" w:space="0" w:color="000000"/>
            </w:tcBorders>
            <w:shd w:val="clear" w:color="000000" w:fill="FFFFFF"/>
          </w:tcPr>
          <w:p w14:paraId="0D1D43F0" w14:textId="77777777" w:rsidR="00CE2746" w:rsidRDefault="00CE2746">
            <w:pPr>
              <w:spacing w:after="0"/>
              <w:rPr>
                <w:rFonts w:ascii="Calibri" w:eastAsia="Calibri" w:hAnsi="Calibri" w:cs="Calibri"/>
              </w:rPr>
            </w:pPr>
          </w:p>
        </w:tc>
      </w:tr>
      <w:tr w:rsidR="00CE2746" w14:paraId="3D230898"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Pr>
          <w:p w14:paraId="1907C25B" w14:textId="77777777" w:rsidR="00CE2746" w:rsidRDefault="00893B46">
            <w:pPr>
              <w:spacing w:after="0" w:line="240" w:lineRule="auto"/>
              <w:ind w:left="153" w:hanging="153"/>
              <w:rPr>
                <w:rFonts w:ascii="Calibri" w:eastAsia="Calibri" w:hAnsi="Calibri" w:cs="Calibri"/>
                <w:b/>
                <w:sz w:val="20"/>
              </w:rPr>
            </w:pPr>
            <w:r>
              <w:rPr>
                <w:rFonts w:eastAsia="Calibri" w:cs="Calibri"/>
                <w:b/>
                <w:sz w:val="20"/>
              </w:rPr>
              <w:t>Recursos Humanos / Consultores</w:t>
            </w:r>
          </w:p>
          <w:p w14:paraId="59B7CE36" w14:textId="77777777" w:rsidR="00CE2746" w:rsidRDefault="00893B46">
            <w:pPr>
              <w:numPr>
                <w:ilvl w:val="0"/>
                <w:numId w:val="6"/>
              </w:numPr>
              <w:spacing w:after="0" w:line="240" w:lineRule="auto"/>
              <w:ind w:left="153" w:hanging="153"/>
              <w:rPr>
                <w:rFonts w:ascii="Calibri" w:eastAsia="Calibri" w:hAnsi="Calibri" w:cs="Calibri"/>
                <w:sz w:val="20"/>
              </w:rPr>
            </w:pPr>
            <w:r>
              <w:rPr>
                <w:rFonts w:eastAsia="Calibri" w:cs="Calibri"/>
                <w:sz w:val="20"/>
              </w:rPr>
              <w:t>Gestión de contratos y nóminas.</w:t>
            </w:r>
          </w:p>
          <w:p w14:paraId="7B6ECD72" w14:textId="77777777" w:rsidR="00CE2746" w:rsidRDefault="00893B46">
            <w:pPr>
              <w:numPr>
                <w:ilvl w:val="0"/>
                <w:numId w:val="6"/>
              </w:numPr>
              <w:spacing w:after="0" w:line="240" w:lineRule="auto"/>
              <w:ind w:left="153" w:hanging="153"/>
              <w:rPr>
                <w:rFonts w:ascii="Calibri" w:eastAsia="Calibri" w:hAnsi="Calibri" w:cs="Calibri"/>
                <w:sz w:val="20"/>
              </w:rPr>
            </w:pPr>
            <w:r>
              <w:rPr>
                <w:rFonts w:eastAsia="Calibri" w:cs="Calibri"/>
                <w:sz w:val="20"/>
              </w:rPr>
              <w:t xml:space="preserve">Supervisión y educación sanitaria del personal y los voluntarios </w:t>
            </w:r>
          </w:p>
          <w:p w14:paraId="64CC9AD4" w14:textId="77777777" w:rsidR="00CE2746" w:rsidRDefault="00893B46">
            <w:pPr>
              <w:numPr>
                <w:ilvl w:val="0"/>
                <w:numId w:val="6"/>
              </w:numPr>
              <w:spacing w:after="0" w:line="240" w:lineRule="auto"/>
              <w:ind w:left="153" w:hanging="153"/>
              <w:rPr>
                <w:rFonts w:ascii="Calibri" w:eastAsia="Calibri" w:hAnsi="Calibri" w:cs="Calibri"/>
                <w:sz w:val="20"/>
              </w:rPr>
            </w:pPr>
            <w:r>
              <w:rPr>
                <w:rFonts w:eastAsia="Calibri" w:cs="Calibri"/>
                <w:sz w:val="20"/>
              </w:rPr>
              <w:t>Asesoramiento y apoyo psicológico.</w:t>
            </w:r>
          </w:p>
          <w:p w14:paraId="185CA025" w14:textId="77777777" w:rsidR="00CE2746" w:rsidRDefault="00893B46">
            <w:pPr>
              <w:numPr>
                <w:ilvl w:val="0"/>
                <w:numId w:val="6"/>
              </w:numPr>
              <w:spacing w:after="0" w:line="240" w:lineRule="auto"/>
              <w:ind w:left="153" w:hanging="153"/>
              <w:rPr>
                <w:rFonts w:ascii="Calibri" w:eastAsia="Calibri" w:hAnsi="Calibri" w:cs="Calibri"/>
                <w:sz w:val="20"/>
              </w:rPr>
            </w:pPr>
            <w:r>
              <w:rPr>
                <w:rFonts w:eastAsia="Calibri" w:cs="Calibri"/>
                <w:sz w:val="20"/>
              </w:rPr>
              <w:t>Actualizaciones de la lista de contactos de emergencia y supervisión de los movimientos del personal.</w:t>
            </w:r>
          </w:p>
          <w:p w14:paraId="347858D9" w14:textId="77777777" w:rsidR="00CE2746" w:rsidRDefault="00893B46">
            <w:pPr>
              <w:numPr>
                <w:ilvl w:val="0"/>
                <w:numId w:val="6"/>
              </w:numPr>
              <w:spacing w:after="0" w:line="240" w:lineRule="auto"/>
              <w:ind w:left="153" w:hanging="153"/>
              <w:rPr>
                <w:rFonts w:ascii="Calibri" w:eastAsia="Calibri" w:hAnsi="Calibri" w:cs="Calibri"/>
                <w:sz w:val="20"/>
              </w:rPr>
            </w:pPr>
            <w:r>
              <w:rPr>
                <w:rFonts w:eastAsia="Calibri" w:cs="Calibri"/>
                <w:sz w:val="20"/>
              </w:rPr>
              <w:t>Cobertura de seguros y gestión de siniestros para el personal y los voluntarios.</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14:paraId="07F55986" w14:textId="77777777" w:rsidR="00CE2746" w:rsidRDefault="00893B46">
            <w:pPr>
              <w:spacing w:after="0"/>
              <w:rPr>
                <w:rFonts w:ascii="Calibri" w:eastAsia="Calibri" w:hAnsi="Calibri" w:cs="Calibri"/>
                <w:i/>
                <w:color w:val="FF0000"/>
                <w:sz w:val="20"/>
              </w:rPr>
            </w:pPr>
            <w:r>
              <w:rPr>
                <w:rFonts w:eastAsia="Calibri" w:cs="Calibri"/>
                <w:i/>
                <w:color w:val="FF0000"/>
                <w:sz w:val="20"/>
              </w:rPr>
              <w:t>Equipo de protección personal y formación sobre el equipo de seguridad insuficientes; medidas de seguridad insuficientes</w:t>
            </w:r>
          </w:p>
          <w:p w14:paraId="6A78113D" w14:textId="77777777" w:rsidR="00CE2746" w:rsidRDefault="00CE2746">
            <w:pPr>
              <w:spacing w:after="0"/>
              <w:rPr>
                <w:rFonts w:ascii="Calibri" w:eastAsia="Calibri" w:hAnsi="Calibri" w:cs="Calibri"/>
                <w:i/>
                <w:color w:val="FF0000"/>
                <w:sz w:val="20"/>
              </w:rPr>
            </w:pPr>
          </w:p>
          <w:p w14:paraId="1B3A4DC5" w14:textId="77777777" w:rsidR="00CE2746" w:rsidRDefault="00893B46">
            <w:pPr>
              <w:spacing w:after="0"/>
              <w:rPr>
                <w:rFonts w:ascii="Calibri" w:eastAsia="Calibri" w:hAnsi="Calibri" w:cs="Calibri"/>
                <w:i/>
                <w:color w:val="FF0000"/>
                <w:sz w:val="20"/>
              </w:rPr>
            </w:pPr>
            <w:r>
              <w:rPr>
                <w:rFonts w:eastAsia="Calibri" w:cs="Calibri"/>
                <w:i/>
                <w:color w:val="FF0000"/>
                <w:sz w:val="20"/>
              </w:rPr>
              <w:t xml:space="preserve">SN incapaz de completar las necesidades de su misión. </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26C634AB" w14:textId="77777777" w:rsidR="00CE2746" w:rsidRDefault="00893B46">
            <w:pPr>
              <w:spacing w:after="0"/>
              <w:rPr>
                <w:rFonts w:ascii="Calibri" w:eastAsia="Calibri" w:hAnsi="Calibri" w:cs="Calibri"/>
                <w:i/>
                <w:color w:val="FF0000"/>
                <w:sz w:val="20"/>
              </w:rPr>
            </w:pPr>
            <w:r>
              <w:rPr>
                <w:rFonts w:eastAsia="Calibri" w:cs="Calibri"/>
                <w:i/>
                <w:color w:val="FF0000"/>
                <w:sz w:val="20"/>
              </w:rPr>
              <w:t>No hay tiempo máximo de interrupción aceptable</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14:paraId="1CDF3D25" w14:textId="77777777" w:rsidR="00CE2746" w:rsidRDefault="00893B46">
            <w:pPr>
              <w:spacing w:after="0"/>
              <w:rPr>
                <w:rFonts w:ascii="Calibri" w:eastAsia="Calibri" w:hAnsi="Calibri" w:cs="Calibri"/>
                <w:i/>
                <w:color w:val="FF0000"/>
                <w:sz w:val="20"/>
              </w:rPr>
            </w:pPr>
            <w:r>
              <w:rPr>
                <w:rFonts w:eastAsia="Calibri" w:cs="Calibri"/>
                <w:i/>
                <w:color w:val="FF0000"/>
                <w:sz w:val="20"/>
              </w:rPr>
              <w:t>Los sistemas básicos de apoyo a los recursos humanos tienen una capacidad predeterminada para hacer frente al aumento de demandas, se han identificado opciones de apoyo alternativas y están disponibles para su aplicación.</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Pr>
          <w:p w14:paraId="3B3970AF" w14:textId="77777777" w:rsidR="00CE2746" w:rsidRDefault="00CE2746">
            <w:pPr>
              <w:spacing w:after="0"/>
              <w:rPr>
                <w:rFonts w:ascii="Calibri" w:eastAsia="Calibri" w:hAnsi="Calibri" w:cs="Calibri"/>
              </w:rPr>
            </w:pPr>
          </w:p>
        </w:tc>
        <w:tc>
          <w:tcPr>
            <w:tcW w:w="731" w:type="dxa"/>
            <w:tcBorders>
              <w:top w:val="single" w:sz="2" w:space="0" w:color="000000"/>
              <w:left w:val="single" w:sz="2" w:space="0" w:color="000000"/>
              <w:bottom w:val="single" w:sz="2" w:space="0" w:color="000000"/>
              <w:right w:val="single" w:sz="2" w:space="0" w:color="000000"/>
            </w:tcBorders>
            <w:shd w:val="clear" w:color="000000" w:fill="FFFFFF"/>
          </w:tcPr>
          <w:p w14:paraId="25A4C4EA" w14:textId="77777777" w:rsidR="00CE2746" w:rsidRDefault="00CE2746">
            <w:pPr>
              <w:spacing w:after="0"/>
              <w:rPr>
                <w:rFonts w:ascii="Calibri" w:eastAsia="Calibri" w:hAnsi="Calibri" w:cs="Calibri"/>
              </w:rPr>
            </w:pPr>
          </w:p>
        </w:tc>
      </w:tr>
      <w:tr w:rsidR="00CE2746" w14:paraId="0FA80370"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Pr>
          <w:p w14:paraId="040D82EB" w14:textId="77777777" w:rsidR="00CE2746" w:rsidRDefault="00893B46">
            <w:pPr>
              <w:spacing w:after="0" w:line="240" w:lineRule="auto"/>
              <w:ind w:left="153" w:hanging="153"/>
              <w:rPr>
                <w:rFonts w:ascii="Calibri" w:eastAsia="Calibri" w:hAnsi="Calibri" w:cs="Calibri"/>
                <w:b/>
                <w:sz w:val="20"/>
              </w:rPr>
            </w:pPr>
            <w:r>
              <w:rPr>
                <w:rFonts w:eastAsia="Calibri" w:cs="Calibri"/>
                <w:b/>
                <w:sz w:val="20"/>
              </w:rPr>
              <w:t xml:space="preserve">Gestión de la respuesta en casos de desastre  </w:t>
            </w:r>
          </w:p>
          <w:p w14:paraId="156420BB" w14:textId="77777777" w:rsidR="00CE2746" w:rsidRDefault="00893B46">
            <w:pPr>
              <w:numPr>
                <w:ilvl w:val="0"/>
                <w:numId w:val="6"/>
              </w:numPr>
              <w:spacing w:after="0" w:line="240" w:lineRule="auto"/>
              <w:ind w:left="153" w:hanging="153"/>
              <w:rPr>
                <w:rFonts w:ascii="Calibri" w:eastAsia="Calibri" w:hAnsi="Calibri" w:cs="Calibri"/>
                <w:sz w:val="20"/>
              </w:rPr>
            </w:pPr>
            <w:r>
              <w:rPr>
                <w:rFonts w:eastAsia="Calibri" w:cs="Calibri"/>
                <w:sz w:val="20"/>
              </w:rPr>
              <w:t xml:space="preserve">Despliegue de expertos técnicos </w:t>
            </w:r>
          </w:p>
          <w:p w14:paraId="3D48519E" w14:textId="77777777" w:rsidR="00CE2746" w:rsidRDefault="00893B46">
            <w:pPr>
              <w:numPr>
                <w:ilvl w:val="0"/>
                <w:numId w:val="6"/>
              </w:numPr>
              <w:spacing w:after="0" w:line="240" w:lineRule="auto"/>
              <w:ind w:left="153" w:hanging="153"/>
              <w:rPr>
                <w:rFonts w:ascii="Calibri" w:eastAsia="Calibri" w:hAnsi="Calibri" w:cs="Calibri"/>
              </w:rPr>
            </w:pPr>
            <w:r>
              <w:rPr>
                <w:rFonts w:eastAsia="Calibri" w:cs="Calibri"/>
                <w:sz w:val="20"/>
              </w:rPr>
              <w:t>Prestación de servicios de DRM desde la evaluación hasta la respuesta</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14:paraId="1A6FF045" w14:textId="77777777" w:rsidR="00CE2746" w:rsidRDefault="00893B46">
            <w:pPr>
              <w:spacing w:after="0"/>
              <w:rPr>
                <w:rFonts w:ascii="Calibri" w:eastAsia="Calibri" w:hAnsi="Calibri" w:cs="Calibri"/>
              </w:rPr>
            </w:pPr>
            <w:r>
              <w:rPr>
                <w:rFonts w:eastAsia="Calibri" w:cs="Calibri"/>
                <w:i/>
                <w:color w:val="FF0000"/>
                <w:sz w:val="20"/>
              </w:rPr>
              <w:t>Interrupciones y/o complicaciones en la respuesta permanente a desastres y la prestación de servicios</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536140AF" w14:textId="77777777" w:rsidR="00CE2746" w:rsidRDefault="00893B46">
            <w:pPr>
              <w:spacing w:after="0"/>
              <w:rPr>
                <w:rFonts w:ascii="Calibri" w:eastAsia="Calibri" w:hAnsi="Calibri" w:cs="Calibri"/>
              </w:rPr>
            </w:pPr>
            <w:r>
              <w:rPr>
                <w:rFonts w:eastAsia="Calibri" w:cs="Calibri"/>
                <w:i/>
                <w:color w:val="FF0000"/>
                <w:sz w:val="20"/>
              </w:rPr>
              <w:t>No hay tiempo máximo de interrupción aceptable</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14:paraId="54FB6D90" w14:textId="77777777" w:rsidR="00CE2746" w:rsidRDefault="00893B46">
            <w:pPr>
              <w:spacing w:after="0" w:line="276" w:lineRule="auto"/>
              <w:ind w:right="-15"/>
              <w:rPr>
                <w:rFonts w:ascii="Calibri" w:eastAsia="Calibri" w:hAnsi="Calibri" w:cs="Calibri"/>
              </w:rPr>
            </w:pPr>
            <w:r>
              <w:rPr>
                <w:rFonts w:eastAsia="Calibri" w:cs="Calibri"/>
                <w:i/>
                <w:color w:val="FF0000"/>
                <w:sz w:val="20"/>
              </w:rPr>
              <w:t>Apoyo a las Subdivisiones en el monitoreo e informe, manejo de la información, coordinación y activación de instrumentos de respuesta</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Pr>
          <w:p w14:paraId="4CA70E0B" w14:textId="77777777" w:rsidR="00CE2746" w:rsidRDefault="00CE2746">
            <w:pPr>
              <w:spacing w:after="0"/>
              <w:rPr>
                <w:rFonts w:ascii="Calibri" w:eastAsia="Calibri" w:hAnsi="Calibri" w:cs="Calibri"/>
              </w:rPr>
            </w:pPr>
          </w:p>
        </w:tc>
        <w:tc>
          <w:tcPr>
            <w:tcW w:w="731" w:type="dxa"/>
            <w:tcBorders>
              <w:top w:val="single" w:sz="2" w:space="0" w:color="000000"/>
              <w:left w:val="single" w:sz="2" w:space="0" w:color="000000"/>
              <w:bottom w:val="single" w:sz="2" w:space="0" w:color="000000"/>
              <w:right w:val="single" w:sz="2" w:space="0" w:color="000000"/>
            </w:tcBorders>
            <w:shd w:val="clear" w:color="000000" w:fill="FFFFFF"/>
          </w:tcPr>
          <w:p w14:paraId="3FD2A8F1" w14:textId="77777777" w:rsidR="00CE2746" w:rsidRDefault="00CE2746">
            <w:pPr>
              <w:spacing w:after="0"/>
              <w:rPr>
                <w:rFonts w:ascii="Calibri" w:eastAsia="Calibri" w:hAnsi="Calibri" w:cs="Calibri"/>
              </w:rPr>
            </w:pPr>
          </w:p>
        </w:tc>
      </w:tr>
      <w:tr w:rsidR="00CE2746" w14:paraId="7221F391"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Pr>
          <w:p w14:paraId="3B98AA04" w14:textId="77777777" w:rsidR="00CE2746" w:rsidRDefault="00893B46">
            <w:pPr>
              <w:spacing w:after="0" w:line="240" w:lineRule="auto"/>
              <w:ind w:left="153" w:hanging="153"/>
              <w:rPr>
                <w:rFonts w:ascii="Calibri" w:eastAsia="Calibri" w:hAnsi="Calibri" w:cs="Calibri"/>
                <w:b/>
                <w:sz w:val="20"/>
              </w:rPr>
            </w:pPr>
            <w:r>
              <w:rPr>
                <w:rFonts w:eastAsia="Calibri" w:cs="Calibri"/>
                <w:b/>
                <w:sz w:val="20"/>
              </w:rPr>
              <w:t xml:space="preserve">Servicios de salud </w:t>
            </w:r>
          </w:p>
          <w:p w14:paraId="6ABF3C7C" w14:textId="77777777" w:rsidR="00CE2746" w:rsidRDefault="00893B46">
            <w:pPr>
              <w:numPr>
                <w:ilvl w:val="0"/>
                <w:numId w:val="5"/>
              </w:numPr>
              <w:spacing w:after="0" w:line="240" w:lineRule="auto"/>
              <w:ind w:left="153" w:hanging="153"/>
              <w:rPr>
                <w:rFonts w:ascii="Calibri" w:eastAsia="Calibri" w:hAnsi="Calibri" w:cs="Calibri"/>
                <w:sz w:val="20"/>
              </w:rPr>
            </w:pPr>
            <w:r>
              <w:rPr>
                <w:rFonts w:eastAsia="Calibri" w:cs="Calibri"/>
                <w:sz w:val="20"/>
              </w:rPr>
              <w:t>Prestación de servicios sanitarios de socorro</w:t>
            </w:r>
          </w:p>
          <w:p w14:paraId="45804381" w14:textId="77777777" w:rsidR="00CE2746" w:rsidRDefault="00893B46">
            <w:pPr>
              <w:numPr>
                <w:ilvl w:val="0"/>
                <w:numId w:val="5"/>
              </w:numPr>
              <w:spacing w:after="0" w:line="240" w:lineRule="auto"/>
              <w:ind w:left="153" w:hanging="153"/>
              <w:rPr>
                <w:rFonts w:ascii="Calibri" w:eastAsia="Calibri" w:hAnsi="Calibri" w:cs="Calibri"/>
                <w:sz w:val="20"/>
              </w:rPr>
            </w:pPr>
            <w:r>
              <w:rPr>
                <w:rFonts w:eastAsia="Calibri" w:cs="Calibri"/>
                <w:sz w:val="20"/>
              </w:rPr>
              <w:lastRenderedPageBreak/>
              <w:t>Continuación de los servicios de ambulancia</w:t>
            </w:r>
          </w:p>
          <w:p w14:paraId="64AA7943" w14:textId="77777777" w:rsidR="00CE2746" w:rsidRDefault="00893B46">
            <w:pPr>
              <w:numPr>
                <w:ilvl w:val="0"/>
                <w:numId w:val="5"/>
              </w:numPr>
              <w:spacing w:after="0" w:line="240" w:lineRule="auto"/>
              <w:ind w:left="153" w:hanging="153"/>
              <w:rPr>
                <w:rFonts w:ascii="Calibri" w:eastAsia="Calibri" w:hAnsi="Calibri" w:cs="Calibri"/>
                <w:sz w:val="20"/>
              </w:rPr>
            </w:pPr>
            <w:r>
              <w:rPr>
                <w:rFonts w:eastAsia="Calibri" w:cs="Calibri"/>
                <w:sz w:val="20"/>
              </w:rPr>
              <w:t xml:space="preserve">funcionamiento de los centros médicos </w:t>
            </w:r>
          </w:p>
          <w:p w14:paraId="7AFAF187" w14:textId="77777777" w:rsidR="00CE2746" w:rsidRDefault="00893B46">
            <w:pPr>
              <w:numPr>
                <w:ilvl w:val="0"/>
                <w:numId w:val="5"/>
              </w:numPr>
              <w:spacing w:after="0" w:line="240" w:lineRule="auto"/>
              <w:ind w:left="153" w:hanging="153"/>
              <w:rPr>
                <w:rFonts w:ascii="Calibri" w:eastAsia="Calibri" w:hAnsi="Calibri" w:cs="Calibri"/>
                <w:sz w:val="20"/>
              </w:rPr>
            </w:pPr>
            <w:r>
              <w:rPr>
                <w:rFonts w:eastAsia="Calibri" w:cs="Calibri"/>
                <w:sz w:val="20"/>
              </w:rPr>
              <w:t>Equipo Médico &amp; Gestión de Inventarios</w:t>
            </w:r>
          </w:p>
          <w:p w14:paraId="0810C15B" w14:textId="77777777" w:rsidR="00CE2746" w:rsidRDefault="00893B46">
            <w:pPr>
              <w:numPr>
                <w:ilvl w:val="0"/>
                <w:numId w:val="5"/>
              </w:numPr>
              <w:spacing w:after="0" w:line="240" w:lineRule="auto"/>
              <w:ind w:left="153" w:hanging="153"/>
              <w:rPr>
                <w:rFonts w:ascii="Calibri" w:eastAsia="Calibri" w:hAnsi="Calibri" w:cs="Calibri"/>
                <w:sz w:val="20"/>
              </w:rPr>
            </w:pPr>
            <w:r>
              <w:rPr>
                <w:rFonts w:eastAsia="Calibri" w:cs="Calibri"/>
                <w:sz w:val="20"/>
              </w:rPr>
              <w:t>Enlace con el sistema médico externo</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14:paraId="05D67689" w14:textId="77777777" w:rsidR="00CE2746" w:rsidRDefault="00CE2746">
            <w:pPr>
              <w:spacing w:after="0"/>
              <w:rPr>
                <w:rFonts w:ascii="Calibri" w:eastAsia="Calibri" w:hAnsi="Calibri" w:cs="Calibri"/>
                <w:i/>
                <w:color w:val="FF0000"/>
                <w:sz w:val="20"/>
              </w:rPr>
            </w:pPr>
          </w:p>
          <w:p w14:paraId="0F8E1B46" w14:textId="77777777" w:rsidR="00CE2746" w:rsidRDefault="00893B46">
            <w:pPr>
              <w:spacing w:after="0"/>
              <w:rPr>
                <w:rFonts w:ascii="Calibri" w:eastAsia="Calibri" w:hAnsi="Calibri" w:cs="Calibri"/>
                <w:i/>
                <w:color w:val="FF0000"/>
                <w:sz w:val="20"/>
              </w:rPr>
            </w:pPr>
            <w:r>
              <w:rPr>
                <w:rFonts w:eastAsia="Calibri" w:cs="Calibri"/>
                <w:i/>
                <w:color w:val="FF0000"/>
                <w:sz w:val="20"/>
              </w:rPr>
              <w:t xml:space="preserve">Las demandas de servicio abruman potencialmente los </w:t>
            </w:r>
            <w:r>
              <w:rPr>
                <w:rFonts w:eastAsia="Calibri" w:cs="Calibri"/>
                <w:i/>
                <w:color w:val="FF0000"/>
                <w:sz w:val="20"/>
              </w:rPr>
              <w:lastRenderedPageBreak/>
              <w:t>sistemas actuales y el personal disponible.</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59B8F411" w14:textId="77777777" w:rsidR="00CE2746" w:rsidRDefault="00CE2746">
            <w:pPr>
              <w:spacing w:after="0"/>
              <w:rPr>
                <w:rFonts w:ascii="Calibri" w:eastAsia="Calibri" w:hAnsi="Calibri" w:cs="Calibri"/>
                <w:i/>
                <w:color w:val="FF0000"/>
                <w:sz w:val="20"/>
              </w:rPr>
            </w:pPr>
          </w:p>
          <w:p w14:paraId="27780D63" w14:textId="77777777" w:rsidR="00CE2746" w:rsidRDefault="00893B46">
            <w:pPr>
              <w:spacing w:after="0"/>
              <w:rPr>
                <w:rFonts w:ascii="Calibri" w:eastAsia="Calibri" w:hAnsi="Calibri" w:cs="Calibri"/>
                <w:i/>
                <w:color w:val="FF0000"/>
                <w:sz w:val="20"/>
              </w:rPr>
            </w:pPr>
            <w:r>
              <w:rPr>
                <w:rFonts w:eastAsia="Calibri" w:cs="Calibri"/>
                <w:i/>
                <w:color w:val="FF0000"/>
                <w:sz w:val="20"/>
              </w:rPr>
              <w:t xml:space="preserve">No hay tiempo máximo de </w:t>
            </w:r>
            <w:r>
              <w:rPr>
                <w:rFonts w:eastAsia="Calibri" w:cs="Calibri"/>
                <w:i/>
                <w:color w:val="FF0000"/>
                <w:sz w:val="20"/>
              </w:rPr>
              <w:lastRenderedPageBreak/>
              <w:t>interrupción aceptable</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14:paraId="43A6674E" w14:textId="77777777" w:rsidR="00CE2746" w:rsidRDefault="00CE2746">
            <w:pPr>
              <w:spacing w:after="0"/>
              <w:rPr>
                <w:rFonts w:ascii="Calibri" w:eastAsia="Calibri" w:hAnsi="Calibri" w:cs="Calibri"/>
                <w:i/>
                <w:color w:val="FF0000"/>
                <w:sz w:val="20"/>
              </w:rPr>
            </w:pPr>
          </w:p>
        </w:tc>
        <w:tc>
          <w:tcPr>
            <w:tcW w:w="1201" w:type="dxa"/>
            <w:tcBorders>
              <w:top w:val="single" w:sz="2" w:space="0" w:color="000000"/>
              <w:left w:val="single" w:sz="2" w:space="0" w:color="000000"/>
              <w:bottom w:val="single" w:sz="2" w:space="0" w:color="000000"/>
              <w:right w:val="single" w:sz="2" w:space="0" w:color="000000"/>
            </w:tcBorders>
            <w:shd w:val="clear" w:color="000000" w:fill="FFFFFF"/>
          </w:tcPr>
          <w:p w14:paraId="61D5FB18" w14:textId="77777777" w:rsidR="00CE2746" w:rsidRDefault="00CE2746">
            <w:pPr>
              <w:spacing w:after="0"/>
              <w:rPr>
                <w:rFonts w:ascii="Calibri" w:eastAsia="Calibri" w:hAnsi="Calibri" w:cs="Calibri"/>
              </w:rPr>
            </w:pPr>
          </w:p>
        </w:tc>
        <w:tc>
          <w:tcPr>
            <w:tcW w:w="731" w:type="dxa"/>
            <w:tcBorders>
              <w:top w:val="single" w:sz="2" w:space="0" w:color="000000"/>
              <w:left w:val="single" w:sz="2" w:space="0" w:color="000000"/>
              <w:bottom w:val="single" w:sz="2" w:space="0" w:color="000000"/>
              <w:right w:val="single" w:sz="2" w:space="0" w:color="000000"/>
            </w:tcBorders>
            <w:shd w:val="clear" w:color="000000" w:fill="FFFFFF"/>
          </w:tcPr>
          <w:p w14:paraId="690EA6CD" w14:textId="77777777" w:rsidR="00CE2746" w:rsidRDefault="00CE2746">
            <w:pPr>
              <w:spacing w:after="0"/>
              <w:rPr>
                <w:rFonts w:ascii="Calibri" w:eastAsia="Calibri" w:hAnsi="Calibri" w:cs="Calibri"/>
              </w:rPr>
            </w:pPr>
          </w:p>
        </w:tc>
      </w:tr>
      <w:tr w:rsidR="00CE2746" w14:paraId="162911AD"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Pr>
          <w:p w14:paraId="1B89ED80" w14:textId="77777777" w:rsidR="00CE2746" w:rsidRDefault="00893B46">
            <w:pPr>
              <w:spacing w:after="0" w:line="240" w:lineRule="auto"/>
              <w:ind w:left="153" w:hanging="153"/>
              <w:rPr>
                <w:rFonts w:ascii="Calibri" w:eastAsia="Calibri" w:hAnsi="Calibri" w:cs="Calibri"/>
                <w:b/>
                <w:sz w:val="20"/>
              </w:rPr>
            </w:pPr>
            <w:r>
              <w:rPr>
                <w:rFonts w:eastAsia="Calibri" w:cs="Calibri"/>
                <w:b/>
                <w:sz w:val="20"/>
              </w:rPr>
              <w:t xml:space="preserve">Tecnología de la información &amp; comunicación, </w:t>
            </w:r>
          </w:p>
          <w:p w14:paraId="156909AA" w14:textId="77777777" w:rsidR="00CE2746" w:rsidRDefault="00893B46">
            <w:pPr>
              <w:numPr>
                <w:ilvl w:val="0"/>
                <w:numId w:val="11"/>
              </w:numPr>
              <w:spacing w:after="0" w:line="240" w:lineRule="auto"/>
              <w:ind w:left="153" w:hanging="153"/>
              <w:rPr>
                <w:rFonts w:ascii="Calibri" w:eastAsia="Calibri" w:hAnsi="Calibri" w:cs="Calibri"/>
                <w:sz w:val="20"/>
              </w:rPr>
            </w:pPr>
            <w:r>
              <w:rPr>
                <w:rFonts w:eastAsia="Calibri" w:cs="Calibri"/>
                <w:sz w:val="20"/>
              </w:rPr>
              <w:t>Todos los sistemas de automatización, telefonía y comunicación móvil están operativos.</w:t>
            </w:r>
          </w:p>
          <w:p w14:paraId="79A48124" w14:textId="77777777" w:rsidR="00CE2746" w:rsidRDefault="00893B46">
            <w:pPr>
              <w:numPr>
                <w:ilvl w:val="0"/>
                <w:numId w:val="11"/>
              </w:numPr>
              <w:spacing w:after="0" w:line="240" w:lineRule="auto"/>
              <w:ind w:left="153" w:hanging="153"/>
              <w:rPr>
                <w:rFonts w:ascii="Calibri" w:eastAsia="Calibri" w:hAnsi="Calibri" w:cs="Calibri"/>
                <w:sz w:val="20"/>
              </w:rPr>
            </w:pPr>
            <w:r>
              <w:rPr>
                <w:rFonts w:eastAsia="Calibri" w:cs="Calibri"/>
                <w:sz w:val="20"/>
              </w:rPr>
              <w:t>Teletrabajo para que el personal esencial trabaje desde casa (</w:t>
            </w:r>
            <w:r>
              <w:t>equipo proporcionado, acceso en línea a los archivos asegurado)</w:t>
            </w:r>
          </w:p>
          <w:p w14:paraId="36FB3FBC" w14:textId="77777777" w:rsidR="00CE2746" w:rsidRDefault="00893B46">
            <w:pPr>
              <w:numPr>
                <w:ilvl w:val="0"/>
                <w:numId w:val="11"/>
              </w:numPr>
              <w:spacing w:after="0" w:line="240" w:lineRule="auto"/>
              <w:ind w:left="153" w:hanging="153"/>
              <w:rPr>
                <w:rFonts w:ascii="Calibri" w:eastAsia="Calibri" w:hAnsi="Calibri" w:cs="Calibri"/>
                <w:sz w:val="20"/>
              </w:rPr>
            </w:pPr>
            <w:r>
              <w:rPr>
                <w:rFonts w:eastAsia="Calibri" w:cs="Calibri"/>
                <w:sz w:val="20"/>
              </w:rPr>
              <w:t>Se mantiene el soporte de ayuda en línea.</w:t>
            </w:r>
          </w:p>
          <w:p w14:paraId="5FC8DA4C" w14:textId="77777777" w:rsidR="00CE2746" w:rsidRDefault="00893B46">
            <w:pPr>
              <w:numPr>
                <w:ilvl w:val="0"/>
                <w:numId w:val="11"/>
              </w:numPr>
              <w:spacing w:after="0" w:line="240" w:lineRule="auto"/>
              <w:ind w:left="153" w:hanging="153"/>
              <w:rPr>
                <w:rFonts w:ascii="Calibri" w:eastAsia="Calibri" w:hAnsi="Calibri" w:cs="Calibri"/>
                <w:sz w:val="20"/>
              </w:rPr>
            </w:pPr>
            <w:r>
              <w:rPr>
                <w:rFonts w:eastAsia="Calibri" w:cs="Calibri"/>
                <w:sz w:val="20"/>
              </w:rPr>
              <w:t>Se encuentran disponibles fuente de alimentación alternativa y protección contra sobretensiones disponibles</w:t>
            </w:r>
          </w:p>
          <w:p w14:paraId="376B8EFE" w14:textId="77777777" w:rsidR="00CE2746" w:rsidRDefault="00893B46">
            <w:pPr>
              <w:numPr>
                <w:ilvl w:val="0"/>
                <w:numId w:val="11"/>
              </w:numPr>
              <w:spacing w:after="0" w:line="240" w:lineRule="auto"/>
              <w:ind w:left="153" w:hanging="153"/>
              <w:rPr>
                <w:rFonts w:ascii="Calibri" w:eastAsia="Calibri" w:hAnsi="Calibri" w:cs="Calibri"/>
              </w:rPr>
            </w:pPr>
            <w:r>
              <w:rPr>
                <w:rFonts w:eastAsia="Calibri" w:cs="Calibri"/>
                <w:sz w:val="20"/>
              </w:rPr>
              <w:t>Continuidad del servicio telefónico y comunicaciones de respaldo en caso de interrupción del servicio.</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14:paraId="34598A01" w14:textId="77777777" w:rsidR="00CE2746" w:rsidRDefault="00893B46">
            <w:pPr>
              <w:spacing w:after="0"/>
              <w:rPr>
                <w:rFonts w:ascii="Calibri" w:eastAsia="Calibri" w:hAnsi="Calibri" w:cs="Calibri"/>
              </w:rPr>
            </w:pPr>
            <w:r>
              <w:rPr>
                <w:rFonts w:eastAsia="Calibri" w:cs="Calibri"/>
                <w:i/>
                <w:color w:val="FF0000"/>
                <w:sz w:val="20"/>
              </w:rPr>
              <w:t>La interrupción o el fallo de los sistemas de automatización, telefonía y comunicación móvil impedirán o evitarán que la SN cumpla las necesidades de su misión.</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6A101922" w14:textId="77777777" w:rsidR="00CE2746" w:rsidRDefault="00893B46">
            <w:pPr>
              <w:spacing w:after="0"/>
              <w:rPr>
                <w:rFonts w:ascii="Calibri" w:eastAsia="Calibri" w:hAnsi="Calibri" w:cs="Calibri"/>
                <w:i/>
                <w:color w:val="FF0000"/>
                <w:sz w:val="20"/>
              </w:rPr>
            </w:pPr>
            <w:r>
              <w:rPr>
                <w:rFonts w:eastAsia="Calibri" w:cs="Calibri"/>
                <w:i/>
                <w:color w:val="FF0000"/>
                <w:sz w:val="20"/>
              </w:rPr>
              <w:t>No aceptable</w:t>
            </w:r>
          </w:p>
          <w:p w14:paraId="06A12637" w14:textId="77777777" w:rsidR="00CE2746" w:rsidRDefault="00893B46">
            <w:pPr>
              <w:spacing w:after="0"/>
              <w:rPr>
                <w:rFonts w:ascii="Calibri" w:eastAsia="Calibri" w:hAnsi="Calibri" w:cs="Calibri"/>
              </w:rPr>
            </w:pPr>
            <w:r>
              <w:rPr>
                <w:rFonts w:eastAsia="Calibri" w:cs="Calibri"/>
                <w:i/>
                <w:color w:val="FF0000"/>
                <w:sz w:val="20"/>
              </w:rPr>
              <w:t>tiempo máximo</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14:paraId="6F43BEEE" w14:textId="77777777" w:rsidR="00CE2746" w:rsidRDefault="00893B46">
            <w:pPr>
              <w:spacing w:after="0" w:line="240" w:lineRule="auto"/>
              <w:rPr>
                <w:rFonts w:ascii="Calibri" w:eastAsia="Calibri" w:hAnsi="Calibri" w:cs="Calibri"/>
                <w:i/>
                <w:color w:val="FF0000"/>
                <w:sz w:val="20"/>
              </w:rPr>
            </w:pPr>
            <w:r>
              <w:rPr>
                <w:rFonts w:eastAsia="Calibri" w:cs="Calibri"/>
                <w:i/>
                <w:color w:val="FF0000"/>
                <w:sz w:val="20"/>
              </w:rPr>
              <w:t xml:space="preserve">Se ha elaborado y activado un plan de telecomunicación y automatización para la recuperación ante desastres. </w:t>
            </w:r>
          </w:p>
          <w:p w14:paraId="15009E15" w14:textId="77777777" w:rsidR="00CE2746" w:rsidRDefault="00CE2746">
            <w:pPr>
              <w:spacing w:after="0" w:line="240" w:lineRule="auto"/>
              <w:rPr>
                <w:rFonts w:ascii="Calibri" w:eastAsia="Calibri" w:hAnsi="Calibri" w:cs="Calibri"/>
                <w:i/>
                <w:color w:val="FF0000"/>
                <w:sz w:val="20"/>
              </w:rPr>
            </w:pPr>
          </w:p>
          <w:p w14:paraId="53BD5B94" w14:textId="77777777" w:rsidR="00CE2746" w:rsidRDefault="00893B46">
            <w:pPr>
              <w:spacing w:after="0" w:line="240" w:lineRule="auto"/>
              <w:rPr>
                <w:rFonts w:ascii="Calibri" w:eastAsia="Calibri" w:hAnsi="Calibri" w:cs="Calibri"/>
                <w:i/>
                <w:color w:val="FF0000"/>
                <w:sz w:val="20"/>
              </w:rPr>
            </w:pPr>
            <w:r>
              <w:rPr>
                <w:rFonts w:eastAsia="Calibri" w:cs="Calibri"/>
                <w:i/>
                <w:color w:val="FF0000"/>
                <w:sz w:val="20"/>
              </w:rPr>
              <w:t xml:space="preserve">Seguridad y respaldo antes del incidente </w:t>
            </w:r>
          </w:p>
          <w:p w14:paraId="226F0F57" w14:textId="77777777" w:rsidR="00CE2746" w:rsidRDefault="00893B46">
            <w:pPr>
              <w:spacing w:after="0" w:line="240" w:lineRule="auto"/>
              <w:rPr>
                <w:rFonts w:ascii="Calibri" w:eastAsia="Calibri" w:hAnsi="Calibri" w:cs="Calibri"/>
                <w:i/>
                <w:color w:val="FF0000"/>
                <w:sz w:val="20"/>
              </w:rPr>
            </w:pPr>
            <w:r>
              <w:rPr>
                <w:rFonts w:eastAsia="Calibri" w:cs="Calibri"/>
                <w:i/>
                <w:color w:val="FF0000"/>
                <w:sz w:val="20"/>
              </w:rPr>
              <w:t>los sistemas están en su lugar y se han activado sistemas de respaldo'</w:t>
            </w:r>
          </w:p>
          <w:p w14:paraId="19AC3687" w14:textId="77777777" w:rsidR="00CE2746" w:rsidRDefault="00CE2746">
            <w:pPr>
              <w:spacing w:after="0" w:line="240" w:lineRule="auto"/>
              <w:rPr>
                <w:rFonts w:ascii="Calibri" w:eastAsia="Calibri" w:hAnsi="Calibri" w:cs="Calibri"/>
                <w:i/>
                <w:color w:val="FF0000"/>
                <w:sz w:val="20"/>
              </w:rPr>
            </w:pPr>
          </w:p>
          <w:p w14:paraId="7EB49C2D" w14:textId="77777777" w:rsidR="00CE2746" w:rsidRDefault="00893B46">
            <w:pPr>
              <w:spacing w:after="0" w:line="240" w:lineRule="auto"/>
              <w:rPr>
                <w:rFonts w:ascii="Calibri" w:eastAsia="Calibri" w:hAnsi="Calibri" w:cs="Calibri"/>
                <w:i/>
                <w:color w:val="FF0000"/>
                <w:sz w:val="20"/>
              </w:rPr>
            </w:pPr>
            <w:r>
              <w:rPr>
                <w:rFonts w:eastAsia="Calibri" w:cs="Calibri"/>
                <w:i/>
                <w:color w:val="FF0000"/>
                <w:sz w:val="20"/>
              </w:rPr>
              <w:t>Se ha implementado el programa de respaldo de incidentes.</w:t>
            </w:r>
          </w:p>
          <w:p w14:paraId="71D860F5" w14:textId="77777777" w:rsidR="00CE2746" w:rsidRDefault="00CE2746">
            <w:pPr>
              <w:spacing w:after="0" w:line="240" w:lineRule="auto"/>
              <w:rPr>
                <w:rFonts w:ascii="Calibri" w:eastAsia="Calibri" w:hAnsi="Calibri" w:cs="Calibri"/>
                <w:i/>
                <w:color w:val="FF0000"/>
                <w:sz w:val="20"/>
              </w:rPr>
            </w:pPr>
          </w:p>
          <w:p w14:paraId="150C8587" w14:textId="77777777" w:rsidR="00CE2746" w:rsidRDefault="00893B46">
            <w:pPr>
              <w:spacing w:after="0" w:line="240" w:lineRule="auto"/>
              <w:rPr>
                <w:rFonts w:ascii="Calibri" w:eastAsia="Calibri" w:hAnsi="Calibri" w:cs="Calibri"/>
              </w:rPr>
            </w:pPr>
            <w:r>
              <w:rPr>
                <w:rFonts w:eastAsia="Calibri" w:cs="Calibri"/>
                <w:i/>
                <w:color w:val="FF0000"/>
                <w:sz w:val="20"/>
              </w:rPr>
              <w:t>Los archivos de computadora se copian rutinariamente y se colocan con almacenamiento seguro fuera del sitio.</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Pr>
          <w:p w14:paraId="1C6B3C86" w14:textId="77777777" w:rsidR="00CE2746" w:rsidRDefault="00CE2746">
            <w:pPr>
              <w:spacing w:after="0"/>
              <w:rPr>
                <w:rFonts w:ascii="Calibri" w:eastAsia="Calibri" w:hAnsi="Calibri" w:cs="Calibri"/>
              </w:rPr>
            </w:pPr>
          </w:p>
        </w:tc>
        <w:tc>
          <w:tcPr>
            <w:tcW w:w="731" w:type="dxa"/>
            <w:tcBorders>
              <w:top w:val="single" w:sz="2" w:space="0" w:color="000000"/>
              <w:left w:val="single" w:sz="2" w:space="0" w:color="000000"/>
              <w:bottom w:val="single" w:sz="2" w:space="0" w:color="000000"/>
              <w:right w:val="single" w:sz="2" w:space="0" w:color="000000"/>
            </w:tcBorders>
            <w:shd w:val="clear" w:color="000000" w:fill="FFFFFF"/>
          </w:tcPr>
          <w:p w14:paraId="58FDA829" w14:textId="77777777" w:rsidR="00CE2746" w:rsidRDefault="00CE2746">
            <w:pPr>
              <w:spacing w:after="0"/>
              <w:rPr>
                <w:rFonts w:ascii="Calibri" w:eastAsia="Calibri" w:hAnsi="Calibri" w:cs="Calibri"/>
              </w:rPr>
            </w:pPr>
          </w:p>
        </w:tc>
      </w:tr>
      <w:tr w:rsidR="00CE2746" w14:paraId="4C2B98ED"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Pr>
          <w:p w14:paraId="4097D916" w14:textId="77777777" w:rsidR="00CE2746" w:rsidRDefault="00893B46">
            <w:pPr>
              <w:spacing w:after="0" w:line="240" w:lineRule="auto"/>
              <w:ind w:left="153" w:hanging="153"/>
              <w:rPr>
                <w:rFonts w:ascii="Calibri" w:eastAsia="Calibri" w:hAnsi="Calibri" w:cs="Calibri"/>
                <w:b/>
                <w:sz w:val="20"/>
              </w:rPr>
            </w:pPr>
            <w:r>
              <w:rPr>
                <w:rFonts w:eastAsia="Calibri" w:cs="Calibri"/>
                <w:b/>
                <w:sz w:val="20"/>
              </w:rPr>
              <w:t>Gestión de voluntarios</w:t>
            </w:r>
          </w:p>
          <w:p w14:paraId="1C700686" w14:textId="77777777" w:rsidR="00CE2746" w:rsidRDefault="00893B46">
            <w:pPr>
              <w:numPr>
                <w:ilvl w:val="0"/>
                <w:numId w:val="7"/>
              </w:numPr>
              <w:spacing w:after="0" w:line="240" w:lineRule="auto"/>
              <w:ind w:left="153" w:hanging="153"/>
              <w:rPr>
                <w:rFonts w:ascii="Calibri" w:eastAsia="Calibri" w:hAnsi="Calibri" w:cs="Calibri"/>
                <w:sz w:val="20"/>
              </w:rPr>
            </w:pPr>
            <w:r>
              <w:rPr>
                <w:rFonts w:eastAsia="Calibri" w:cs="Calibri"/>
                <w:sz w:val="20"/>
              </w:rPr>
              <w:t>Los voluntarios espontáneos son rápidamente seleccionados, orientados y asignados.</w:t>
            </w:r>
          </w:p>
          <w:p w14:paraId="10B6FAE1" w14:textId="77777777" w:rsidR="00CE2746" w:rsidRDefault="00893B46">
            <w:pPr>
              <w:numPr>
                <w:ilvl w:val="0"/>
                <w:numId w:val="7"/>
              </w:numPr>
              <w:spacing w:after="0" w:line="240" w:lineRule="auto"/>
              <w:ind w:left="153" w:hanging="153"/>
              <w:rPr>
                <w:rFonts w:ascii="Calibri" w:eastAsia="Calibri" w:hAnsi="Calibri" w:cs="Calibri"/>
                <w:sz w:val="20"/>
              </w:rPr>
            </w:pPr>
            <w:r>
              <w:rPr>
                <w:rFonts w:eastAsia="Calibri" w:cs="Calibri"/>
                <w:sz w:val="20"/>
              </w:rPr>
              <w:t>Los voluntarios son supervisados apropiadamente.</w:t>
            </w:r>
          </w:p>
          <w:p w14:paraId="56C3460E" w14:textId="77777777" w:rsidR="00CE2746" w:rsidRDefault="00893B46">
            <w:pPr>
              <w:numPr>
                <w:ilvl w:val="0"/>
                <w:numId w:val="7"/>
              </w:numPr>
              <w:spacing w:after="0" w:line="240" w:lineRule="auto"/>
              <w:ind w:left="153" w:hanging="153"/>
              <w:rPr>
                <w:rFonts w:ascii="Calibri" w:eastAsia="Calibri" w:hAnsi="Calibri" w:cs="Calibri"/>
              </w:rPr>
            </w:pPr>
            <w:r>
              <w:rPr>
                <w:rFonts w:eastAsia="Calibri" w:cs="Calibri"/>
                <w:sz w:val="20"/>
              </w:rPr>
              <w:t>Los voluntarios reciben el debido reconocimiento.</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14:paraId="1C636965" w14:textId="77777777" w:rsidR="00CE2746" w:rsidRDefault="00893B46">
            <w:pPr>
              <w:spacing w:after="0"/>
              <w:rPr>
                <w:rFonts w:ascii="Calibri" w:eastAsia="Calibri" w:hAnsi="Calibri" w:cs="Calibri"/>
              </w:rPr>
            </w:pPr>
            <w:r>
              <w:rPr>
                <w:rFonts w:eastAsia="Calibri" w:cs="Calibri"/>
                <w:i/>
                <w:color w:val="FF0000"/>
                <w:sz w:val="20"/>
              </w:rPr>
              <w:t xml:space="preserve">La afluencia masiva de voluntarios desborda el sistema de capacitación y la capacidad de supervisión. Los nuevos voluntarios son incapaces de asegurar la cobertura apropiada para el incidente. La SN enfrenta problemas de responsabilidad que </w:t>
            </w:r>
            <w:r>
              <w:rPr>
                <w:rFonts w:eastAsia="Calibri" w:cs="Calibri"/>
                <w:i/>
                <w:color w:val="FF0000"/>
                <w:sz w:val="20"/>
              </w:rPr>
              <w:lastRenderedPageBreak/>
              <w:t xml:space="preserve">desvían la atención y los recursos de su misión. </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2CCF0728" w14:textId="77777777" w:rsidR="00CE2746" w:rsidRDefault="00893B46">
            <w:pPr>
              <w:spacing w:after="0"/>
              <w:rPr>
                <w:rFonts w:ascii="Calibri" w:eastAsia="Calibri" w:hAnsi="Calibri" w:cs="Calibri"/>
              </w:rPr>
            </w:pPr>
            <w:r>
              <w:rPr>
                <w:rFonts w:eastAsia="Calibri" w:cs="Calibri"/>
                <w:i/>
                <w:color w:val="FF0000"/>
                <w:sz w:val="20"/>
              </w:rPr>
              <w:lastRenderedPageBreak/>
              <w:t>1 a 3 días</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14:paraId="1D525D9A" w14:textId="77777777" w:rsidR="00CE2746" w:rsidRDefault="00893B46">
            <w:pPr>
              <w:spacing w:after="0"/>
              <w:rPr>
                <w:rFonts w:ascii="Calibri" w:eastAsia="Calibri" w:hAnsi="Calibri" w:cs="Calibri"/>
                <w:i/>
                <w:color w:val="FF0000"/>
                <w:sz w:val="20"/>
              </w:rPr>
            </w:pPr>
            <w:r>
              <w:rPr>
                <w:rFonts w:eastAsia="Calibri" w:cs="Calibri"/>
                <w:i/>
                <w:color w:val="FF0000"/>
                <w:sz w:val="20"/>
              </w:rPr>
              <w:t xml:space="preserve">Los sistemas de apoyo a los voluntarios han diseñado un exceso de capacidad para dar cabida a la afluencia repentina de voluntarios. </w:t>
            </w:r>
          </w:p>
          <w:p w14:paraId="7BDDAF23" w14:textId="77777777" w:rsidR="00CE2746" w:rsidRDefault="00893B46">
            <w:pPr>
              <w:spacing w:after="0"/>
              <w:rPr>
                <w:rFonts w:ascii="Calibri" w:eastAsia="Calibri" w:hAnsi="Calibri" w:cs="Calibri"/>
                <w:i/>
                <w:color w:val="FF0000"/>
                <w:sz w:val="20"/>
              </w:rPr>
            </w:pPr>
            <w:r>
              <w:rPr>
                <w:rFonts w:eastAsia="Calibri" w:cs="Calibri"/>
                <w:i/>
                <w:color w:val="FF0000"/>
                <w:sz w:val="20"/>
              </w:rPr>
              <w:t xml:space="preserve">El apoyo a la capacitación tiene mayor flexibilidad para aumentar la capacitación de los supervisores. </w:t>
            </w:r>
          </w:p>
          <w:p w14:paraId="0294DBE3" w14:textId="77777777" w:rsidR="00CE2746" w:rsidRDefault="00CE2746">
            <w:pPr>
              <w:spacing w:after="0"/>
              <w:rPr>
                <w:rFonts w:ascii="Calibri" w:eastAsia="Calibri" w:hAnsi="Calibri" w:cs="Calibri"/>
                <w:i/>
                <w:color w:val="FF0000"/>
                <w:sz w:val="20"/>
              </w:rPr>
            </w:pPr>
          </w:p>
          <w:p w14:paraId="23C444D8" w14:textId="77777777" w:rsidR="00CE2746" w:rsidRDefault="00893B46">
            <w:pPr>
              <w:spacing w:after="0"/>
              <w:rPr>
                <w:rFonts w:ascii="Calibri" w:eastAsia="Calibri" w:hAnsi="Calibri" w:cs="Calibri"/>
              </w:rPr>
            </w:pPr>
            <w:r>
              <w:rPr>
                <w:rFonts w:eastAsia="Calibri" w:cs="Calibri"/>
                <w:i/>
                <w:color w:val="FF0000"/>
                <w:sz w:val="20"/>
              </w:rPr>
              <w:lastRenderedPageBreak/>
              <w:t>Cobertura de seguro negociada antes del evento e implementada para tener capacidad para nuevos voluntarios.</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Pr>
          <w:p w14:paraId="3B91E0D9" w14:textId="77777777" w:rsidR="00CE2746" w:rsidRDefault="00CE2746">
            <w:pPr>
              <w:spacing w:after="0"/>
              <w:rPr>
                <w:rFonts w:ascii="Calibri" w:eastAsia="Calibri" w:hAnsi="Calibri" w:cs="Calibri"/>
              </w:rPr>
            </w:pPr>
          </w:p>
        </w:tc>
        <w:tc>
          <w:tcPr>
            <w:tcW w:w="731" w:type="dxa"/>
            <w:tcBorders>
              <w:top w:val="single" w:sz="2" w:space="0" w:color="000000"/>
              <w:left w:val="single" w:sz="2" w:space="0" w:color="000000"/>
              <w:bottom w:val="single" w:sz="2" w:space="0" w:color="000000"/>
              <w:right w:val="single" w:sz="2" w:space="0" w:color="000000"/>
            </w:tcBorders>
            <w:shd w:val="clear" w:color="000000" w:fill="FFFFFF"/>
          </w:tcPr>
          <w:p w14:paraId="666BAF29" w14:textId="77777777" w:rsidR="00CE2746" w:rsidRDefault="00CE2746">
            <w:pPr>
              <w:spacing w:after="0"/>
              <w:rPr>
                <w:rFonts w:ascii="Calibri" w:eastAsia="Calibri" w:hAnsi="Calibri" w:cs="Calibri"/>
              </w:rPr>
            </w:pPr>
          </w:p>
        </w:tc>
      </w:tr>
      <w:tr w:rsidR="00CE2746" w14:paraId="144A95FC"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Pr>
          <w:p w14:paraId="3F969E8E" w14:textId="77777777" w:rsidR="00CE2746" w:rsidRDefault="00893B46">
            <w:pPr>
              <w:spacing w:after="0" w:line="240" w:lineRule="auto"/>
              <w:ind w:left="153" w:hanging="153"/>
              <w:rPr>
                <w:rFonts w:ascii="Calibri" w:eastAsia="Calibri" w:hAnsi="Calibri" w:cs="Calibri"/>
                <w:sz w:val="20"/>
              </w:rPr>
            </w:pPr>
            <w:r>
              <w:rPr>
                <w:rFonts w:eastAsia="Calibri" w:cs="Calibri"/>
                <w:b/>
                <w:sz w:val="20"/>
              </w:rPr>
              <w:t>Gestión de la seguridad.</w:t>
            </w:r>
          </w:p>
          <w:p w14:paraId="104D7AFD" w14:textId="77777777" w:rsidR="00CE2746" w:rsidRDefault="00893B46">
            <w:pPr>
              <w:numPr>
                <w:ilvl w:val="0"/>
                <w:numId w:val="8"/>
              </w:numPr>
              <w:spacing w:after="0" w:line="240" w:lineRule="auto"/>
              <w:ind w:left="153" w:hanging="153"/>
              <w:rPr>
                <w:rFonts w:ascii="Calibri" w:eastAsia="Calibri" w:hAnsi="Calibri" w:cs="Calibri"/>
                <w:sz w:val="20"/>
              </w:rPr>
            </w:pPr>
            <w:r>
              <w:rPr>
                <w:rFonts w:eastAsia="Calibri" w:cs="Calibri"/>
                <w:sz w:val="20"/>
              </w:rPr>
              <w:t>Seguridad del personal y de los voluntarios.</w:t>
            </w:r>
          </w:p>
          <w:p w14:paraId="077407BE" w14:textId="77777777" w:rsidR="00CE2746" w:rsidRDefault="00893B46">
            <w:pPr>
              <w:numPr>
                <w:ilvl w:val="0"/>
                <w:numId w:val="8"/>
              </w:numPr>
              <w:spacing w:after="0" w:line="240" w:lineRule="auto"/>
              <w:ind w:left="153" w:hanging="153"/>
              <w:rPr>
                <w:rFonts w:ascii="Calibri" w:eastAsia="Calibri" w:hAnsi="Calibri" w:cs="Calibri"/>
                <w:sz w:val="20"/>
              </w:rPr>
            </w:pPr>
            <w:r>
              <w:rPr>
                <w:rFonts w:eastAsia="Calibri" w:cs="Calibri"/>
                <w:sz w:val="20"/>
              </w:rPr>
              <w:t>Seguridad de edificios y activos físicos</w:t>
            </w:r>
          </w:p>
          <w:p w14:paraId="0959B09C" w14:textId="77777777" w:rsidR="00CE2746" w:rsidRDefault="00CE2746">
            <w:pPr>
              <w:spacing w:after="0" w:line="240" w:lineRule="auto"/>
              <w:ind w:left="153" w:hanging="153"/>
              <w:rPr>
                <w:rFonts w:ascii="Calibri" w:eastAsia="Calibri" w:hAnsi="Calibri" w:cs="Calibri"/>
              </w:rPr>
            </w:pP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14:paraId="50D90712" w14:textId="77777777" w:rsidR="00CE2746" w:rsidRDefault="00893B46">
            <w:pPr>
              <w:spacing w:after="0"/>
              <w:rPr>
                <w:rFonts w:ascii="Calibri" w:eastAsia="Calibri" w:hAnsi="Calibri" w:cs="Calibri"/>
              </w:rPr>
            </w:pPr>
            <w:r>
              <w:rPr>
                <w:rFonts w:eastAsia="Calibri" w:cs="Calibri"/>
                <w:i/>
                <w:color w:val="FF0000"/>
                <w:sz w:val="20"/>
              </w:rPr>
              <w:t>Los edificios junto con los activos físicos están en riesgo debido a la posible contaminación. Vehículos afectados por la disponibilidad limitada de combustible.</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30F1126F" w14:textId="77777777" w:rsidR="00CE2746" w:rsidRDefault="00893B46">
            <w:pPr>
              <w:spacing w:after="0"/>
              <w:rPr>
                <w:rFonts w:ascii="Calibri" w:eastAsia="Calibri" w:hAnsi="Calibri" w:cs="Calibri"/>
              </w:rPr>
            </w:pPr>
            <w:r>
              <w:rPr>
                <w:rFonts w:eastAsia="Calibri" w:cs="Calibri"/>
                <w:i/>
                <w:color w:val="FF0000"/>
                <w:sz w:val="20"/>
              </w:rPr>
              <w:t>No hay tiempo máximo de interrupción aceptable</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14:paraId="2B5CFE72" w14:textId="77777777" w:rsidR="00CE2746" w:rsidRDefault="00893B46">
            <w:pPr>
              <w:spacing w:after="0"/>
              <w:rPr>
                <w:rFonts w:ascii="Calibri" w:eastAsia="Calibri" w:hAnsi="Calibri" w:cs="Calibri"/>
                <w:i/>
                <w:color w:val="FF0000"/>
                <w:sz w:val="20"/>
              </w:rPr>
            </w:pPr>
            <w:r>
              <w:rPr>
                <w:rFonts w:eastAsia="Calibri" w:cs="Calibri"/>
                <w:i/>
                <w:color w:val="FF0000"/>
                <w:sz w:val="20"/>
              </w:rPr>
              <w:t>Orientación del personal y los voluntarios</w:t>
            </w:r>
          </w:p>
          <w:p w14:paraId="299A3840" w14:textId="77777777" w:rsidR="00CE2746" w:rsidRDefault="00893B46">
            <w:pPr>
              <w:spacing w:after="0"/>
              <w:rPr>
                <w:rFonts w:ascii="Calibri" w:eastAsia="Calibri" w:hAnsi="Calibri" w:cs="Calibri"/>
              </w:rPr>
            </w:pPr>
            <w:r>
              <w:rPr>
                <w:rFonts w:eastAsia="Calibri" w:cs="Calibri"/>
                <w:i/>
                <w:color w:val="FF0000"/>
                <w:sz w:val="20"/>
              </w:rPr>
              <w:t>desarrollado antes del incidente y fácilmente disponible para la distribución; se implementan los procedimientos operativos estándar para la seguridad del edificio, junto con arreglos de acceso a combustibles alternativos, seguridad de proveedores de servicios externos/ terceros (p. ej., servicios de catering, consultores)</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Pr>
          <w:p w14:paraId="1C6CCB1D" w14:textId="77777777" w:rsidR="00CE2746" w:rsidRDefault="00CE2746">
            <w:pPr>
              <w:spacing w:after="0"/>
              <w:rPr>
                <w:rFonts w:ascii="Calibri" w:eastAsia="Calibri" w:hAnsi="Calibri" w:cs="Calibri"/>
              </w:rPr>
            </w:pPr>
          </w:p>
        </w:tc>
        <w:tc>
          <w:tcPr>
            <w:tcW w:w="731" w:type="dxa"/>
            <w:tcBorders>
              <w:top w:val="single" w:sz="2" w:space="0" w:color="000000"/>
              <w:left w:val="single" w:sz="2" w:space="0" w:color="000000"/>
              <w:bottom w:val="single" w:sz="2" w:space="0" w:color="000000"/>
              <w:right w:val="single" w:sz="2" w:space="0" w:color="000000"/>
            </w:tcBorders>
            <w:shd w:val="clear" w:color="000000" w:fill="FFFFFF"/>
          </w:tcPr>
          <w:p w14:paraId="14B8E58A" w14:textId="77777777" w:rsidR="00CE2746" w:rsidRDefault="00CE2746">
            <w:pPr>
              <w:spacing w:after="0"/>
              <w:rPr>
                <w:rFonts w:ascii="Calibri" w:eastAsia="Calibri" w:hAnsi="Calibri" w:cs="Calibri"/>
              </w:rPr>
            </w:pPr>
          </w:p>
        </w:tc>
      </w:tr>
      <w:tr w:rsidR="00CE2746" w14:paraId="19AE804F"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Pr>
          <w:p w14:paraId="0C689687" w14:textId="77777777" w:rsidR="00CE2746" w:rsidRDefault="00893B46">
            <w:pPr>
              <w:spacing w:after="0" w:line="240" w:lineRule="auto"/>
              <w:ind w:left="153" w:hanging="153"/>
              <w:rPr>
                <w:rFonts w:ascii="Calibri" w:eastAsia="Calibri" w:hAnsi="Calibri" w:cs="Calibri"/>
                <w:sz w:val="20"/>
              </w:rPr>
            </w:pPr>
            <w:r>
              <w:rPr>
                <w:rFonts w:eastAsia="Calibri" w:cs="Calibri"/>
                <w:b/>
                <w:sz w:val="20"/>
              </w:rPr>
              <w:t>Logística y Adquisiciones</w:t>
            </w:r>
            <w:r>
              <w:rPr>
                <w:rFonts w:eastAsia="Calibri" w:cs="Calibri"/>
                <w:sz w:val="20"/>
              </w:rPr>
              <w:t>.</w:t>
            </w:r>
            <w:r>
              <w:t xml:space="preserve"> </w:t>
            </w:r>
          </w:p>
          <w:p w14:paraId="23637271" w14:textId="77777777" w:rsidR="00CE2746" w:rsidRDefault="00893B46">
            <w:pPr>
              <w:numPr>
                <w:ilvl w:val="0"/>
                <w:numId w:val="10"/>
              </w:numPr>
              <w:spacing w:after="0" w:line="240" w:lineRule="auto"/>
              <w:ind w:left="153" w:hanging="153"/>
              <w:rPr>
                <w:rFonts w:ascii="Calibri" w:eastAsia="Calibri" w:hAnsi="Calibri" w:cs="Calibri"/>
                <w:sz w:val="20"/>
              </w:rPr>
            </w:pPr>
            <w:r>
              <w:rPr>
                <w:rFonts w:eastAsia="Calibri" w:cs="Calibri"/>
                <w:sz w:val="20"/>
              </w:rPr>
              <w:t>Inventario de servicios y equipos a los que se puede acceder durante una emergencia.</w:t>
            </w:r>
          </w:p>
          <w:p w14:paraId="392A11C6" w14:textId="77777777" w:rsidR="00CE2746" w:rsidRDefault="00893B46">
            <w:pPr>
              <w:numPr>
                <w:ilvl w:val="0"/>
                <w:numId w:val="10"/>
              </w:numPr>
              <w:spacing w:after="0" w:line="240" w:lineRule="auto"/>
              <w:ind w:left="153" w:hanging="153"/>
              <w:rPr>
                <w:rFonts w:ascii="Calibri" w:eastAsia="Calibri" w:hAnsi="Calibri" w:cs="Calibri"/>
                <w:sz w:val="20"/>
              </w:rPr>
            </w:pPr>
            <w:r>
              <w:rPr>
                <w:rFonts w:eastAsia="Calibri" w:cs="Calibri"/>
                <w:sz w:val="20"/>
              </w:rPr>
              <w:t>Adquisiciones y gestión de inventario</w:t>
            </w:r>
          </w:p>
          <w:p w14:paraId="1DF89FAA" w14:textId="77777777" w:rsidR="00CE2746" w:rsidRDefault="00893B46">
            <w:pPr>
              <w:numPr>
                <w:ilvl w:val="0"/>
                <w:numId w:val="10"/>
              </w:numPr>
              <w:spacing w:after="0" w:line="240" w:lineRule="auto"/>
              <w:ind w:left="153" w:hanging="153"/>
              <w:rPr>
                <w:rFonts w:ascii="Calibri" w:eastAsia="Calibri" w:hAnsi="Calibri" w:cs="Calibri"/>
              </w:rPr>
            </w:pPr>
            <w:r>
              <w:rPr>
                <w:rFonts w:eastAsia="Calibri" w:cs="Calibri"/>
                <w:sz w:val="20"/>
              </w:rPr>
              <w:t>Gastos de envío</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14:paraId="66120237" w14:textId="77777777" w:rsidR="00CE2746" w:rsidRDefault="00893B46">
            <w:pPr>
              <w:spacing w:after="0"/>
              <w:rPr>
                <w:rFonts w:ascii="Calibri" w:eastAsia="Calibri" w:hAnsi="Calibri" w:cs="Calibri"/>
              </w:rPr>
            </w:pPr>
            <w:r>
              <w:rPr>
                <w:rFonts w:eastAsia="Calibri" w:cs="Calibri"/>
                <w:i/>
                <w:color w:val="FF0000"/>
                <w:sz w:val="20"/>
              </w:rPr>
              <w:t>Los proveedores estándar no pueden entregar los servicios, productos y equipos necesarios para la misión de SN</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5BEBE06E" w14:textId="77777777" w:rsidR="00CE2746" w:rsidRDefault="00893B46">
            <w:pPr>
              <w:spacing w:after="0"/>
              <w:rPr>
                <w:rFonts w:ascii="Calibri" w:eastAsia="Calibri" w:hAnsi="Calibri" w:cs="Calibri"/>
              </w:rPr>
            </w:pPr>
            <w:r>
              <w:rPr>
                <w:rFonts w:eastAsia="Calibri" w:cs="Calibri"/>
                <w:i/>
                <w:color w:val="FF0000"/>
                <w:sz w:val="20"/>
              </w:rPr>
              <w:t>No hay tiempo máximo de interrupción aceptable</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14:paraId="030DBDBF" w14:textId="77777777" w:rsidR="00CE2746" w:rsidRDefault="00893B46">
            <w:pPr>
              <w:spacing w:after="0"/>
              <w:rPr>
                <w:rFonts w:ascii="Calibri" w:eastAsia="Calibri" w:hAnsi="Calibri" w:cs="Calibri"/>
                <w:i/>
                <w:color w:val="FF0000"/>
                <w:sz w:val="20"/>
              </w:rPr>
            </w:pPr>
            <w:r>
              <w:rPr>
                <w:rFonts w:eastAsia="Calibri" w:cs="Calibri"/>
                <w:i/>
                <w:color w:val="FF0000"/>
                <w:sz w:val="20"/>
              </w:rPr>
              <w:t xml:space="preserve">Los contratos de respaldo y proveedores secundarios, ya se establecieron para pre incidentes y están activados. </w:t>
            </w:r>
          </w:p>
          <w:p w14:paraId="4134FD70" w14:textId="77777777" w:rsidR="00CE2746" w:rsidRDefault="00CE2746">
            <w:pPr>
              <w:spacing w:after="0"/>
              <w:rPr>
                <w:rFonts w:ascii="Calibri" w:eastAsia="Calibri" w:hAnsi="Calibri" w:cs="Calibri"/>
                <w:i/>
                <w:color w:val="FF0000"/>
                <w:sz w:val="20"/>
              </w:rPr>
            </w:pPr>
          </w:p>
          <w:p w14:paraId="28EB7C3F" w14:textId="77777777" w:rsidR="00CE2746" w:rsidRDefault="00893B46">
            <w:pPr>
              <w:spacing w:after="0"/>
              <w:rPr>
                <w:rFonts w:ascii="Calibri" w:eastAsia="Calibri" w:hAnsi="Calibri" w:cs="Calibri"/>
              </w:rPr>
            </w:pPr>
            <w:r>
              <w:rPr>
                <w:rFonts w:eastAsia="Calibri" w:cs="Calibri"/>
                <w:i/>
                <w:color w:val="FF0000"/>
                <w:sz w:val="20"/>
              </w:rPr>
              <w:t>Almacenamiento de artículos previamente identificados / equipo, logística médica</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Pr>
          <w:p w14:paraId="6D0A3D19" w14:textId="77777777" w:rsidR="00CE2746" w:rsidRDefault="00CE2746">
            <w:pPr>
              <w:spacing w:after="0"/>
              <w:rPr>
                <w:rFonts w:ascii="Calibri" w:eastAsia="Calibri" w:hAnsi="Calibri" w:cs="Calibri"/>
              </w:rPr>
            </w:pPr>
          </w:p>
        </w:tc>
        <w:tc>
          <w:tcPr>
            <w:tcW w:w="731" w:type="dxa"/>
            <w:tcBorders>
              <w:top w:val="single" w:sz="2" w:space="0" w:color="000000"/>
              <w:left w:val="single" w:sz="2" w:space="0" w:color="000000"/>
              <w:bottom w:val="single" w:sz="2" w:space="0" w:color="000000"/>
              <w:right w:val="single" w:sz="2" w:space="0" w:color="000000"/>
            </w:tcBorders>
            <w:shd w:val="clear" w:color="000000" w:fill="FFFFFF"/>
          </w:tcPr>
          <w:p w14:paraId="3CD6DB79" w14:textId="77777777" w:rsidR="00CE2746" w:rsidRDefault="00CE2746">
            <w:pPr>
              <w:spacing w:after="0"/>
              <w:rPr>
                <w:rFonts w:ascii="Calibri" w:eastAsia="Calibri" w:hAnsi="Calibri" w:cs="Calibri"/>
              </w:rPr>
            </w:pPr>
          </w:p>
        </w:tc>
      </w:tr>
      <w:tr w:rsidR="00CE2746" w14:paraId="3A5167BA"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Pr>
          <w:p w14:paraId="567D17E3" w14:textId="77777777" w:rsidR="00CE2746" w:rsidRDefault="00893B46">
            <w:pPr>
              <w:spacing w:after="0" w:line="240" w:lineRule="auto"/>
              <w:ind w:left="153" w:hanging="153"/>
              <w:rPr>
                <w:rFonts w:ascii="Calibri" w:eastAsia="Calibri" w:hAnsi="Calibri" w:cs="Calibri"/>
                <w:b/>
                <w:sz w:val="20"/>
              </w:rPr>
            </w:pPr>
            <w:r>
              <w:rPr>
                <w:rFonts w:eastAsia="Calibri" w:cs="Calibri"/>
                <w:b/>
                <w:sz w:val="20"/>
              </w:rPr>
              <w:t>Gestión de Internet y Sitio Web.</w:t>
            </w:r>
          </w:p>
          <w:p w14:paraId="180A3A5B" w14:textId="77777777" w:rsidR="00CE2746" w:rsidRDefault="00893B46">
            <w:pPr>
              <w:numPr>
                <w:ilvl w:val="0"/>
                <w:numId w:val="12"/>
              </w:numPr>
              <w:spacing w:after="0" w:line="240" w:lineRule="auto"/>
              <w:ind w:left="153" w:hanging="153"/>
              <w:rPr>
                <w:rFonts w:ascii="Calibri" w:eastAsia="Calibri" w:hAnsi="Calibri" w:cs="Calibri"/>
                <w:sz w:val="20"/>
              </w:rPr>
            </w:pPr>
            <w:r>
              <w:rPr>
                <w:rFonts w:eastAsia="Calibri" w:cs="Calibri"/>
                <w:sz w:val="20"/>
              </w:rPr>
              <w:t>Publicaciones, edición y mantenimiento</w:t>
            </w:r>
          </w:p>
          <w:p w14:paraId="5B6D7532" w14:textId="77777777" w:rsidR="00CE2746" w:rsidRDefault="00893B46">
            <w:pPr>
              <w:numPr>
                <w:ilvl w:val="0"/>
                <w:numId w:val="12"/>
              </w:numPr>
              <w:spacing w:after="0" w:line="240" w:lineRule="auto"/>
              <w:ind w:left="153" w:hanging="153"/>
              <w:rPr>
                <w:rFonts w:ascii="Calibri" w:eastAsia="Calibri" w:hAnsi="Calibri" w:cs="Calibri"/>
              </w:rPr>
            </w:pPr>
            <w:r>
              <w:rPr>
                <w:rFonts w:eastAsia="Calibri" w:cs="Calibri"/>
                <w:sz w:val="20"/>
              </w:rPr>
              <w:t>…</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14:paraId="1135EB97" w14:textId="77777777" w:rsidR="00CE2746" w:rsidRDefault="00893B46">
            <w:pPr>
              <w:spacing w:after="0"/>
              <w:rPr>
                <w:rFonts w:ascii="Calibri" w:eastAsia="Calibri" w:hAnsi="Calibri" w:cs="Calibri"/>
              </w:rPr>
            </w:pPr>
            <w:r>
              <w:rPr>
                <w:rFonts w:eastAsia="Calibri" w:cs="Calibri"/>
                <w:i/>
                <w:color w:val="FF0000"/>
                <w:sz w:val="20"/>
              </w:rPr>
              <w:t>No se puede proporcionar información valiosa sobre el incidente y la respuesta de SN a los beneficiarios y al público en general</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5C9BACF6" w14:textId="77777777" w:rsidR="00CE2746" w:rsidRDefault="00893B46">
            <w:pPr>
              <w:spacing w:after="0"/>
              <w:rPr>
                <w:rFonts w:ascii="Calibri" w:eastAsia="Calibri" w:hAnsi="Calibri" w:cs="Calibri"/>
              </w:rPr>
            </w:pPr>
            <w:r>
              <w:rPr>
                <w:rFonts w:eastAsia="Calibri" w:cs="Calibri"/>
                <w:i/>
                <w:color w:val="FF0000"/>
                <w:sz w:val="20"/>
              </w:rPr>
              <w:t>No hay tiempo máximo de interrupción aceptable</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14:paraId="5B47408B" w14:textId="77777777" w:rsidR="00CE2746" w:rsidRDefault="00893B46">
            <w:pPr>
              <w:spacing w:after="0"/>
              <w:rPr>
                <w:rFonts w:ascii="Calibri" w:eastAsia="Calibri" w:hAnsi="Calibri" w:cs="Calibri"/>
              </w:rPr>
            </w:pPr>
            <w:r>
              <w:rPr>
                <w:rFonts w:eastAsia="Calibri" w:cs="Calibri"/>
                <w:i/>
                <w:color w:val="FF0000"/>
                <w:sz w:val="20"/>
              </w:rPr>
              <w:t>Se implementa el Plan de Recuperación de Internet y el Sitio Web en Casos de Desastre.</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Pr>
          <w:p w14:paraId="5783F2E8" w14:textId="77777777" w:rsidR="00CE2746" w:rsidRDefault="00CE2746">
            <w:pPr>
              <w:spacing w:after="0"/>
              <w:rPr>
                <w:rFonts w:ascii="Calibri" w:eastAsia="Calibri" w:hAnsi="Calibri" w:cs="Calibri"/>
              </w:rPr>
            </w:pPr>
          </w:p>
        </w:tc>
        <w:tc>
          <w:tcPr>
            <w:tcW w:w="731" w:type="dxa"/>
            <w:tcBorders>
              <w:top w:val="single" w:sz="2" w:space="0" w:color="000000"/>
              <w:left w:val="single" w:sz="2" w:space="0" w:color="000000"/>
              <w:bottom w:val="single" w:sz="2" w:space="0" w:color="000000"/>
              <w:right w:val="single" w:sz="2" w:space="0" w:color="000000"/>
            </w:tcBorders>
            <w:shd w:val="clear" w:color="000000" w:fill="FFFFFF"/>
          </w:tcPr>
          <w:p w14:paraId="7C0A8306" w14:textId="77777777" w:rsidR="00CE2746" w:rsidRDefault="00CE2746">
            <w:pPr>
              <w:spacing w:after="0"/>
              <w:rPr>
                <w:rFonts w:ascii="Calibri" w:eastAsia="Calibri" w:hAnsi="Calibri" w:cs="Calibri"/>
              </w:rPr>
            </w:pPr>
          </w:p>
        </w:tc>
      </w:tr>
      <w:tr w:rsidR="00CE2746" w14:paraId="7EAB9399" w14:textId="77777777">
        <w:trPr>
          <w:trHeight w:val="1"/>
        </w:trPr>
        <w:tc>
          <w:tcPr>
            <w:tcW w:w="3330" w:type="dxa"/>
            <w:tcBorders>
              <w:top w:val="single" w:sz="2" w:space="0" w:color="000000"/>
              <w:left w:val="single" w:sz="2" w:space="0" w:color="000000"/>
              <w:bottom w:val="single" w:sz="2" w:space="0" w:color="000000"/>
              <w:right w:val="single" w:sz="2" w:space="0" w:color="000000"/>
            </w:tcBorders>
            <w:shd w:val="clear" w:color="000000" w:fill="FFFFFF"/>
          </w:tcPr>
          <w:p w14:paraId="60052FCC" w14:textId="77777777" w:rsidR="00CE2746" w:rsidRDefault="00893B46">
            <w:pPr>
              <w:spacing w:after="0" w:line="240" w:lineRule="auto"/>
              <w:ind w:left="153" w:hanging="153"/>
              <w:rPr>
                <w:rFonts w:ascii="Calibri" w:eastAsia="Calibri" w:hAnsi="Calibri" w:cs="Calibri"/>
                <w:b/>
                <w:sz w:val="20"/>
              </w:rPr>
            </w:pPr>
            <w:r>
              <w:rPr>
                <w:rFonts w:eastAsia="Calibri" w:cs="Calibri"/>
                <w:b/>
                <w:sz w:val="20"/>
              </w:rPr>
              <w:t>Gestión de las instalaciones.</w:t>
            </w:r>
          </w:p>
          <w:p w14:paraId="42078E29" w14:textId="77777777" w:rsidR="00CE2746" w:rsidRDefault="00893B46">
            <w:pPr>
              <w:numPr>
                <w:ilvl w:val="0"/>
                <w:numId w:val="13"/>
              </w:numPr>
              <w:spacing w:after="0" w:line="240" w:lineRule="auto"/>
              <w:ind w:left="153" w:hanging="153"/>
              <w:rPr>
                <w:rFonts w:ascii="Calibri" w:eastAsia="Calibri" w:hAnsi="Calibri" w:cs="Calibri"/>
                <w:sz w:val="20"/>
              </w:rPr>
            </w:pPr>
            <w:r>
              <w:rPr>
                <w:rFonts w:eastAsia="Calibri" w:cs="Calibri"/>
                <w:sz w:val="20"/>
              </w:rPr>
              <w:t>Las instalaciones son operativas;</w:t>
            </w:r>
          </w:p>
          <w:p w14:paraId="36E587B2" w14:textId="77777777" w:rsidR="00CE2746" w:rsidRDefault="00893B46">
            <w:pPr>
              <w:numPr>
                <w:ilvl w:val="0"/>
                <w:numId w:val="13"/>
              </w:numPr>
              <w:spacing w:after="0" w:line="240" w:lineRule="auto"/>
              <w:ind w:left="153" w:hanging="153"/>
              <w:rPr>
                <w:rFonts w:ascii="Calibri" w:eastAsia="Calibri" w:hAnsi="Calibri" w:cs="Calibri"/>
              </w:rPr>
            </w:pPr>
            <w:r>
              <w:rPr>
                <w:rFonts w:eastAsia="Calibri" w:cs="Calibri"/>
                <w:sz w:val="20"/>
              </w:rPr>
              <w:t>Sitios alternativos adecuados disponibles si es necesario.</w:t>
            </w:r>
            <w:r>
              <w:rPr>
                <w:rFonts w:eastAsia="Calibri" w:cs="Calibri"/>
                <w:b/>
                <w:sz w:val="20"/>
              </w:rPr>
              <w:t xml:space="preserve"> </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14:paraId="1E939879" w14:textId="77777777" w:rsidR="00CE2746" w:rsidRDefault="00893B46">
            <w:pPr>
              <w:spacing w:after="0"/>
              <w:rPr>
                <w:rFonts w:ascii="Calibri" w:eastAsia="Calibri" w:hAnsi="Calibri" w:cs="Calibri"/>
              </w:rPr>
            </w:pPr>
            <w:r>
              <w:rPr>
                <w:rFonts w:eastAsia="Calibri" w:cs="Calibri"/>
                <w:i/>
                <w:color w:val="FF0000"/>
                <w:sz w:val="20"/>
              </w:rPr>
              <w:t>La eficacia del personal y los voluntarios se ve obstaculizada por un entorno de trabajo inadecuado</w:t>
            </w:r>
            <w:r>
              <w:rPr>
                <w:rFonts w:eastAsia="Calibri" w:cs="Calibri"/>
                <w:b/>
                <w:i/>
                <w:color w:val="FF0000"/>
                <w:sz w:val="20"/>
              </w:rPr>
              <w:t>.</w:t>
            </w:r>
            <w:r>
              <w:rPr>
                <w:rFonts w:eastAsia="Calibri" w:cs="Calibri"/>
                <w:i/>
                <w:color w:val="FF0000"/>
                <w:sz w:val="20"/>
              </w:rPr>
              <w:t xml:space="preserve"> </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1F4D2783" w14:textId="77777777" w:rsidR="00CE2746" w:rsidRDefault="00893B46">
            <w:pPr>
              <w:spacing w:after="0"/>
              <w:rPr>
                <w:rFonts w:ascii="Calibri" w:eastAsia="Calibri" w:hAnsi="Calibri" w:cs="Calibri"/>
              </w:rPr>
            </w:pPr>
            <w:r>
              <w:rPr>
                <w:rFonts w:eastAsia="Calibri" w:cs="Calibri"/>
                <w:i/>
                <w:color w:val="FF0000"/>
                <w:sz w:val="20"/>
              </w:rPr>
              <w:t>1 a 2 días</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14:paraId="6DF17FFD" w14:textId="77777777" w:rsidR="00CE2746" w:rsidRDefault="00893B46">
            <w:pPr>
              <w:spacing w:after="0" w:line="240" w:lineRule="auto"/>
              <w:rPr>
                <w:rFonts w:ascii="Calibri" w:eastAsia="Calibri" w:hAnsi="Calibri" w:cs="Calibri"/>
              </w:rPr>
            </w:pPr>
            <w:r>
              <w:rPr>
                <w:rFonts w:eastAsia="Calibri" w:cs="Calibri"/>
                <w:i/>
                <w:color w:val="FF0000"/>
                <w:sz w:val="20"/>
              </w:rPr>
              <w:t xml:space="preserve">La limpieza y la higiene, junto con las disposiciones de mantenimiento de reserva están en su lugar y se activan junto con las alternativas de apoyo de calor, aire acondicionado y ventilación. </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Pr>
          <w:p w14:paraId="64C7FDFA" w14:textId="77777777" w:rsidR="00CE2746" w:rsidRDefault="00CE2746">
            <w:pPr>
              <w:spacing w:after="0"/>
              <w:rPr>
                <w:rFonts w:ascii="Calibri" w:eastAsia="Calibri" w:hAnsi="Calibri" w:cs="Calibri"/>
              </w:rPr>
            </w:pPr>
          </w:p>
        </w:tc>
        <w:tc>
          <w:tcPr>
            <w:tcW w:w="731" w:type="dxa"/>
            <w:tcBorders>
              <w:top w:val="single" w:sz="2" w:space="0" w:color="000000"/>
              <w:left w:val="single" w:sz="2" w:space="0" w:color="000000"/>
              <w:bottom w:val="single" w:sz="2" w:space="0" w:color="000000"/>
              <w:right w:val="single" w:sz="2" w:space="0" w:color="000000"/>
            </w:tcBorders>
            <w:shd w:val="clear" w:color="000000" w:fill="FFFFFF"/>
          </w:tcPr>
          <w:p w14:paraId="67673D67" w14:textId="77777777" w:rsidR="00CE2746" w:rsidRDefault="00CE2746">
            <w:pPr>
              <w:spacing w:after="0"/>
              <w:rPr>
                <w:rFonts w:ascii="Calibri" w:eastAsia="Calibri" w:hAnsi="Calibri" w:cs="Calibri"/>
              </w:rPr>
            </w:pPr>
          </w:p>
        </w:tc>
      </w:tr>
      <w:tr w:rsidR="00CE2746" w14:paraId="4BC7841F"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Pr>
          <w:p w14:paraId="174A461A" w14:textId="77777777" w:rsidR="00CE2746" w:rsidRDefault="00893B46">
            <w:pPr>
              <w:spacing w:after="0" w:line="240" w:lineRule="auto"/>
              <w:ind w:left="153" w:hanging="153"/>
              <w:rPr>
                <w:rFonts w:ascii="Calibri" w:eastAsia="Calibri" w:hAnsi="Calibri" w:cs="Calibri"/>
                <w:sz w:val="20"/>
              </w:rPr>
            </w:pPr>
            <w:r>
              <w:rPr>
                <w:rFonts w:eastAsia="Calibri" w:cs="Calibri"/>
                <w:b/>
                <w:sz w:val="20"/>
              </w:rPr>
              <w:t>Información y comunicación externas</w:t>
            </w:r>
          </w:p>
          <w:p w14:paraId="17700E1E" w14:textId="77777777" w:rsidR="00CE2746" w:rsidRDefault="00CE2746">
            <w:pPr>
              <w:spacing w:after="0" w:line="240" w:lineRule="auto"/>
              <w:ind w:left="153" w:hanging="153"/>
              <w:rPr>
                <w:rFonts w:ascii="Calibri" w:eastAsia="Calibri" w:hAnsi="Calibri" w:cs="Calibri"/>
              </w:rPr>
            </w:pP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14:paraId="40DA50FE" w14:textId="77777777" w:rsidR="00CE2746" w:rsidRDefault="00893B46">
            <w:pPr>
              <w:spacing w:after="0"/>
              <w:rPr>
                <w:rFonts w:ascii="Calibri" w:eastAsia="Calibri" w:hAnsi="Calibri" w:cs="Calibri"/>
              </w:rPr>
            </w:pPr>
            <w:r>
              <w:rPr>
                <w:rFonts w:eastAsia="Calibri" w:cs="Calibri"/>
                <w:i/>
                <w:color w:val="FF0000"/>
                <w:sz w:val="20"/>
              </w:rPr>
              <w:t>Interrupción del enlace de comunicación, agravada por un aumento significativo de la atención de los medios de comunicación</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1261EDAD" w14:textId="77777777" w:rsidR="00CE2746" w:rsidRDefault="00893B46">
            <w:pPr>
              <w:spacing w:after="0"/>
              <w:rPr>
                <w:rFonts w:ascii="Calibri" w:eastAsia="Calibri" w:hAnsi="Calibri" w:cs="Calibri"/>
              </w:rPr>
            </w:pPr>
            <w:r>
              <w:rPr>
                <w:rFonts w:eastAsia="Calibri" w:cs="Calibri"/>
                <w:i/>
                <w:color w:val="FF0000"/>
                <w:sz w:val="20"/>
              </w:rPr>
              <w:t>No hay tiempo máximo de interrupción aceptable</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14:paraId="51E7D1AD" w14:textId="77777777" w:rsidR="00CE2746" w:rsidRDefault="00893B46">
            <w:pPr>
              <w:spacing w:after="0"/>
              <w:rPr>
                <w:rFonts w:ascii="Calibri" w:eastAsia="Calibri" w:hAnsi="Calibri" w:cs="Calibri"/>
              </w:rPr>
            </w:pPr>
            <w:r>
              <w:rPr>
                <w:rFonts w:eastAsia="Calibri" w:cs="Calibri"/>
                <w:i/>
                <w:color w:val="FF0000"/>
                <w:sz w:val="20"/>
              </w:rPr>
              <w:t>Los contactos con los medios externos se mantienen y aumentan según sea necesario, a través de la implementación de los procedimientos operativos estándar de SN para la Recuperación de la automatización y las comunicaciones ante desastres.</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Pr>
          <w:p w14:paraId="4563ACCB" w14:textId="77777777" w:rsidR="00CE2746" w:rsidRDefault="00CE2746">
            <w:pPr>
              <w:spacing w:after="0"/>
              <w:rPr>
                <w:rFonts w:ascii="Calibri" w:eastAsia="Calibri" w:hAnsi="Calibri" w:cs="Calibri"/>
              </w:rPr>
            </w:pPr>
          </w:p>
        </w:tc>
        <w:tc>
          <w:tcPr>
            <w:tcW w:w="731" w:type="dxa"/>
            <w:tcBorders>
              <w:top w:val="single" w:sz="2" w:space="0" w:color="000000"/>
              <w:left w:val="single" w:sz="2" w:space="0" w:color="000000"/>
              <w:bottom w:val="single" w:sz="2" w:space="0" w:color="000000"/>
              <w:right w:val="single" w:sz="2" w:space="0" w:color="000000"/>
            </w:tcBorders>
            <w:shd w:val="clear" w:color="000000" w:fill="FFFFFF"/>
          </w:tcPr>
          <w:p w14:paraId="1BE8C483" w14:textId="77777777" w:rsidR="00CE2746" w:rsidRDefault="00CE2746">
            <w:pPr>
              <w:spacing w:after="0"/>
              <w:rPr>
                <w:rFonts w:ascii="Calibri" w:eastAsia="Calibri" w:hAnsi="Calibri" w:cs="Calibri"/>
              </w:rPr>
            </w:pPr>
          </w:p>
        </w:tc>
      </w:tr>
      <w:tr w:rsidR="00CE2746" w14:paraId="60241175"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Pr>
          <w:p w14:paraId="40246B62" w14:textId="77777777" w:rsidR="00CE2746" w:rsidRDefault="00893B46">
            <w:pPr>
              <w:spacing w:after="0" w:line="240" w:lineRule="auto"/>
              <w:ind w:left="153" w:hanging="153"/>
              <w:rPr>
                <w:rFonts w:ascii="Calibri" w:eastAsia="Calibri" w:hAnsi="Calibri" w:cs="Calibri"/>
                <w:b/>
                <w:sz w:val="20"/>
              </w:rPr>
            </w:pPr>
            <w:r>
              <w:rPr>
                <w:rFonts w:eastAsia="Calibri" w:cs="Calibri"/>
                <w:b/>
                <w:sz w:val="20"/>
              </w:rPr>
              <w:lastRenderedPageBreak/>
              <w:t xml:space="preserve">Gestión del equipo y los suministros de oficina </w:t>
            </w:r>
          </w:p>
          <w:p w14:paraId="50386B70" w14:textId="77777777" w:rsidR="00CE2746" w:rsidRDefault="00CE2746">
            <w:pPr>
              <w:spacing w:after="0" w:line="240" w:lineRule="auto"/>
              <w:ind w:left="153" w:hanging="153"/>
              <w:rPr>
                <w:rFonts w:ascii="Calibri" w:eastAsia="Calibri" w:hAnsi="Calibri" w:cs="Calibri"/>
              </w:rPr>
            </w:pP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14:paraId="1F7E838D" w14:textId="77777777" w:rsidR="00CE2746" w:rsidRDefault="00893B46">
            <w:pPr>
              <w:spacing w:after="0"/>
              <w:rPr>
                <w:rFonts w:ascii="Calibri" w:eastAsia="Calibri" w:hAnsi="Calibri" w:cs="Calibri"/>
                <w:i/>
                <w:color w:val="FF0000"/>
                <w:sz w:val="20"/>
              </w:rPr>
            </w:pPr>
            <w:r>
              <w:rPr>
                <w:rFonts w:eastAsia="Calibri" w:cs="Calibri"/>
                <w:i/>
                <w:color w:val="FF0000"/>
                <w:sz w:val="20"/>
              </w:rPr>
              <w:t xml:space="preserve">No se dispone de los suministros y el equipo necesarios para la misión cuando es necesario </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53898639" w14:textId="77777777" w:rsidR="00CE2746" w:rsidRDefault="00893B46">
            <w:pPr>
              <w:spacing w:after="0"/>
              <w:rPr>
                <w:rFonts w:ascii="Calibri" w:eastAsia="Calibri" w:hAnsi="Calibri" w:cs="Calibri"/>
              </w:rPr>
            </w:pPr>
            <w:r>
              <w:rPr>
                <w:rFonts w:eastAsia="Calibri" w:cs="Calibri"/>
                <w:i/>
                <w:color w:val="FF0000"/>
                <w:sz w:val="20"/>
              </w:rPr>
              <w:t>No hay tiempo máximo de interrupción aceptable</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14:paraId="5DEF15EB" w14:textId="77777777" w:rsidR="00CE2746" w:rsidRDefault="00893B46">
            <w:pPr>
              <w:spacing w:after="0"/>
              <w:rPr>
                <w:rFonts w:ascii="Calibri" w:eastAsia="Calibri" w:hAnsi="Calibri" w:cs="Calibri"/>
              </w:rPr>
            </w:pPr>
            <w:r>
              <w:rPr>
                <w:rFonts w:eastAsia="Calibri" w:cs="Calibri"/>
                <w:i/>
                <w:color w:val="FF0000"/>
                <w:sz w:val="20"/>
              </w:rPr>
              <w:t>Limpieza y desinfección diarias de las instalaciones de trabajo; mantenimiento de los inventarios de suministros de oficina</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Pr>
          <w:p w14:paraId="3828B0B6" w14:textId="77777777" w:rsidR="00CE2746" w:rsidRDefault="00CE2746">
            <w:pPr>
              <w:spacing w:after="0"/>
              <w:rPr>
                <w:rFonts w:ascii="Calibri" w:eastAsia="Calibri" w:hAnsi="Calibri" w:cs="Calibri"/>
              </w:rPr>
            </w:pPr>
          </w:p>
        </w:tc>
        <w:tc>
          <w:tcPr>
            <w:tcW w:w="731" w:type="dxa"/>
            <w:tcBorders>
              <w:top w:val="single" w:sz="2" w:space="0" w:color="000000"/>
              <w:left w:val="single" w:sz="2" w:space="0" w:color="000000"/>
              <w:bottom w:val="single" w:sz="2" w:space="0" w:color="000000"/>
              <w:right w:val="single" w:sz="2" w:space="0" w:color="000000"/>
            </w:tcBorders>
            <w:shd w:val="clear" w:color="000000" w:fill="FFFFFF"/>
          </w:tcPr>
          <w:p w14:paraId="0C1015E1" w14:textId="77777777" w:rsidR="00CE2746" w:rsidRDefault="00CE2746">
            <w:pPr>
              <w:spacing w:after="0"/>
              <w:rPr>
                <w:rFonts w:ascii="Calibri" w:eastAsia="Calibri" w:hAnsi="Calibri" w:cs="Calibri"/>
              </w:rPr>
            </w:pPr>
          </w:p>
        </w:tc>
      </w:tr>
      <w:tr w:rsidR="00CE2746" w14:paraId="63D70110" w14:textId="77777777">
        <w:trPr>
          <w:trHeight w:val="1"/>
        </w:trPr>
        <w:tc>
          <w:tcPr>
            <w:tcW w:w="3330" w:type="dxa"/>
            <w:tcBorders>
              <w:top w:val="single" w:sz="2" w:space="0" w:color="000000"/>
              <w:left w:val="single" w:sz="2" w:space="0" w:color="000000"/>
              <w:bottom w:val="single" w:sz="2" w:space="0" w:color="000000"/>
              <w:right w:val="single" w:sz="2" w:space="0" w:color="000000"/>
            </w:tcBorders>
            <w:shd w:val="clear" w:color="000000" w:fill="FFFFFF"/>
          </w:tcPr>
          <w:p w14:paraId="62BEA299" w14:textId="77777777" w:rsidR="00CE2746" w:rsidRDefault="00893B46">
            <w:pPr>
              <w:spacing w:after="0" w:line="240" w:lineRule="auto"/>
              <w:ind w:left="153" w:hanging="153"/>
              <w:rPr>
                <w:rFonts w:ascii="Calibri" w:eastAsia="Calibri" w:hAnsi="Calibri" w:cs="Calibri"/>
                <w:b/>
                <w:sz w:val="20"/>
              </w:rPr>
            </w:pPr>
            <w:r>
              <w:rPr>
                <w:rFonts w:eastAsia="Calibri" w:cs="Calibri"/>
                <w:b/>
                <w:sz w:val="20"/>
              </w:rPr>
              <w:t>Administración de registros vitales.</w:t>
            </w:r>
          </w:p>
          <w:p w14:paraId="4670B367" w14:textId="77777777" w:rsidR="00CE2746" w:rsidRDefault="00CE2746">
            <w:pPr>
              <w:spacing w:after="0" w:line="240" w:lineRule="auto"/>
              <w:ind w:left="153" w:hanging="153"/>
              <w:rPr>
                <w:rFonts w:ascii="Calibri" w:eastAsia="Calibri" w:hAnsi="Calibri" w:cs="Calibri"/>
              </w:rPr>
            </w:pP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14:paraId="6C9F5EDE" w14:textId="77777777" w:rsidR="00CE2746" w:rsidRDefault="00893B46">
            <w:pPr>
              <w:spacing w:after="0"/>
              <w:rPr>
                <w:rFonts w:ascii="Calibri" w:eastAsia="Calibri" w:hAnsi="Calibri" w:cs="Calibri"/>
              </w:rPr>
            </w:pPr>
            <w:r>
              <w:rPr>
                <w:rFonts w:eastAsia="Calibri" w:cs="Calibri"/>
                <w:i/>
                <w:color w:val="FF0000"/>
                <w:sz w:val="20"/>
              </w:rPr>
              <w:t>Las responsabilidades financieras y jurídicas surgen durante la respuesta de la SN, lo cual causa el desvío de la atención y los recursos</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39074C6E" w14:textId="77777777" w:rsidR="00CE2746" w:rsidRDefault="00893B46">
            <w:pPr>
              <w:spacing w:after="0"/>
              <w:rPr>
                <w:rFonts w:ascii="Calibri" w:eastAsia="Calibri" w:hAnsi="Calibri" w:cs="Calibri"/>
              </w:rPr>
            </w:pPr>
            <w:r>
              <w:rPr>
                <w:rFonts w:eastAsia="Calibri" w:cs="Calibri"/>
                <w:i/>
                <w:color w:val="FF0000"/>
                <w:sz w:val="20"/>
              </w:rPr>
              <w:t>No hay tiempo máximo de interrupción aceptable</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14:paraId="680BF372" w14:textId="77777777" w:rsidR="00CE2746" w:rsidRDefault="00893B46">
            <w:pPr>
              <w:spacing w:after="0"/>
              <w:rPr>
                <w:rFonts w:ascii="Calibri" w:eastAsia="Calibri" w:hAnsi="Calibri" w:cs="Calibri"/>
              </w:rPr>
            </w:pPr>
            <w:r>
              <w:rPr>
                <w:rFonts w:eastAsia="Calibri" w:cs="Calibri"/>
                <w:i/>
                <w:color w:val="FF0000"/>
                <w:sz w:val="20"/>
              </w:rPr>
              <w:t>Los registros vitales se almacenan de manera segura y los archivos automatizados se respaldan mediante contratos y arreglos previos a incidentes</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Pr>
          <w:p w14:paraId="2D87544D" w14:textId="77777777" w:rsidR="00CE2746" w:rsidRDefault="00CE2746">
            <w:pPr>
              <w:spacing w:after="0"/>
              <w:rPr>
                <w:rFonts w:ascii="Calibri" w:eastAsia="Calibri" w:hAnsi="Calibri" w:cs="Calibri"/>
              </w:rPr>
            </w:pPr>
          </w:p>
        </w:tc>
        <w:tc>
          <w:tcPr>
            <w:tcW w:w="731" w:type="dxa"/>
            <w:tcBorders>
              <w:top w:val="single" w:sz="2" w:space="0" w:color="000000"/>
              <w:left w:val="single" w:sz="2" w:space="0" w:color="000000"/>
              <w:bottom w:val="single" w:sz="2" w:space="0" w:color="000000"/>
              <w:right w:val="single" w:sz="2" w:space="0" w:color="000000"/>
            </w:tcBorders>
            <w:shd w:val="clear" w:color="000000" w:fill="FFFFFF"/>
          </w:tcPr>
          <w:p w14:paraId="3BB9D96D" w14:textId="77777777" w:rsidR="00CE2746" w:rsidRDefault="00CE2746">
            <w:pPr>
              <w:spacing w:after="0"/>
              <w:rPr>
                <w:rFonts w:ascii="Calibri" w:eastAsia="Calibri" w:hAnsi="Calibri" w:cs="Calibri"/>
              </w:rPr>
            </w:pPr>
          </w:p>
        </w:tc>
      </w:tr>
    </w:tbl>
    <w:p w14:paraId="4A50B42E" w14:textId="77777777" w:rsidR="00CE2746" w:rsidRDefault="00CE2746">
      <w:pPr>
        <w:spacing w:after="0"/>
        <w:rPr>
          <w:rFonts w:ascii="Calibri" w:eastAsia="Calibri" w:hAnsi="Calibri" w:cs="Calibri"/>
          <w:b/>
        </w:rPr>
      </w:pPr>
    </w:p>
    <w:p w14:paraId="151D1BBC" w14:textId="77777777" w:rsidR="00CE2746" w:rsidRDefault="00CE2746">
      <w:pPr>
        <w:spacing w:after="0"/>
        <w:rPr>
          <w:rFonts w:ascii="Calibri" w:eastAsia="Calibri" w:hAnsi="Calibri" w:cs="Calibri"/>
          <w:b/>
        </w:rPr>
        <w:sectPr w:rsidR="00CE2746">
          <w:headerReference w:type="default" r:id="rId21"/>
          <w:footerReference w:type="default" r:id="rId22"/>
          <w:pgSz w:w="15840" w:h="12240" w:orient="landscape"/>
          <w:pgMar w:top="1440" w:right="1440" w:bottom="1440" w:left="1440" w:header="720" w:footer="720" w:gutter="0"/>
          <w:cols w:space="720"/>
          <w:formProt w:val="0"/>
          <w:docGrid w:linePitch="360" w:charSpace="4096"/>
        </w:sectPr>
      </w:pPr>
    </w:p>
    <w:p w14:paraId="18BDB8AA" w14:textId="77777777" w:rsidR="00CE2746" w:rsidRDefault="00CE2746">
      <w:pPr>
        <w:pStyle w:val="Heading3"/>
        <w:rPr>
          <w:rFonts w:eastAsia="Calibri Light"/>
        </w:rPr>
      </w:pPr>
    </w:p>
    <w:p w14:paraId="41622288" w14:textId="77777777" w:rsidR="00CE2746" w:rsidRDefault="00893B46">
      <w:pPr>
        <w:rPr>
          <w:rFonts w:asciiTheme="majorHAnsi" w:eastAsia="Calibri" w:hAnsiTheme="majorHAnsi" w:cstheme="majorBidi"/>
          <w:i/>
          <w:iCs/>
          <w:color w:val="2E74B5" w:themeColor="accent1" w:themeShade="BF"/>
        </w:rPr>
      </w:pPr>
      <w:r>
        <w:br w:type="page"/>
      </w:r>
    </w:p>
    <w:p w14:paraId="6CD38DE6" w14:textId="77777777" w:rsidR="00CE2746" w:rsidRDefault="00CE2746">
      <w:pPr>
        <w:pStyle w:val="Heading4"/>
        <w:rPr>
          <w:rFonts w:eastAsia="Calibri"/>
        </w:rPr>
      </w:pPr>
    </w:p>
    <w:p w14:paraId="0AF7B03C" w14:textId="77777777" w:rsidR="00CE2746" w:rsidRDefault="00CE2746">
      <w:pPr>
        <w:pStyle w:val="Heading4"/>
        <w:rPr>
          <w:rFonts w:ascii="Calibri" w:eastAsia="Calibri" w:hAnsi="Calibri" w:cs="Calibri"/>
          <w:i w:val="0"/>
          <w:color w:val="FF0000"/>
        </w:rPr>
      </w:pPr>
    </w:p>
    <w:p w14:paraId="5B30B50D" w14:textId="77777777" w:rsidR="00CE2746" w:rsidRDefault="00CE2746">
      <w:pPr>
        <w:rPr>
          <w:strike/>
        </w:rPr>
      </w:pPr>
    </w:p>
    <w:p w14:paraId="769EA9F5" w14:textId="14D18174" w:rsidR="00CE2746" w:rsidRDefault="00893B46">
      <w:pPr>
        <w:pStyle w:val="Heading1"/>
      </w:pPr>
      <w:bookmarkStart w:id="12" w:name="_Toc56590143"/>
      <w:r>
        <w:t xml:space="preserve">Parte 3: Acciones para la </w:t>
      </w:r>
      <w:bookmarkEnd w:id="12"/>
      <w:r w:rsidR="00A454B9">
        <w:t>Preparación para el Plan de Continuidad de Actividades</w:t>
      </w:r>
      <w:r>
        <w:t xml:space="preserve"> </w:t>
      </w:r>
    </w:p>
    <w:p w14:paraId="3FEB0DF8" w14:textId="77777777" w:rsidR="00CE2746" w:rsidRDefault="00CE2746">
      <w:pPr>
        <w:spacing w:after="0"/>
        <w:jc w:val="both"/>
        <w:rPr>
          <w:rFonts w:ascii="Calibri" w:eastAsia="Calibri" w:hAnsi="Calibri" w:cs="Calibri"/>
        </w:rPr>
      </w:pPr>
    </w:p>
    <w:p w14:paraId="3783C793" w14:textId="77777777" w:rsidR="00CE2746" w:rsidRDefault="00893B46">
      <w:pPr>
        <w:spacing w:after="0"/>
        <w:jc w:val="both"/>
        <w:rPr>
          <w:rFonts w:ascii="Calibri" w:eastAsia="Calibri" w:hAnsi="Calibri" w:cs="Calibri"/>
          <w:i/>
          <w:iCs/>
          <w:color w:val="FF0000"/>
          <w:sz w:val="20"/>
        </w:rPr>
      </w:pPr>
      <w:r>
        <w:rPr>
          <w:rFonts w:eastAsia="Calibri" w:cs="Calibri"/>
          <w:i/>
          <w:iCs/>
          <w:color w:val="FF0000"/>
          <w:sz w:val="20"/>
        </w:rPr>
        <w:t>El Plan de gestión de riesgos es un documento conciso, autorizado por los altos directivos de la Sociedad Nacional, en el cual se detalla el proceso de Gestión de riesgos y las acciones que debe tomar la Sociedad Nacional. Se basa en la información y descubrimiento del Análisis de Riesgos, la Evaluación de la Vulnerabilidad y el Análisis de Impacto Empresarial. Cada respectivo departamento definirá las funciones, las responsabilidades, el compromiso de recursos y plazos realistas para las metas, los objetivos, los puntos de referencia y las expectativas de desempeño que se espera lograr con el diseño de la estrategia. El Plan se compartirá con el personal y los voluntarios de la Sociedad Nacional. Se actualizará periódicamente y podrá modificarse o mejorarse con el tiempo para adaptarse a las nuevas y cambiantes condiciones internas y externas.</w:t>
      </w:r>
    </w:p>
    <w:p w14:paraId="558C1C21" w14:textId="77777777" w:rsidR="00CE2746" w:rsidRDefault="00CE2746">
      <w:pPr>
        <w:spacing w:after="0"/>
        <w:rPr>
          <w:rFonts w:ascii="Calibri" w:eastAsia="Calibri" w:hAnsi="Calibri" w:cs="Calibri"/>
        </w:rPr>
      </w:pPr>
    </w:p>
    <w:p w14:paraId="7B2013FF" w14:textId="77777777" w:rsidR="00CE2746" w:rsidRDefault="00CE2746">
      <w:pPr>
        <w:pStyle w:val="ListParagraph"/>
        <w:keepNext/>
        <w:keepLines/>
        <w:numPr>
          <w:ilvl w:val="0"/>
          <w:numId w:val="27"/>
        </w:numPr>
        <w:spacing w:before="40" w:after="0"/>
        <w:outlineLvl w:val="1"/>
        <w:rPr>
          <w:rFonts w:asciiTheme="majorHAnsi" w:eastAsia="Calibri" w:hAnsiTheme="majorHAnsi" w:cstheme="majorBidi"/>
          <w:b/>
          <w:vanish/>
          <w:color w:val="2E74B5" w:themeColor="accent1" w:themeShade="BF"/>
          <w:sz w:val="26"/>
        </w:rPr>
      </w:pPr>
      <w:bookmarkStart w:id="13" w:name="_Toc53152402"/>
      <w:bookmarkStart w:id="14" w:name="_Toc46997545"/>
      <w:bookmarkStart w:id="15" w:name="_Toc46997395"/>
      <w:bookmarkStart w:id="16" w:name="_Toc52276518"/>
      <w:bookmarkStart w:id="17" w:name="_Toc53394386"/>
      <w:bookmarkStart w:id="18" w:name="_Toc46997587"/>
      <w:bookmarkStart w:id="19" w:name="_Toc52276712"/>
      <w:bookmarkStart w:id="20" w:name="_Toc45019207"/>
      <w:bookmarkStart w:id="21" w:name="_Toc44513515"/>
      <w:bookmarkStart w:id="22" w:name="_Toc56590144"/>
      <w:bookmarkEnd w:id="13"/>
      <w:bookmarkEnd w:id="14"/>
      <w:bookmarkEnd w:id="15"/>
      <w:bookmarkEnd w:id="16"/>
      <w:bookmarkEnd w:id="17"/>
      <w:bookmarkEnd w:id="18"/>
      <w:bookmarkEnd w:id="19"/>
      <w:bookmarkEnd w:id="20"/>
      <w:bookmarkEnd w:id="21"/>
      <w:bookmarkEnd w:id="22"/>
    </w:p>
    <w:p w14:paraId="18AC2110" w14:textId="77777777" w:rsidR="00CE2746" w:rsidRDefault="00CE2746">
      <w:pPr>
        <w:pStyle w:val="ListParagraph"/>
        <w:keepNext/>
        <w:keepLines/>
        <w:numPr>
          <w:ilvl w:val="0"/>
          <w:numId w:val="29"/>
        </w:numPr>
        <w:spacing w:before="40" w:after="0"/>
        <w:outlineLvl w:val="1"/>
        <w:rPr>
          <w:rFonts w:asciiTheme="majorHAnsi" w:eastAsia="Calibri" w:hAnsiTheme="majorHAnsi" w:cstheme="majorBidi"/>
          <w:b/>
          <w:vanish/>
          <w:color w:val="2E74B5" w:themeColor="accent1" w:themeShade="BF"/>
          <w:sz w:val="26"/>
        </w:rPr>
      </w:pPr>
      <w:bookmarkStart w:id="23" w:name="_Toc52276519"/>
      <w:bookmarkStart w:id="24" w:name="_Toc53152403"/>
      <w:bookmarkStart w:id="25" w:name="_Toc53394387"/>
      <w:bookmarkStart w:id="26" w:name="_Toc52276713"/>
      <w:bookmarkStart w:id="27" w:name="_Toc46997588"/>
      <w:bookmarkStart w:id="28" w:name="_Toc46997396"/>
      <w:bookmarkStart w:id="29" w:name="_Toc46997546"/>
      <w:bookmarkStart w:id="30" w:name="_Toc56590145"/>
      <w:bookmarkEnd w:id="23"/>
      <w:bookmarkEnd w:id="24"/>
      <w:bookmarkEnd w:id="25"/>
      <w:bookmarkEnd w:id="26"/>
      <w:bookmarkEnd w:id="27"/>
      <w:bookmarkEnd w:id="28"/>
      <w:bookmarkEnd w:id="29"/>
      <w:bookmarkEnd w:id="30"/>
    </w:p>
    <w:p w14:paraId="1E7D2D5E" w14:textId="77777777" w:rsidR="00CE2746" w:rsidRDefault="00893B46">
      <w:pPr>
        <w:pStyle w:val="Heading2"/>
        <w:numPr>
          <w:ilvl w:val="1"/>
          <w:numId w:val="29"/>
        </w:numPr>
      </w:pPr>
      <w:bookmarkStart w:id="31" w:name="_Toc56590146"/>
      <w:r>
        <w:t>Sostenibilidad financiera</w:t>
      </w:r>
      <w:bookmarkEnd w:id="31"/>
    </w:p>
    <w:p w14:paraId="43423EB9" w14:textId="77777777" w:rsidR="00CE2746" w:rsidRDefault="00893B46">
      <w:pPr>
        <w:spacing w:after="0"/>
        <w:jc w:val="both"/>
        <w:rPr>
          <w:rFonts w:ascii="Calibri" w:eastAsia="Calibri" w:hAnsi="Calibri" w:cs="Calibri"/>
        </w:rPr>
      </w:pPr>
      <w:r>
        <w:rPr>
          <w:rFonts w:eastAsia="Calibri" w:cs="Calibri"/>
        </w:rPr>
        <w:t xml:space="preserve">La SN determina el costo básico para existir y ejecutar su mandato según lo definido por los artículos aplicables clave (p. ej., estatutos, constitución y función auxiliar del gobierno); el costo mínimo para que una sociedad nacional exista y cumpla su mandato (guiada por su base jurídica y sus obligaciones reglamentarias). Como parte de la continuidad de las operaciones, la SN debe considerar cómo sostener los recursos para cubrir los costos que se definen como "básicos" de la organización. </w:t>
      </w:r>
    </w:p>
    <w:tbl>
      <w:tblPr>
        <w:tblW w:w="9360" w:type="dxa"/>
        <w:tblInd w:w="-10" w:type="dxa"/>
        <w:tblLook w:val="04A0" w:firstRow="1" w:lastRow="0" w:firstColumn="1" w:lastColumn="0" w:noHBand="0" w:noVBand="1"/>
      </w:tblPr>
      <w:tblGrid>
        <w:gridCol w:w="3330"/>
        <w:gridCol w:w="6030"/>
      </w:tblGrid>
      <w:tr w:rsidR="00CE2746" w14:paraId="302E64C4" w14:textId="77777777">
        <w:tc>
          <w:tcPr>
            <w:tcW w:w="3330" w:type="dxa"/>
            <w:tcBorders>
              <w:top w:val="single" w:sz="8" w:space="0" w:color="000000"/>
              <w:left w:val="single" w:sz="8" w:space="0" w:color="000000"/>
              <w:bottom w:val="single" w:sz="8" w:space="0" w:color="000000"/>
              <w:right w:val="single" w:sz="8" w:space="0" w:color="000000"/>
            </w:tcBorders>
          </w:tcPr>
          <w:p w14:paraId="5F6D154C" w14:textId="77777777" w:rsidR="00CE2746" w:rsidRDefault="00893B46">
            <w:pPr>
              <w:jc w:val="center"/>
              <w:rPr>
                <w:b/>
                <w:sz w:val="20"/>
              </w:rPr>
            </w:pPr>
            <w:r>
              <w:rPr>
                <w:b/>
                <w:sz w:val="20"/>
              </w:rPr>
              <w:t>Costo básico</w:t>
            </w:r>
          </w:p>
        </w:tc>
        <w:tc>
          <w:tcPr>
            <w:tcW w:w="6029" w:type="dxa"/>
            <w:tcBorders>
              <w:top w:val="single" w:sz="8" w:space="0" w:color="000000"/>
              <w:bottom w:val="single" w:sz="8" w:space="0" w:color="000000"/>
              <w:right w:val="single" w:sz="8" w:space="0" w:color="000000"/>
            </w:tcBorders>
          </w:tcPr>
          <w:p w14:paraId="76D6F97F" w14:textId="77777777" w:rsidR="00CE2746" w:rsidRDefault="00893B46">
            <w:pPr>
              <w:jc w:val="center"/>
              <w:rPr>
                <w:sz w:val="20"/>
              </w:rPr>
            </w:pPr>
            <w:r>
              <w:rPr>
                <w:b/>
                <w:sz w:val="20"/>
              </w:rPr>
              <w:t>Detalle</w:t>
            </w:r>
          </w:p>
        </w:tc>
      </w:tr>
      <w:tr w:rsidR="00CE2746" w14:paraId="2E54C2A4" w14:textId="77777777">
        <w:tc>
          <w:tcPr>
            <w:tcW w:w="3330" w:type="dxa"/>
            <w:tcBorders>
              <w:left w:val="single" w:sz="8" w:space="0" w:color="000000"/>
              <w:bottom w:val="single" w:sz="8" w:space="0" w:color="000000"/>
              <w:right w:val="single" w:sz="8" w:space="0" w:color="000000"/>
            </w:tcBorders>
          </w:tcPr>
          <w:p w14:paraId="7EDC6EC5" w14:textId="77777777" w:rsidR="00CE2746" w:rsidRDefault="00893B46">
            <w:pPr>
              <w:jc w:val="both"/>
              <w:rPr>
                <w:sz w:val="20"/>
              </w:rPr>
            </w:pPr>
            <w:r>
              <w:rPr>
                <w:sz w:val="20"/>
              </w:rPr>
              <w:t>Costos legales/constitucionales o reglamentarios</w:t>
            </w:r>
          </w:p>
        </w:tc>
        <w:tc>
          <w:tcPr>
            <w:tcW w:w="6029" w:type="dxa"/>
            <w:tcBorders>
              <w:bottom w:val="single" w:sz="8" w:space="0" w:color="000000"/>
              <w:right w:val="single" w:sz="8" w:space="0" w:color="000000"/>
            </w:tcBorders>
          </w:tcPr>
          <w:p w14:paraId="699264EA" w14:textId="77777777" w:rsidR="00CE2746" w:rsidRDefault="00893B46">
            <w:pPr>
              <w:pStyle w:val="ListParagraph"/>
              <w:numPr>
                <w:ilvl w:val="0"/>
                <w:numId w:val="30"/>
              </w:numPr>
              <w:spacing w:after="0" w:line="240" w:lineRule="auto"/>
              <w:jc w:val="both"/>
              <w:rPr>
                <w:i/>
                <w:iCs/>
                <w:color w:val="FF0000"/>
                <w:sz w:val="20"/>
              </w:rPr>
            </w:pPr>
            <w:r>
              <w:rPr>
                <w:i/>
                <w:iCs/>
                <w:color w:val="FF0000"/>
                <w:sz w:val="20"/>
              </w:rPr>
              <w:t xml:space="preserve">Contribución reglamentaria de la FICR </w:t>
            </w:r>
          </w:p>
          <w:p w14:paraId="30364DD5" w14:textId="77777777" w:rsidR="00CE2746" w:rsidRDefault="00893B46">
            <w:pPr>
              <w:pStyle w:val="ListParagraph"/>
              <w:numPr>
                <w:ilvl w:val="0"/>
                <w:numId w:val="30"/>
              </w:numPr>
              <w:spacing w:after="0" w:line="240" w:lineRule="auto"/>
              <w:jc w:val="both"/>
              <w:rPr>
                <w:i/>
                <w:iCs/>
                <w:color w:val="FF0000"/>
                <w:sz w:val="20"/>
              </w:rPr>
            </w:pPr>
            <w:r>
              <w:rPr>
                <w:i/>
                <w:iCs/>
                <w:color w:val="FF0000"/>
                <w:sz w:val="20"/>
              </w:rPr>
              <w:t xml:space="preserve">Asistencia a las reuniones reglamentarias del Movimiento </w:t>
            </w:r>
          </w:p>
        </w:tc>
      </w:tr>
      <w:tr w:rsidR="00CE2746" w14:paraId="361DC530" w14:textId="77777777">
        <w:tc>
          <w:tcPr>
            <w:tcW w:w="3330" w:type="dxa"/>
            <w:tcBorders>
              <w:left w:val="single" w:sz="8" w:space="0" w:color="000000"/>
              <w:bottom w:val="single" w:sz="8" w:space="0" w:color="000000"/>
              <w:right w:val="single" w:sz="8" w:space="0" w:color="000000"/>
            </w:tcBorders>
          </w:tcPr>
          <w:p w14:paraId="04BBD464" w14:textId="77777777" w:rsidR="00CE2746" w:rsidRDefault="00893B46">
            <w:pPr>
              <w:jc w:val="both"/>
              <w:rPr>
                <w:sz w:val="20"/>
              </w:rPr>
            </w:pPr>
            <w:r>
              <w:rPr>
                <w:sz w:val="20"/>
              </w:rPr>
              <w:t xml:space="preserve">Costos de administración </w:t>
            </w:r>
          </w:p>
        </w:tc>
        <w:tc>
          <w:tcPr>
            <w:tcW w:w="6029" w:type="dxa"/>
            <w:tcBorders>
              <w:bottom w:val="single" w:sz="8" w:space="0" w:color="000000"/>
              <w:right w:val="single" w:sz="8" w:space="0" w:color="000000"/>
            </w:tcBorders>
          </w:tcPr>
          <w:p w14:paraId="34CFA665" w14:textId="77777777" w:rsidR="00CE2746" w:rsidRDefault="00893B46">
            <w:pPr>
              <w:pStyle w:val="ListParagraph"/>
              <w:numPr>
                <w:ilvl w:val="0"/>
                <w:numId w:val="30"/>
              </w:numPr>
              <w:spacing w:after="0" w:line="240" w:lineRule="auto"/>
              <w:jc w:val="both"/>
              <w:rPr>
                <w:i/>
                <w:iCs/>
                <w:color w:val="FF0000"/>
                <w:sz w:val="20"/>
              </w:rPr>
            </w:pPr>
            <w:r>
              <w:rPr>
                <w:i/>
                <w:iCs/>
                <w:color w:val="FF0000"/>
                <w:sz w:val="20"/>
              </w:rPr>
              <w:t>Reunión de la junta o gastos de AGM</w:t>
            </w:r>
          </w:p>
          <w:p w14:paraId="1D2F2EA9" w14:textId="77777777" w:rsidR="00CE2746" w:rsidRDefault="00893B46">
            <w:pPr>
              <w:pStyle w:val="ListParagraph"/>
              <w:numPr>
                <w:ilvl w:val="0"/>
                <w:numId w:val="30"/>
              </w:numPr>
              <w:spacing w:after="0" w:line="240" w:lineRule="auto"/>
              <w:jc w:val="both"/>
              <w:rPr>
                <w:i/>
                <w:iCs/>
                <w:color w:val="FF0000"/>
                <w:sz w:val="20"/>
              </w:rPr>
            </w:pPr>
            <w:r>
              <w:rPr>
                <w:i/>
                <w:iCs/>
                <w:color w:val="FF0000"/>
                <w:sz w:val="20"/>
              </w:rPr>
              <w:t>Subsidios de los miembros de la junta (incluidos los gastos de viaje en caso de ser necesario)</w:t>
            </w:r>
          </w:p>
        </w:tc>
      </w:tr>
      <w:tr w:rsidR="00CE2746" w14:paraId="18B69BB8" w14:textId="77777777">
        <w:tc>
          <w:tcPr>
            <w:tcW w:w="3330" w:type="dxa"/>
            <w:tcBorders>
              <w:left w:val="single" w:sz="8" w:space="0" w:color="000000"/>
              <w:bottom w:val="single" w:sz="8" w:space="0" w:color="000000"/>
              <w:right w:val="single" w:sz="8" w:space="0" w:color="000000"/>
            </w:tcBorders>
          </w:tcPr>
          <w:p w14:paraId="2F229A54" w14:textId="77777777" w:rsidR="00CE2746" w:rsidRDefault="00893B46">
            <w:pPr>
              <w:jc w:val="both"/>
              <w:rPr>
                <w:sz w:val="20"/>
              </w:rPr>
            </w:pPr>
            <w:r>
              <w:rPr>
                <w:sz w:val="20"/>
              </w:rPr>
              <w:t>Administración general</w:t>
            </w:r>
          </w:p>
        </w:tc>
        <w:tc>
          <w:tcPr>
            <w:tcW w:w="6029" w:type="dxa"/>
            <w:tcBorders>
              <w:bottom w:val="single" w:sz="8" w:space="0" w:color="000000"/>
              <w:right w:val="single" w:sz="8" w:space="0" w:color="000000"/>
            </w:tcBorders>
          </w:tcPr>
          <w:p w14:paraId="5D8764D3" w14:textId="77777777" w:rsidR="00CE2746" w:rsidRDefault="00893B46">
            <w:pPr>
              <w:pStyle w:val="ListParagraph"/>
              <w:numPr>
                <w:ilvl w:val="0"/>
                <w:numId w:val="30"/>
              </w:numPr>
              <w:spacing w:after="0" w:line="240" w:lineRule="auto"/>
              <w:jc w:val="both"/>
              <w:rPr>
                <w:i/>
                <w:iCs/>
                <w:color w:val="FF0000"/>
                <w:sz w:val="20"/>
              </w:rPr>
            </w:pPr>
            <w:r>
              <w:rPr>
                <w:i/>
                <w:iCs/>
                <w:color w:val="FF0000"/>
                <w:sz w:val="20"/>
              </w:rPr>
              <w:t>Imprenta y artículos de papelería</w:t>
            </w:r>
          </w:p>
          <w:p w14:paraId="2E33EA77" w14:textId="77777777" w:rsidR="00CE2746" w:rsidRDefault="00893B46">
            <w:pPr>
              <w:pStyle w:val="ListParagraph"/>
              <w:numPr>
                <w:ilvl w:val="0"/>
                <w:numId w:val="30"/>
              </w:numPr>
              <w:spacing w:after="0" w:line="240" w:lineRule="auto"/>
              <w:jc w:val="both"/>
              <w:rPr>
                <w:i/>
                <w:iCs/>
                <w:color w:val="FF0000"/>
                <w:sz w:val="20"/>
              </w:rPr>
            </w:pPr>
            <w:r>
              <w:rPr>
                <w:i/>
                <w:iCs/>
                <w:color w:val="FF0000"/>
                <w:sz w:val="20"/>
              </w:rPr>
              <w:t>Honorarios anuales de auditoría</w:t>
            </w:r>
          </w:p>
        </w:tc>
      </w:tr>
      <w:tr w:rsidR="00CE2746" w14:paraId="48E9583B" w14:textId="77777777">
        <w:tc>
          <w:tcPr>
            <w:tcW w:w="3330" w:type="dxa"/>
            <w:tcBorders>
              <w:left w:val="single" w:sz="8" w:space="0" w:color="000000"/>
              <w:bottom w:val="single" w:sz="8" w:space="0" w:color="000000"/>
              <w:right w:val="single" w:sz="8" w:space="0" w:color="000000"/>
            </w:tcBorders>
          </w:tcPr>
          <w:p w14:paraId="30809612" w14:textId="77777777" w:rsidR="00CE2746" w:rsidRDefault="00893B46">
            <w:pPr>
              <w:jc w:val="both"/>
              <w:rPr>
                <w:sz w:val="20"/>
              </w:rPr>
            </w:pPr>
            <w:r>
              <w:rPr>
                <w:sz w:val="20"/>
              </w:rPr>
              <w:t>Sueldos y costos de la estructura básica</w:t>
            </w:r>
          </w:p>
        </w:tc>
        <w:tc>
          <w:tcPr>
            <w:tcW w:w="6029" w:type="dxa"/>
            <w:tcBorders>
              <w:bottom w:val="single" w:sz="8" w:space="0" w:color="000000"/>
              <w:right w:val="single" w:sz="8" w:space="0" w:color="000000"/>
            </w:tcBorders>
          </w:tcPr>
          <w:p w14:paraId="5009FB2B" w14:textId="77777777" w:rsidR="00CE2746" w:rsidRDefault="00893B46">
            <w:pPr>
              <w:pStyle w:val="ListParagraph"/>
              <w:numPr>
                <w:ilvl w:val="0"/>
                <w:numId w:val="30"/>
              </w:numPr>
              <w:spacing w:after="0" w:line="240" w:lineRule="auto"/>
              <w:jc w:val="both"/>
              <w:rPr>
                <w:i/>
                <w:iCs/>
                <w:color w:val="FF0000"/>
                <w:sz w:val="20"/>
              </w:rPr>
            </w:pPr>
            <w:r>
              <w:rPr>
                <w:i/>
                <w:iCs/>
                <w:color w:val="FF0000"/>
                <w:sz w:val="20"/>
              </w:rPr>
              <w:t>Sueldos del personal incluido en la estructura básica</w:t>
            </w:r>
          </w:p>
          <w:p w14:paraId="29F5772A" w14:textId="77777777" w:rsidR="00CE2746" w:rsidRDefault="00893B46">
            <w:pPr>
              <w:pStyle w:val="ListParagraph"/>
              <w:numPr>
                <w:ilvl w:val="0"/>
                <w:numId w:val="30"/>
              </w:numPr>
              <w:spacing w:after="0" w:line="240" w:lineRule="auto"/>
              <w:jc w:val="both"/>
              <w:rPr>
                <w:i/>
                <w:iCs/>
                <w:color w:val="FF0000"/>
                <w:sz w:val="20"/>
              </w:rPr>
            </w:pPr>
            <w:r>
              <w:rPr>
                <w:i/>
                <w:iCs/>
                <w:color w:val="FF0000"/>
                <w:sz w:val="20"/>
              </w:rPr>
              <w:t xml:space="preserve">Costos legislativos adicionales del personal incluido en la estructura básica  </w:t>
            </w:r>
          </w:p>
        </w:tc>
      </w:tr>
      <w:tr w:rsidR="00CE2746" w14:paraId="3C2D7C5D" w14:textId="77777777">
        <w:tc>
          <w:tcPr>
            <w:tcW w:w="3330" w:type="dxa"/>
            <w:tcBorders>
              <w:left w:val="single" w:sz="8" w:space="0" w:color="000000"/>
              <w:bottom w:val="single" w:sz="8" w:space="0" w:color="000000"/>
              <w:right w:val="single" w:sz="8" w:space="0" w:color="000000"/>
            </w:tcBorders>
          </w:tcPr>
          <w:p w14:paraId="3AEA9E55" w14:textId="77777777" w:rsidR="00CE2746" w:rsidRDefault="00893B46">
            <w:pPr>
              <w:jc w:val="both"/>
              <w:rPr>
                <w:sz w:val="20"/>
              </w:rPr>
            </w:pPr>
            <w:r>
              <w:rPr>
                <w:sz w:val="20"/>
              </w:rPr>
              <w:t>Costos de los voluntarios para los servicios básicos</w:t>
            </w:r>
          </w:p>
        </w:tc>
        <w:tc>
          <w:tcPr>
            <w:tcW w:w="6029" w:type="dxa"/>
            <w:tcBorders>
              <w:bottom w:val="single" w:sz="8" w:space="0" w:color="000000"/>
              <w:right w:val="single" w:sz="8" w:space="0" w:color="000000"/>
            </w:tcBorders>
          </w:tcPr>
          <w:p w14:paraId="55C906FB" w14:textId="77777777" w:rsidR="00CE2746" w:rsidRDefault="00893B46">
            <w:pPr>
              <w:pStyle w:val="ListParagraph"/>
              <w:numPr>
                <w:ilvl w:val="0"/>
                <w:numId w:val="30"/>
              </w:numPr>
              <w:spacing w:after="0" w:line="240" w:lineRule="auto"/>
              <w:jc w:val="both"/>
              <w:rPr>
                <w:i/>
                <w:iCs/>
                <w:color w:val="FF0000"/>
                <w:sz w:val="20"/>
              </w:rPr>
            </w:pPr>
            <w:r>
              <w:rPr>
                <w:i/>
                <w:iCs/>
                <w:color w:val="FF0000"/>
                <w:sz w:val="20"/>
              </w:rPr>
              <w:t>Prestaciones voluntarias</w:t>
            </w:r>
          </w:p>
          <w:p w14:paraId="1C1DBECD" w14:textId="77777777" w:rsidR="00CE2746" w:rsidRDefault="00893B46">
            <w:pPr>
              <w:pStyle w:val="ListParagraph"/>
              <w:numPr>
                <w:ilvl w:val="0"/>
                <w:numId w:val="30"/>
              </w:numPr>
              <w:spacing w:after="0" w:line="240" w:lineRule="auto"/>
              <w:jc w:val="both"/>
              <w:rPr>
                <w:i/>
                <w:iCs/>
                <w:color w:val="FF0000"/>
                <w:sz w:val="20"/>
              </w:rPr>
            </w:pPr>
            <w:r>
              <w:rPr>
                <w:i/>
                <w:iCs/>
                <w:color w:val="FF0000"/>
                <w:sz w:val="20"/>
              </w:rPr>
              <w:t>Seguro para voluntarios</w:t>
            </w:r>
          </w:p>
        </w:tc>
      </w:tr>
      <w:tr w:rsidR="00CE2746" w14:paraId="68CD3AF6" w14:textId="77777777">
        <w:tc>
          <w:tcPr>
            <w:tcW w:w="3330" w:type="dxa"/>
            <w:tcBorders>
              <w:left w:val="single" w:sz="8" w:space="0" w:color="000000"/>
              <w:bottom w:val="single" w:sz="8" w:space="0" w:color="000000"/>
              <w:right w:val="single" w:sz="8" w:space="0" w:color="000000"/>
            </w:tcBorders>
          </w:tcPr>
          <w:p w14:paraId="3808D6F9" w14:textId="77777777" w:rsidR="00CE2746" w:rsidRDefault="00893B46">
            <w:pPr>
              <w:jc w:val="both"/>
              <w:rPr>
                <w:sz w:val="20"/>
              </w:rPr>
            </w:pPr>
            <w:r>
              <w:rPr>
                <w:sz w:val="20"/>
              </w:rPr>
              <w:t>Servicios públicos de la sede y las sucursales, costos de tecnologías de la información y comunicaciones</w:t>
            </w:r>
          </w:p>
        </w:tc>
        <w:tc>
          <w:tcPr>
            <w:tcW w:w="6029" w:type="dxa"/>
            <w:tcBorders>
              <w:bottom w:val="single" w:sz="8" w:space="0" w:color="000000"/>
              <w:right w:val="single" w:sz="8" w:space="0" w:color="000000"/>
            </w:tcBorders>
          </w:tcPr>
          <w:p w14:paraId="462BEA78" w14:textId="77777777" w:rsidR="00CE2746" w:rsidRDefault="00893B46">
            <w:pPr>
              <w:pStyle w:val="ListParagraph"/>
              <w:numPr>
                <w:ilvl w:val="0"/>
                <w:numId w:val="30"/>
              </w:numPr>
              <w:spacing w:after="0" w:line="240" w:lineRule="auto"/>
              <w:jc w:val="both"/>
              <w:rPr>
                <w:i/>
                <w:iCs/>
                <w:color w:val="FF0000"/>
                <w:sz w:val="20"/>
              </w:rPr>
            </w:pPr>
            <w:r>
              <w:rPr>
                <w:i/>
                <w:iCs/>
                <w:color w:val="FF0000"/>
                <w:sz w:val="20"/>
              </w:rPr>
              <w:t>Electricidad y agua</w:t>
            </w:r>
          </w:p>
          <w:p w14:paraId="1DCED988" w14:textId="77777777" w:rsidR="00CE2746" w:rsidRDefault="00893B46">
            <w:pPr>
              <w:pStyle w:val="ListParagraph"/>
              <w:numPr>
                <w:ilvl w:val="0"/>
                <w:numId w:val="30"/>
              </w:numPr>
              <w:spacing w:after="0" w:line="240" w:lineRule="auto"/>
              <w:jc w:val="both"/>
              <w:rPr>
                <w:i/>
                <w:iCs/>
                <w:color w:val="FF0000"/>
                <w:sz w:val="20"/>
              </w:rPr>
            </w:pPr>
            <w:r>
              <w:rPr>
                <w:i/>
                <w:iCs/>
                <w:color w:val="FF0000"/>
                <w:sz w:val="20"/>
              </w:rPr>
              <w:t>Conexión telefónica y de Internet (incluido el equipo de videoconferencia)</w:t>
            </w:r>
          </w:p>
          <w:p w14:paraId="237C0B61" w14:textId="77777777" w:rsidR="00CE2746" w:rsidRDefault="00893B46">
            <w:pPr>
              <w:pStyle w:val="ListParagraph"/>
              <w:numPr>
                <w:ilvl w:val="0"/>
                <w:numId w:val="30"/>
              </w:numPr>
              <w:spacing w:after="0" w:line="240" w:lineRule="auto"/>
              <w:jc w:val="both"/>
              <w:rPr>
                <w:i/>
                <w:iCs/>
                <w:color w:val="FF0000"/>
                <w:sz w:val="20"/>
              </w:rPr>
            </w:pPr>
            <w:r>
              <w:rPr>
                <w:i/>
                <w:iCs/>
                <w:color w:val="FF0000"/>
                <w:sz w:val="20"/>
              </w:rPr>
              <w:t>Gastos de correo y mensajería</w:t>
            </w:r>
          </w:p>
        </w:tc>
      </w:tr>
      <w:tr w:rsidR="00CE2746" w14:paraId="7B00468F" w14:textId="77777777">
        <w:tc>
          <w:tcPr>
            <w:tcW w:w="3330" w:type="dxa"/>
            <w:tcBorders>
              <w:left w:val="single" w:sz="8" w:space="0" w:color="000000"/>
              <w:bottom w:val="single" w:sz="8" w:space="0" w:color="000000"/>
              <w:right w:val="single" w:sz="8" w:space="0" w:color="000000"/>
            </w:tcBorders>
          </w:tcPr>
          <w:p w14:paraId="245BEE73" w14:textId="77777777" w:rsidR="00CE2746" w:rsidRDefault="00893B46">
            <w:pPr>
              <w:jc w:val="both"/>
              <w:rPr>
                <w:sz w:val="20"/>
              </w:rPr>
            </w:pPr>
            <w:r>
              <w:rPr>
                <w:sz w:val="20"/>
              </w:rPr>
              <w:t xml:space="preserve">Mantenimiento de activos básicos </w:t>
            </w:r>
          </w:p>
        </w:tc>
        <w:tc>
          <w:tcPr>
            <w:tcW w:w="6029" w:type="dxa"/>
            <w:tcBorders>
              <w:bottom w:val="single" w:sz="8" w:space="0" w:color="000000"/>
              <w:right w:val="single" w:sz="8" w:space="0" w:color="000000"/>
            </w:tcBorders>
          </w:tcPr>
          <w:p w14:paraId="75D767A6" w14:textId="77777777" w:rsidR="00CE2746" w:rsidRDefault="00893B46">
            <w:pPr>
              <w:pStyle w:val="ListParagraph"/>
              <w:numPr>
                <w:ilvl w:val="0"/>
                <w:numId w:val="30"/>
              </w:numPr>
              <w:spacing w:after="0" w:line="240" w:lineRule="auto"/>
              <w:jc w:val="both"/>
              <w:rPr>
                <w:i/>
                <w:iCs/>
                <w:color w:val="FF0000"/>
                <w:sz w:val="20"/>
              </w:rPr>
            </w:pPr>
            <w:r>
              <w:rPr>
                <w:i/>
                <w:iCs/>
                <w:color w:val="FF0000"/>
                <w:sz w:val="20"/>
              </w:rPr>
              <w:t>Mantenimiento de la sede y las sucursales</w:t>
            </w:r>
          </w:p>
          <w:p w14:paraId="63B03C25" w14:textId="77777777" w:rsidR="00CE2746" w:rsidRDefault="00893B46">
            <w:pPr>
              <w:pStyle w:val="ListParagraph"/>
              <w:numPr>
                <w:ilvl w:val="0"/>
                <w:numId w:val="30"/>
              </w:numPr>
              <w:spacing w:after="0" w:line="240" w:lineRule="auto"/>
              <w:jc w:val="both"/>
              <w:rPr>
                <w:i/>
                <w:iCs/>
                <w:color w:val="FF0000"/>
                <w:sz w:val="20"/>
              </w:rPr>
            </w:pPr>
            <w:r>
              <w:rPr>
                <w:i/>
                <w:iCs/>
                <w:color w:val="FF0000"/>
                <w:sz w:val="20"/>
              </w:rPr>
              <w:t>Mantenimiento de los vehículos no relacionados con los programas</w:t>
            </w:r>
          </w:p>
        </w:tc>
      </w:tr>
      <w:tr w:rsidR="00CE2746" w14:paraId="0AB52B56" w14:textId="77777777">
        <w:tc>
          <w:tcPr>
            <w:tcW w:w="3330" w:type="dxa"/>
            <w:tcBorders>
              <w:left w:val="single" w:sz="8" w:space="0" w:color="000000"/>
              <w:bottom w:val="single" w:sz="8" w:space="0" w:color="000000"/>
              <w:right w:val="single" w:sz="8" w:space="0" w:color="000000"/>
            </w:tcBorders>
          </w:tcPr>
          <w:p w14:paraId="549FC419" w14:textId="77777777" w:rsidR="00CE2746" w:rsidRDefault="00893B46">
            <w:pPr>
              <w:jc w:val="both"/>
              <w:rPr>
                <w:sz w:val="20"/>
              </w:rPr>
            </w:pPr>
            <w:r>
              <w:rPr>
                <w:sz w:val="20"/>
              </w:rPr>
              <w:t>Gastos de funcionamiento esenciales</w:t>
            </w:r>
          </w:p>
        </w:tc>
        <w:tc>
          <w:tcPr>
            <w:tcW w:w="6029" w:type="dxa"/>
            <w:tcBorders>
              <w:bottom w:val="single" w:sz="8" w:space="0" w:color="000000"/>
              <w:right w:val="single" w:sz="8" w:space="0" w:color="000000"/>
            </w:tcBorders>
          </w:tcPr>
          <w:p w14:paraId="1032DF82" w14:textId="77777777" w:rsidR="00CE2746" w:rsidRDefault="00893B46">
            <w:pPr>
              <w:pStyle w:val="ListParagraph"/>
              <w:numPr>
                <w:ilvl w:val="0"/>
                <w:numId w:val="30"/>
              </w:numPr>
              <w:spacing w:after="0" w:line="240" w:lineRule="auto"/>
              <w:jc w:val="both"/>
              <w:rPr>
                <w:i/>
                <w:iCs/>
                <w:color w:val="FF0000"/>
                <w:sz w:val="20"/>
              </w:rPr>
            </w:pPr>
            <w:r>
              <w:rPr>
                <w:i/>
                <w:iCs/>
                <w:color w:val="FF0000"/>
                <w:sz w:val="20"/>
              </w:rPr>
              <w:t xml:space="preserve">Gastos de viaje del personal y los voluntarios para prestar servicios </w:t>
            </w:r>
          </w:p>
        </w:tc>
      </w:tr>
    </w:tbl>
    <w:p w14:paraId="634C430E" w14:textId="77777777" w:rsidR="00CE2746" w:rsidRDefault="00893B46">
      <w:pPr>
        <w:spacing w:after="0"/>
        <w:jc w:val="both"/>
        <w:rPr>
          <w:rFonts w:ascii="Calibri" w:eastAsia="Calibri" w:hAnsi="Calibri" w:cs="Calibri"/>
          <w:i/>
          <w:iCs/>
          <w:color w:val="FF0000"/>
          <w:sz w:val="20"/>
        </w:rPr>
      </w:pPr>
      <w:r>
        <w:rPr>
          <w:rFonts w:eastAsia="Calibri" w:cs="Calibri"/>
          <w:i/>
          <w:iCs/>
          <w:color w:val="FF0000"/>
          <w:sz w:val="20"/>
        </w:rPr>
        <w:lastRenderedPageBreak/>
        <w:t>Los fondos operacionales (ya sea "Costo del Programa, Costo del Proyecto o Costo Directo", o "Costo de Soporte del Programa, Costo Indirecto o Costos de Administración") no deben reemplazar la práctica existente sobre cómo el NS cubre su costo básico, ya que esto socavará la capacidad existente de generar fondos para el costo básico.</w:t>
      </w:r>
    </w:p>
    <w:p w14:paraId="7FB54E7E" w14:textId="77777777" w:rsidR="00CE2746" w:rsidRDefault="00CE2746">
      <w:pPr>
        <w:rPr>
          <w:i/>
          <w:iCs/>
          <w:color w:val="FF0000"/>
          <w:sz w:val="20"/>
        </w:rPr>
      </w:pPr>
    </w:p>
    <w:p w14:paraId="699132E1" w14:textId="77777777" w:rsidR="00CE2746" w:rsidRDefault="00893B46">
      <w:pPr>
        <w:rPr>
          <w:rFonts w:asciiTheme="majorHAnsi" w:eastAsia="Calibri" w:hAnsiTheme="majorHAnsi" w:cstheme="majorBidi"/>
          <w:b/>
          <w:color w:val="2E74B5" w:themeColor="accent1" w:themeShade="BF"/>
          <w:sz w:val="26"/>
        </w:rPr>
      </w:pPr>
      <w:r>
        <w:br w:type="page"/>
      </w:r>
    </w:p>
    <w:p w14:paraId="0259CC5E" w14:textId="77777777" w:rsidR="00CE2746" w:rsidRDefault="00893B46">
      <w:pPr>
        <w:pStyle w:val="Heading2"/>
        <w:numPr>
          <w:ilvl w:val="1"/>
          <w:numId w:val="29"/>
        </w:numPr>
      </w:pPr>
      <w:bookmarkStart w:id="32" w:name="_Toc56590147"/>
      <w:r>
        <w:lastRenderedPageBreak/>
        <w:t>Seguro del personal y de los voluntarios</w:t>
      </w:r>
      <w:bookmarkEnd w:id="32"/>
    </w:p>
    <w:p w14:paraId="4A01D178" w14:textId="77777777" w:rsidR="00CE2746" w:rsidRDefault="00893B46">
      <w:pPr>
        <w:spacing w:after="0" w:line="240" w:lineRule="auto"/>
        <w:jc w:val="both"/>
        <w:rPr>
          <w:rFonts w:ascii="Calibri" w:eastAsia="Calibri" w:hAnsi="Calibri" w:cs="Calibri"/>
        </w:rPr>
      </w:pPr>
      <w:r>
        <w:rPr>
          <w:rFonts w:eastAsia="Calibri" w:cs="Calibri"/>
        </w:rPr>
        <w:t>Las Sociedades Nacionales, bajo su responsabilidad de atender al personal y a los voluntarios, han establecido un mecanismo de seguro que cubre accidentes, enfermedades e indemnizaciones en caso de muerte de sus familias mientras estén de servicio. Esto es una consideración particularmente importante en lo que respecta de los casos de alto riesgo, tales como las pandemias, en los cuales el personal y los voluntarios pueden sufrir lesiones o infectarse y, por lo tanto, no pueden trabajar.  En tales casos es necesario encontrar un equilibrio entre las necesidades de la misión de la SN y la seguridad del personal y los voluntarios, tanto por el bienestar del personal y los voluntarios como por el hecho de que la exposición innecesaria del personal y los voluntarios puede dañar la reputación de la organización</w:t>
      </w:r>
    </w:p>
    <w:p w14:paraId="42CDBF97" w14:textId="4CF99607" w:rsidR="00CE2746" w:rsidRDefault="00893B46">
      <w:pPr>
        <w:spacing w:after="0" w:line="240" w:lineRule="auto"/>
        <w:jc w:val="both"/>
        <w:rPr>
          <w:rStyle w:val="FootnoteAnchor"/>
        </w:rPr>
      </w:pPr>
      <w:r>
        <w:rPr>
          <w:rFonts w:eastAsia="Calibri" w:cs="Calibri"/>
          <w:i/>
          <w:color w:val="FF0000"/>
        </w:rPr>
        <w:t xml:space="preserve">[Insertar información detallada sobre el personal de la SN y las medidas de seguro voluntario.] </w:t>
      </w:r>
    </w:p>
    <w:p w14:paraId="1DFD782A" w14:textId="77777777" w:rsidR="006C0861" w:rsidRDefault="006C0861">
      <w:pPr>
        <w:spacing w:after="0" w:line="240" w:lineRule="auto"/>
        <w:jc w:val="both"/>
        <w:rPr>
          <w:rFonts w:ascii="Calibri" w:eastAsia="Calibri" w:hAnsi="Calibri" w:cs="Calibri"/>
          <w:i/>
          <w:color w:val="FF0000"/>
        </w:rPr>
      </w:pPr>
    </w:p>
    <w:p w14:paraId="6A3BC9E9" w14:textId="77777777" w:rsidR="00CE2746" w:rsidRDefault="00893B46">
      <w:pPr>
        <w:pStyle w:val="Heading2"/>
        <w:numPr>
          <w:ilvl w:val="1"/>
          <w:numId w:val="29"/>
        </w:numPr>
      </w:pPr>
      <w:bookmarkStart w:id="33" w:name="_Toc56590148"/>
      <w:r>
        <w:t>Delegaciones de reserva de la autoridad de las finanzas y la misión</w:t>
      </w:r>
      <w:bookmarkEnd w:id="33"/>
    </w:p>
    <w:p w14:paraId="12BDE97B" w14:textId="77777777" w:rsidR="00CE2746" w:rsidRDefault="00893B46">
      <w:pPr>
        <w:spacing w:after="0"/>
        <w:jc w:val="both"/>
        <w:rPr>
          <w:rFonts w:ascii="Calibri" w:eastAsia="Calibri" w:hAnsi="Calibri" w:cs="Calibri"/>
        </w:rPr>
      </w:pPr>
      <w:r>
        <w:rPr>
          <w:rFonts w:eastAsia="Calibri" w:cs="Calibri"/>
        </w:rPr>
        <w:t>En caso de interrupción de la línea permanente de autoridad financiera y administrativa de la SN, funcionarios alternativos intervendrán para llenar el vacío, dentro de definiciones claras de las circunstancias, el alcance de la autoridad y los límites. Esto asegurará que la SN pueda tomar decisiones y compromisos críticos de manera oportuna y asegurar la rendición de cuentas.</w:t>
      </w:r>
    </w:p>
    <w:p w14:paraId="1AB2D480" w14:textId="77777777" w:rsidR="00CE2746" w:rsidRDefault="00893B46">
      <w:pPr>
        <w:spacing w:after="0" w:line="240" w:lineRule="auto"/>
        <w:jc w:val="both"/>
        <w:rPr>
          <w:rFonts w:ascii="Calibri" w:eastAsia="Calibri" w:hAnsi="Calibri" w:cs="Calibri"/>
          <w:i/>
          <w:color w:val="FF0000"/>
        </w:rPr>
      </w:pPr>
      <w:r>
        <w:rPr>
          <w:rFonts w:eastAsia="Calibri" w:cs="Calibri"/>
          <w:i/>
          <w:color w:val="FF0000"/>
        </w:rPr>
        <w:t>[Insertar información detallada sobre las delegaciones de reserva de autoridad de las finanzas y la misión. Cualquier Procedimiento de emergencia específico para finanzas, recursos humanos, voluntariado, logística, TI, etc. debe mencionarse aquí o incluirse como anexo.]</w:t>
      </w:r>
    </w:p>
    <w:p w14:paraId="598EEA8C" w14:textId="77777777" w:rsidR="00CE2746" w:rsidRDefault="00CE2746">
      <w:pPr>
        <w:spacing w:after="0"/>
        <w:jc w:val="both"/>
        <w:rPr>
          <w:rFonts w:ascii="Calibri" w:eastAsia="Calibri" w:hAnsi="Calibri" w:cs="Calibri"/>
        </w:rPr>
      </w:pPr>
    </w:p>
    <w:p w14:paraId="5AC8D19A" w14:textId="77777777" w:rsidR="00CE2746" w:rsidRDefault="00893B46">
      <w:pPr>
        <w:pStyle w:val="Heading2"/>
        <w:numPr>
          <w:ilvl w:val="1"/>
          <w:numId w:val="29"/>
        </w:numPr>
      </w:pPr>
      <w:bookmarkStart w:id="34" w:name="_Toc56590149"/>
      <w:r>
        <w:t>Disposiciones de oficina y almacenamiento fuera de las instalaciones</w:t>
      </w:r>
      <w:bookmarkEnd w:id="34"/>
    </w:p>
    <w:p w14:paraId="651DEB7E" w14:textId="1317A752" w:rsidR="00CE2746" w:rsidRDefault="00893B46">
      <w:pPr>
        <w:spacing w:after="0"/>
        <w:jc w:val="both"/>
        <w:rPr>
          <w:rFonts w:ascii="Calibri" w:eastAsia="Calibri" w:hAnsi="Calibri" w:cs="Calibri"/>
        </w:rPr>
      </w:pPr>
      <w:r>
        <w:rPr>
          <w:rFonts w:eastAsia="Calibri" w:cs="Calibri"/>
        </w:rPr>
        <w:t xml:space="preserve">En función de la naturaleza y el alcance de los peligros que se examinen, el </w:t>
      </w:r>
      <w:r w:rsidR="00854C0B">
        <w:rPr>
          <w:rFonts w:eastAsia="Calibri" w:cs="Calibri"/>
        </w:rPr>
        <w:t>PCA</w:t>
      </w:r>
      <w:r>
        <w:rPr>
          <w:rFonts w:eastAsia="Calibri" w:cs="Calibri"/>
        </w:rPr>
        <w:t xml:space="preserve"> detalla las disposiciones para que el personal trabaje desde casa o acuda a instalaciones alternativas. En ambas situaciones deben incluir un soporte de la comunicación y de la automatización adecuados. </w:t>
      </w:r>
    </w:p>
    <w:p w14:paraId="47E025DA" w14:textId="77777777" w:rsidR="00CE2746" w:rsidRDefault="00893B46">
      <w:pPr>
        <w:spacing w:after="0" w:line="240" w:lineRule="auto"/>
        <w:jc w:val="both"/>
        <w:rPr>
          <w:rFonts w:ascii="Calibri" w:eastAsia="Calibri" w:hAnsi="Calibri" w:cs="Calibri"/>
          <w:i/>
          <w:color w:val="FF0000"/>
        </w:rPr>
      </w:pPr>
      <w:r>
        <w:rPr>
          <w:rFonts w:eastAsia="Calibri" w:cs="Calibri"/>
          <w:i/>
          <w:color w:val="FF0000"/>
        </w:rPr>
        <w:t>[Insertar información detallada sobre la oficina externa e incluir, si es necesario, instalaciones adicionales o alternativas para el almacenamiento y el mantenimiento de suministros, equipos y vehículos esenciales de la misión.]</w:t>
      </w:r>
    </w:p>
    <w:p w14:paraId="7D18F74E" w14:textId="77777777" w:rsidR="00CE2746" w:rsidRDefault="00CE2746">
      <w:pPr>
        <w:spacing w:after="0"/>
        <w:rPr>
          <w:rFonts w:ascii="Calibri" w:eastAsia="Calibri" w:hAnsi="Calibri" w:cs="Calibri"/>
          <w:b/>
        </w:rPr>
      </w:pPr>
    </w:p>
    <w:p w14:paraId="41D466BE" w14:textId="77777777" w:rsidR="00CE2746" w:rsidRDefault="00893B46">
      <w:pPr>
        <w:pStyle w:val="Heading2"/>
        <w:numPr>
          <w:ilvl w:val="1"/>
          <w:numId w:val="29"/>
        </w:numPr>
      </w:pPr>
      <w:bookmarkStart w:id="35" w:name="_Toc56590150"/>
      <w:r>
        <w:t>Proveedores de servicios &amp; Suministradores</w:t>
      </w:r>
      <w:bookmarkEnd w:id="35"/>
    </w:p>
    <w:p w14:paraId="0C766729" w14:textId="77777777" w:rsidR="00CE2746" w:rsidRDefault="00893B46">
      <w:pPr>
        <w:spacing w:after="0" w:line="240" w:lineRule="auto"/>
        <w:jc w:val="both"/>
        <w:rPr>
          <w:rFonts w:ascii="Calibri" w:eastAsia="Calibri" w:hAnsi="Calibri" w:cs="Calibri"/>
        </w:rPr>
      </w:pPr>
      <w:r>
        <w:rPr>
          <w:rFonts w:eastAsia="Calibri" w:cs="Calibri"/>
        </w:rPr>
        <w:t xml:space="preserve">El almacenamiento de suministros "críticos para la misión" (aquellos sin los cuales no se pueden realizar las actividades) es esencial para mitigar el impacto sobre la SN en caso de que los proveedores (o el mercado) no puedan seguir proporcionando las cantidades necesarias durante la emergencia. </w:t>
      </w:r>
    </w:p>
    <w:p w14:paraId="35604518" w14:textId="77777777" w:rsidR="00CE2746" w:rsidRDefault="00893B46">
      <w:pPr>
        <w:spacing w:after="0" w:line="240" w:lineRule="auto"/>
        <w:jc w:val="both"/>
        <w:rPr>
          <w:rFonts w:ascii="Calibri" w:eastAsia="Calibri" w:hAnsi="Calibri" w:cs="Calibri"/>
          <w:i/>
          <w:color w:val="FF0000"/>
        </w:rPr>
      </w:pPr>
      <w:r>
        <w:rPr>
          <w:rFonts w:eastAsia="Calibri" w:cs="Calibri"/>
          <w:i/>
          <w:color w:val="FF0000"/>
        </w:rPr>
        <w:t>[Insertar el detalle de los acuerdos básicos con los proveedores para el suministro de los artículos adicionales de uso común antes de la emergencia.]</w:t>
      </w:r>
    </w:p>
    <w:p w14:paraId="49478235" w14:textId="77777777" w:rsidR="00CE2746" w:rsidRDefault="00CE2746">
      <w:pPr>
        <w:spacing w:after="0"/>
        <w:rPr>
          <w:rFonts w:ascii="Calibri" w:eastAsia="Calibri" w:hAnsi="Calibri" w:cs="Calibri"/>
          <w:b/>
        </w:rPr>
      </w:pPr>
    </w:p>
    <w:p w14:paraId="575B18F3" w14:textId="77777777" w:rsidR="00CE2746" w:rsidRDefault="00893B46">
      <w:pPr>
        <w:rPr>
          <w:rFonts w:asciiTheme="majorHAnsi" w:eastAsia="Calibri" w:hAnsiTheme="majorHAnsi" w:cstheme="majorBidi"/>
          <w:b/>
          <w:color w:val="2E74B5" w:themeColor="accent1" w:themeShade="BF"/>
          <w:sz w:val="26"/>
        </w:rPr>
      </w:pPr>
      <w:r>
        <w:br w:type="page"/>
      </w:r>
    </w:p>
    <w:p w14:paraId="5CD8F91E" w14:textId="77777777" w:rsidR="00CE2746" w:rsidRDefault="00893B46">
      <w:pPr>
        <w:pStyle w:val="Heading2"/>
        <w:numPr>
          <w:ilvl w:val="1"/>
          <w:numId w:val="29"/>
        </w:numPr>
      </w:pPr>
      <w:bookmarkStart w:id="36" w:name="_Toc56590151"/>
      <w:r>
        <w:lastRenderedPageBreak/>
        <w:t>Transporte</w:t>
      </w:r>
      <w:bookmarkEnd w:id="36"/>
    </w:p>
    <w:p w14:paraId="0AD9E1BF" w14:textId="77777777" w:rsidR="00CE2746" w:rsidRDefault="00893B46">
      <w:pPr>
        <w:spacing w:after="0" w:line="240" w:lineRule="auto"/>
        <w:jc w:val="both"/>
        <w:rPr>
          <w:rFonts w:ascii="Calibri" w:eastAsia="Calibri" w:hAnsi="Calibri" w:cs="Calibri"/>
          <w:iCs/>
        </w:rPr>
      </w:pPr>
      <w:r>
        <w:rPr>
          <w:rFonts w:eastAsia="Calibri" w:cs="Calibri"/>
          <w:iCs/>
        </w:rPr>
        <w:t xml:space="preserve">En la medida de lo posible, las mercancías se preponderarán en todo el país a fin de prever cualquier posible perturbación del transporte. Sin embargo, la firma por adelantado de acuerdos básicos con empresas de transporte a nivel estatal, provincial, regional y nacional también mitigará tales interrupciones, a fin de asegurar que las mercancías se puedan transportar por todo el país durante una crisis. Áreas en las que el transporte es crítico incluyen, pero no se limitan a: </w:t>
      </w:r>
    </w:p>
    <w:p w14:paraId="63B61ACD" w14:textId="77777777" w:rsidR="00CE2746" w:rsidRDefault="00893B46">
      <w:pPr>
        <w:numPr>
          <w:ilvl w:val="0"/>
          <w:numId w:val="14"/>
        </w:numPr>
        <w:spacing w:after="0" w:line="240" w:lineRule="auto"/>
        <w:ind w:left="720" w:hanging="360"/>
        <w:jc w:val="both"/>
        <w:rPr>
          <w:rFonts w:ascii="Calibri" w:eastAsia="Calibri" w:hAnsi="Calibri" w:cs="Calibri"/>
          <w:iCs/>
        </w:rPr>
      </w:pPr>
      <w:r>
        <w:rPr>
          <w:rFonts w:eastAsia="Calibri" w:cs="Calibri"/>
          <w:iCs/>
        </w:rPr>
        <w:t xml:space="preserve">Evacuación del personal </w:t>
      </w:r>
    </w:p>
    <w:p w14:paraId="5C2F1013" w14:textId="77777777" w:rsidR="00CE2746" w:rsidRDefault="00893B46">
      <w:pPr>
        <w:numPr>
          <w:ilvl w:val="0"/>
          <w:numId w:val="14"/>
        </w:numPr>
        <w:spacing w:after="0" w:line="240" w:lineRule="auto"/>
        <w:ind w:left="720" w:hanging="360"/>
        <w:jc w:val="both"/>
        <w:rPr>
          <w:rFonts w:ascii="Calibri" w:eastAsia="Calibri" w:hAnsi="Calibri" w:cs="Calibri"/>
          <w:iCs/>
        </w:rPr>
      </w:pPr>
      <w:r>
        <w:rPr>
          <w:rFonts w:eastAsia="Calibri" w:cs="Calibri"/>
          <w:iCs/>
        </w:rPr>
        <w:t>Transporte a un lugar de trabajo alternativo</w:t>
      </w:r>
    </w:p>
    <w:p w14:paraId="14888E6F" w14:textId="77777777" w:rsidR="00CE2746" w:rsidRDefault="00893B46">
      <w:pPr>
        <w:numPr>
          <w:ilvl w:val="0"/>
          <w:numId w:val="14"/>
        </w:numPr>
        <w:spacing w:after="0" w:line="240" w:lineRule="auto"/>
        <w:ind w:left="720" w:hanging="360"/>
        <w:jc w:val="both"/>
        <w:rPr>
          <w:rFonts w:ascii="Calibri" w:eastAsia="Calibri" w:hAnsi="Calibri" w:cs="Calibri"/>
          <w:iCs/>
        </w:rPr>
      </w:pPr>
      <w:r>
        <w:rPr>
          <w:rFonts w:eastAsia="Calibri" w:cs="Calibri"/>
          <w:iCs/>
        </w:rPr>
        <w:t>Suministros enviados al lugar de trabajo usual o al lugar de trabajo alternativo</w:t>
      </w:r>
    </w:p>
    <w:p w14:paraId="55CCF085" w14:textId="77777777" w:rsidR="00CE2746" w:rsidRDefault="00893B46">
      <w:pPr>
        <w:numPr>
          <w:ilvl w:val="0"/>
          <w:numId w:val="14"/>
        </w:numPr>
        <w:spacing w:after="0" w:line="240" w:lineRule="auto"/>
        <w:ind w:left="720" w:hanging="360"/>
        <w:jc w:val="both"/>
        <w:rPr>
          <w:rFonts w:ascii="Calibri" w:eastAsia="Calibri" w:hAnsi="Calibri" w:cs="Calibri"/>
          <w:iCs/>
        </w:rPr>
      </w:pPr>
      <w:r>
        <w:rPr>
          <w:rFonts w:eastAsia="Calibri" w:cs="Calibri"/>
          <w:iCs/>
        </w:rPr>
        <w:t>Transporte de información crítica al lugar de trabajo</w:t>
      </w:r>
    </w:p>
    <w:p w14:paraId="32340100" w14:textId="77777777" w:rsidR="00CE2746" w:rsidRDefault="00893B46">
      <w:pPr>
        <w:numPr>
          <w:ilvl w:val="0"/>
          <w:numId w:val="14"/>
        </w:numPr>
        <w:spacing w:after="0" w:line="240" w:lineRule="auto"/>
        <w:ind w:left="720" w:hanging="360"/>
        <w:jc w:val="both"/>
        <w:rPr>
          <w:rFonts w:ascii="Calibri" w:eastAsia="Calibri" w:hAnsi="Calibri" w:cs="Calibri"/>
          <w:iCs/>
        </w:rPr>
      </w:pPr>
      <w:r>
        <w:rPr>
          <w:rFonts w:eastAsia="Calibri" w:cs="Calibri"/>
          <w:iCs/>
        </w:rPr>
        <w:t>Transporte de empleados con necesidades especiales.</w:t>
      </w:r>
    </w:p>
    <w:p w14:paraId="101718F2" w14:textId="77777777" w:rsidR="00CE2746" w:rsidRDefault="00893B46">
      <w:pPr>
        <w:spacing w:after="0" w:line="240" w:lineRule="auto"/>
        <w:jc w:val="both"/>
        <w:rPr>
          <w:rFonts w:ascii="Calibri" w:eastAsia="Calibri" w:hAnsi="Calibri" w:cs="Calibri"/>
          <w:i/>
          <w:color w:val="FF0000"/>
        </w:rPr>
      </w:pPr>
      <w:r>
        <w:rPr>
          <w:rFonts w:eastAsia="Calibri" w:cs="Calibri"/>
          <w:i/>
          <w:color w:val="FF0000"/>
        </w:rPr>
        <w:t xml:space="preserve">[Insertar los detalles de los acuerdos básicos con las empresas de transporte y de carga. Se deben considerar también las alternativas ya que durante una crisis no aplicaría la misma regla general de acceso y puede que el transporte se vea afectado.] </w:t>
      </w:r>
    </w:p>
    <w:p w14:paraId="6124BB60" w14:textId="77777777" w:rsidR="00CE2746" w:rsidRDefault="00CE2746">
      <w:pPr>
        <w:spacing w:after="0" w:line="240" w:lineRule="auto"/>
        <w:jc w:val="both"/>
        <w:rPr>
          <w:rFonts w:ascii="Calibri" w:eastAsia="Calibri" w:hAnsi="Calibri" w:cs="Calibri"/>
          <w:i/>
          <w:color w:val="FF0000"/>
        </w:rPr>
      </w:pPr>
    </w:p>
    <w:p w14:paraId="59354C4E" w14:textId="77777777" w:rsidR="00CE2746" w:rsidRDefault="00893B46">
      <w:pPr>
        <w:pStyle w:val="Heading2"/>
        <w:numPr>
          <w:ilvl w:val="1"/>
          <w:numId w:val="29"/>
        </w:numPr>
      </w:pPr>
      <w:bookmarkStart w:id="37" w:name="_Toc56590152"/>
      <w:r>
        <w:t>Acuerdos de Ayuda Mutua</w:t>
      </w:r>
      <w:bookmarkEnd w:id="37"/>
    </w:p>
    <w:p w14:paraId="6CBD44E5" w14:textId="77777777" w:rsidR="00CE2746" w:rsidRDefault="00893B46">
      <w:pPr>
        <w:spacing w:after="0" w:line="240" w:lineRule="auto"/>
        <w:jc w:val="both"/>
        <w:rPr>
          <w:rFonts w:ascii="Calibri" w:eastAsia="Calibri" w:hAnsi="Calibri" w:cs="Calibri"/>
          <w:iCs/>
        </w:rPr>
      </w:pPr>
      <w:r>
        <w:rPr>
          <w:rFonts w:eastAsia="Calibri" w:cs="Calibri"/>
          <w:iCs/>
        </w:rPr>
        <w:t xml:space="preserve">En los acuerdos de ayuda mutua se identifican los recursos que se pueden tomar prestados de otras organizaciones durante una crisis al igual que el apoyo mutuo que se puede compartir con otras organizaciones. </w:t>
      </w:r>
      <w:r>
        <w:t>Se debe prestar especial atención al acuerdo con las autoridades del gobierno, especialmente relacionados al rol auxiliar de la Sociedad Nacional (SN).</w:t>
      </w:r>
    </w:p>
    <w:p w14:paraId="3408E8FF" w14:textId="77777777" w:rsidR="00CE2746" w:rsidRDefault="00893B46">
      <w:pPr>
        <w:spacing w:after="0" w:line="240" w:lineRule="auto"/>
        <w:jc w:val="both"/>
        <w:rPr>
          <w:rFonts w:ascii="Calibri" w:eastAsia="Calibri" w:hAnsi="Calibri" w:cs="Calibri"/>
          <w:i/>
          <w:color w:val="FF0000"/>
        </w:rPr>
      </w:pPr>
      <w:r>
        <w:rPr>
          <w:rFonts w:eastAsia="Calibri" w:cs="Calibri"/>
          <w:i/>
          <w:color w:val="FF0000"/>
        </w:rPr>
        <w:t xml:space="preserve">[Insertar detalles del acuerdo de ayuda mutua.] </w:t>
      </w:r>
    </w:p>
    <w:p w14:paraId="54DF5660" w14:textId="77777777" w:rsidR="00CE2746" w:rsidRDefault="00CE2746">
      <w:pPr>
        <w:rPr>
          <w:rFonts w:asciiTheme="majorHAnsi" w:eastAsia="Calibri" w:hAnsiTheme="majorHAnsi" w:cstheme="majorBidi"/>
          <w:b/>
          <w:color w:val="2E74B5" w:themeColor="accent1" w:themeShade="BF"/>
          <w:sz w:val="26"/>
        </w:rPr>
      </w:pPr>
    </w:p>
    <w:p w14:paraId="1701959E" w14:textId="77777777" w:rsidR="00CE2746" w:rsidRDefault="00893B46">
      <w:pPr>
        <w:pStyle w:val="Heading2"/>
        <w:numPr>
          <w:ilvl w:val="1"/>
          <w:numId w:val="29"/>
        </w:numPr>
      </w:pPr>
      <w:bookmarkStart w:id="38" w:name="_Toc56590153"/>
      <w:r>
        <w:t>Normas de seguridad y protección:</w:t>
      </w:r>
      <w:bookmarkEnd w:id="38"/>
      <w:r>
        <w:t xml:space="preserve"> </w:t>
      </w:r>
    </w:p>
    <w:p w14:paraId="32D581BA" w14:textId="77777777" w:rsidR="00CE2746" w:rsidRDefault="00893B46">
      <w:pPr>
        <w:spacing w:after="0"/>
        <w:jc w:val="both"/>
        <w:rPr>
          <w:rFonts w:ascii="Calibri" w:eastAsia="Calibri" w:hAnsi="Calibri" w:cs="Calibri"/>
          <w:iCs/>
        </w:rPr>
      </w:pPr>
      <w:r>
        <w:rPr>
          <w:rFonts w:eastAsia="Calibri" w:cs="Calibri"/>
          <w:iCs/>
        </w:rPr>
        <w:t xml:space="preserve">La determinación de los protocolos de seguridad y de protección serán indicados según los peligros bajo consideración, dependiendo del contexto operacional. Para la situación actual de COVID 19, se seguirán desarrollando escenarios según la cantidad de personas infectadas y en cómo esto afectará el funcionamiento de los servicios y programas en el campo y en la sede central. Ya que algunos peligros como las pandemias son situaciones que avanzan rápidamente, las normas de seguridad pueden ser revisadas en consecuencia con poca o ninguna antelación. </w:t>
      </w:r>
    </w:p>
    <w:p w14:paraId="43DE804E" w14:textId="77777777" w:rsidR="00CE2746" w:rsidRDefault="00893B46">
      <w:pPr>
        <w:spacing w:after="0"/>
        <w:jc w:val="both"/>
        <w:rPr>
          <w:rFonts w:ascii="Calibri" w:eastAsia="Calibri" w:hAnsi="Calibri" w:cs="Calibri"/>
        </w:rPr>
      </w:pPr>
      <w:r>
        <w:rPr>
          <w:rFonts w:eastAsia="Calibri" w:cs="Calibri"/>
          <w:i/>
          <w:color w:val="FF0000"/>
        </w:rPr>
        <w:t xml:space="preserve">[Insertar el detalle de las normas de seguridad y protección. </w:t>
      </w:r>
      <w:r>
        <w:rPr>
          <w:rFonts w:eastAsia="Calibri" w:cs="Calibri"/>
          <w:i/>
          <w:iCs/>
          <w:color w:val="FF0000"/>
        </w:rPr>
        <w:t xml:space="preserve">Para más información sobre el Protocolo de Gestión de Incidentes Críticos de la Federación, visite </w:t>
      </w:r>
      <w:hyperlink r:id="rId23">
        <w:r>
          <w:rPr>
            <w:rStyle w:val="Hyperlink"/>
            <w:rFonts w:eastAsia="Calibri" w:cs="Calibri"/>
            <w:i/>
            <w:iCs/>
          </w:rPr>
          <w:t>FedNet</w:t>
        </w:r>
      </w:hyperlink>
      <w:r>
        <w:rPr>
          <w:rFonts w:eastAsia="Calibri" w:cs="Calibri"/>
          <w:i/>
          <w:iCs/>
          <w:color w:val="FF0000"/>
        </w:rPr>
        <w:t>.]</w:t>
      </w:r>
    </w:p>
    <w:p w14:paraId="49ED11F8" w14:textId="77777777" w:rsidR="00CE2746" w:rsidRDefault="00CE2746">
      <w:pPr>
        <w:spacing w:after="0"/>
        <w:rPr>
          <w:rFonts w:ascii="Calibri" w:eastAsia="Calibri" w:hAnsi="Calibri" w:cs="Calibri"/>
        </w:rPr>
      </w:pPr>
    </w:p>
    <w:p w14:paraId="26D72492" w14:textId="77777777" w:rsidR="00CE2746" w:rsidRDefault="00CE2746">
      <w:pPr>
        <w:spacing w:after="0"/>
        <w:rPr>
          <w:rFonts w:ascii="Calibri" w:eastAsia="Calibri" w:hAnsi="Calibri" w:cs="Calibri"/>
        </w:rPr>
      </w:pPr>
    </w:p>
    <w:p w14:paraId="26A2C7D6" w14:textId="77777777" w:rsidR="00CE2746" w:rsidRDefault="00893B46">
      <w:pPr>
        <w:pStyle w:val="Heading2"/>
        <w:numPr>
          <w:ilvl w:val="1"/>
          <w:numId w:val="29"/>
        </w:numPr>
      </w:pPr>
      <w:bookmarkStart w:id="39" w:name="_Toc56590154"/>
      <w:r>
        <w:t>Orientación y capacitación del personal y los voluntarios</w:t>
      </w:r>
      <w:bookmarkEnd w:id="39"/>
    </w:p>
    <w:p w14:paraId="4DD92B91" w14:textId="06D645C3" w:rsidR="00CE2746" w:rsidRDefault="00893B46">
      <w:pPr>
        <w:spacing w:after="0" w:line="240" w:lineRule="auto"/>
        <w:jc w:val="both"/>
        <w:rPr>
          <w:rFonts w:ascii="Calibri" w:eastAsia="Calibri" w:hAnsi="Calibri" w:cs="Calibri"/>
        </w:rPr>
      </w:pPr>
      <w:r>
        <w:rPr>
          <w:rFonts w:eastAsia="Calibri" w:cs="Calibri"/>
        </w:rPr>
        <w:t xml:space="preserve">El </w:t>
      </w:r>
      <w:r w:rsidR="00A454B9">
        <w:rPr>
          <w:rFonts w:eastAsia="Calibri" w:cs="Calibri"/>
        </w:rPr>
        <w:t>Plan de Continuidad de Actividades</w:t>
      </w:r>
      <w:r>
        <w:rPr>
          <w:rFonts w:eastAsia="Calibri" w:cs="Calibri"/>
        </w:rPr>
        <w:t xml:space="preserve"> (</w:t>
      </w:r>
      <w:r w:rsidR="00854C0B">
        <w:rPr>
          <w:rFonts w:eastAsia="Calibri" w:cs="Calibri"/>
        </w:rPr>
        <w:t>PCA</w:t>
      </w:r>
      <w:r>
        <w:rPr>
          <w:rFonts w:eastAsia="Calibri" w:cs="Calibri"/>
        </w:rPr>
        <w:t xml:space="preserve">) debe ser entendido por todos los miembros del personal y voluntarios. Cada Equipo del </w:t>
      </w:r>
      <w:r w:rsidR="00854C0B">
        <w:rPr>
          <w:rFonts w:eastAsia="Calibri" w:cs="Calibri"/>
        </w:rPr>
        <w:t>PCA</w:t>
      </w:r>
      <w:r>
        <w:rPr>
          <w:rFonts w:eastAsia="Calibri" w:cs="Calibri"/>
        </w:rPr>
        <w:t xml:space="preserve"> es responsable de actualizar la lista de contactos de su respectivo equipo, incluyendo el personal y los voluntarios en las sucursales. En total, estas listas deben incluir a todo el personal de la SN. La coordinación individual de cada departamento o unidad tiene la tarea de diseminar el presente plan:</w:t>
      </w:r>
    </w:p>
    <w:p w14:paraId="1F6936D0" w14:textId="1FF7B322" w:rsidR="00CE2746" w:rsidRDefault="00CE2746">
      <w:pPr>
        <w:spacing w:after="0" w:line="240" w:lineRule="auto"/>
        <w:jc w:val="both"/>
        <w:rPr>
          <w:rFonts w:ascii="Calibri" w:eastAsia="Calibri" w:hAnsi="Calibri" w:cs="Calibri"/>
        </w:rPr>
      </w:pPr>
    </w:p>
    <w:p w14:paraId="7C9FEAF3" w14:textId="7CBADB07" w:rsidR="006C0861" w:rsidRDefault="006C0861">
      <w:pPr>
        <w:spacing w:after="0" w:line="240" w:lineRule="auto"/>
        <w:jc w:val="both"/>
        <w:rPr>
          <w:rFonts w:ascii="Calibri" w:eastAsia="Calibri" w:hAnsi="Calibri" w:cs="Calibri"/>
        </w:rPr>
      </w:pPr>
    </w:p>
    <w:p w14:paraId="27719E98" w14:textId="4CDDFB38" w:rsidR="006C0861" w:rsidRDefault="006C0861">
      <w:pPr>
        <w:spacing w:after="0" w:line="240" w:lineRule="auto"/>
        <w:jc w:val="both"/>
        <w:rPr>
          <w:rFonts w:ascii="Calibri" w:eastAsia="Calibri" w:hAnsi="Calibri" w:cs="Calibri"/>
        </w:rPr>
      </w:pPr>
    </w:p>
    <w:p w14:paraId="7AFB708D" w14:textId="1B19CFEE" w:rsidR="006C0861" w:rsidRDefault="006C0861">
      <w:pPr>
        <w:spacing w:after="0" w:line="240" w:lineRule="auto"/>
        <w:jc w:val="both"/>
        <w:rPr>
          <w:rFonts w:ascii="Calibri" w:eastAsia="Calibri" w:hAnsi="Calibri" w:cs="Calibri"/>
        </w:rPr>
      </w:pPr>
    </w:p>
    <w:p w14:paraId="484A96EE" w14:textId="77777777" w:rsidR="006C0861" w:rsidRDefault="006C0861">
      <w:pPr>
        <w:spacing w:after="0" w:line="240" w:lineRule="auto"/>
        <w:jc w:val="both"/>
        <w:rPr>
          <w:rFonts w:ascii="Calibri" w:eastAsia="Calibri" w:hAnsi="Calibri" w:cs="Calibri"/>
        </w:rPr>
      </w:pPr>
    </w:p>
    <w:p w14:paraId="22689AF0" w14:textId="653F0D80" w:rsidR="00CE2746" w:rsidRDefault="00893B46">
      <w:pPr>
        <w:spacing w:after="0"/>
        <w:rPr>
          <w:rFonts w:asciiTheme="majorHAnsi" w:hAnsiTheme="majorHAnsi" w:cstheme="majorHAnsi"/>
          <w:i/>
          <w:iCs/>
          <w:color w:val="5B9BD5" w:themeColor="accent1"/>
        </w:rPr>
      </w:pPr>
      <w:r>
        <w:rPr>
          <w:rFonts w:asciiTheme="majorHAnsi" w:hAnsiTheme="majorHAnsi" w:cstheme="majorHAnsi"/>
          <w:i/>
          <w:iCs/>
          <w:color w:val="5B9BD5" w:themeColor="accent1"/>
        </w:rPr>
        <w:lastRenderedPageBreak/>
        <w:t xml:space="preserve">Tabla 10: Estrategia de diseminación del </w:t>
      </w:r>
      <w:r w:rsidR="00854C0B">
        <w:rPr>
          <w:rFonts w:asciiTheme="majorHAnsi" w:hAnsiTheme="majorHAnsi" w:cstheme="majorHAnsi"/>
          <w:i/>
          <w:iCs/>
          <w:color w:val="5B9BD5" w:themeColor="accent1"/>
        </w:rPr>
        <w:t>PCA</w:t>
      </w:r>
      <w:r>
        <w:rPr>
          <w:rFonts w:asciiTheme="majorHAnsi" w:hAnsiTheme="majorHAnsi" w:cstheme="majorHAnsi"/>
          <w:i/>
          <w:iCs/>
          <w:color w:val="5B9BD5" w:themeColor="accent1"/>
        </w:rPr>
        <w:t xml:space="preserve"> de la SN</w:t>
      </w:r>
    </w:p>
    <w:tbl>
      <w:tblPr>
        <w:tblW w:w="9242" w:type="dxa"/>
        <w:tblInd w:w="108" w:type="dxa"/>
        <w:tblLook w:val="04A0" w:firstRow="1" w:lastRow="0" w:firstColumn="1" w:lastColumn="0" w:noHBand="0" w:noVBand="1"/>
      </w:tblPr>
      <w:tblGrid>
        <w:gridCol w:w="1657"/>
        <w:gridCol w:w="1941"/>
        <w:gridCol w:w="2442"/>
        <w:gridCol w:w="1690"/>
        <w:gridCol w:w="1512"/>
      </w:tblGrid>
      <w:tr w:rsidR="00CE2746" w14:paraId="3128DBDA" w14:textId="77777777">
        <w:trPr>
          <w:trHeight w:val="1"/>
        </w:trPr>
        <w:tc>
          <w:tcPr>
            <w:tcW w:w="1657" w:type="dxa"/>
            <w:tcBorders>
              <w:top w:val="single" w:sz="4" w:space="0" w:color="000000"/>
              <w:left w:val="single" w:sz="4" w:space="0" w:color="000000"/>
              <w:bottom w:val="single" w:sz="4" w:space="0" w:color="000000"/>
              <w:right w:val="single" w:sz="4" w:space="0" w:color="000000"/>
            </w:tcBorders>
            <w:shd w:val="clear" w:color="000000" w:fill="FFFFFF"/>
          </w:tcPr>
          <w:p w14:paraId="220CA6B5" w14:textId="77777777" w:rsidR="00CE2746" w:rsidRDefault="00893B46">
            <w:pPr>
              <w:spacing w:after="0" w:line="240" w:lineRule="auto"/>
              <w:rPr>
                <w:rFonts w:cstheme="minorHAnsi"/>
                <w:sz w:val="20"/>
              </w:rPr>
            </w:pPr>
            <w:r>
              <w:rPr>
                <w:rFonts w:eastAsia="AGaramond-Regular" w:cstheme="minorHAnsi"/>
                <w:sz w:val="20"/>
              </w:rPr>
              <w:t>Nombre del departamento o unidad</w:t>
            </w:r>
          </w:p>
        </w:tc>
        <w:tc>
          <w:tcPr>
            <w:tcW w:w="1941" w:type="dxa"/>
            <w:tcBorders>
              <w:top w:val="single" w:sz="4" w:space="0" w:color="000000"/>
              <w:left w:val="single" w:sz="4" w:space="0" w:color="000000"/>
              <w:bottom w:val="single" w:sz="4" w:space="0" w:color="000000"/>
              <w:right w:val="single" w:sz="4" w:space="0" w:color="000000"/>
            </w:tcBorders>
            <w:shd w:val="clear" w:color="000000" w:fill="FFFFFF"/>
          </w:tcPr>
          <w:p w14:paraId="5A642619" w14:textId="3EF5C22A" w:rsidR="00CE2746" w:rsidRDefault="00893B46">
            <w:pPr>
              <w:spacing w:after="0" w:line="240" w:lineRule="auto"/>
              <w:rPr>
                <w:rFonts w:cstheme="minorHAnsi"/>
                <w:sz w:val="20"/>
              </w:rPr>
            </w:pPr>
            <w:r>
              <w:rPr>
                <w:rFonts w:eastAsia="AGaramond-Regular" w:cstheme="minorHAnsi"/>
                <w:sz w:val="20"/>
              </w:rPr>
              <w:t xml:space="preserve">Coordinación para la difusión del </w:t>
            </w:r>
            <w:r w:rsidR="00854C0B">
              <w:rPr>
                <w:rFonts w:eastAsia="AGaramond-Regular" w:cstheme="minorHAnsi"/>
                <w:sz w:val="20"/>
              </w:rPr>
              <w:t>PCA</w:t>
            </w:r>
          </w:p>
        </w:tc>
        <w:tc>
          <w:tcPr>
            <w:tcW w:w="2442" w:type="dxa"/>
            <w:tcBorders>
              <w:top w:val="single" w:sz="4" w:space="0" w:color="000000"/>
              <w:left w:val="single" w:sz="4" w:space="0" w:color="000000"/>
              <w:bottom w:val="single" w:sz="4" w:space="0" w:color="000000"/>
              <w:right w:val="single" w:sz="4" w:space="0" w:color="000000"/>
            </w:tcBorders>
            <w:shd w:val="clear" w:color="000000" w:fill="FFFFFF"/>
          </w:tcPr>
          <w:p w14:paraId="4F167DB3" w14:textId="77777777" w:rsidR="00CE2746" w:rsidRDefault="00893B46">
            <w:pPr>
              <w:spacing w:after="0" w:line="240" w:lineRule="auto"/>
              <w:rPr>
                <w:rFonts w:cstheme="minorHAnsi"/>
                <w:sz w:val="20"/>
              </w:rPr>
            </w:pPr>
            <w:r>
              <w:rPr>
                <w:rFonts w:eastAsia="AGaramond-Regular" w:cstheme="minorHAnsi"/>
                <w:sz w:val="20"/>
              </w:rPr>
              <w:t>Mecanismo de difusión</w:t>
            </w:r>
          </w:p>
        </w:tc>
        <w:tc>
          <w:tcPr>
            <w:tcW w:w="1690" w:type="dxa"/>
            <w:tcBorders>
              <w:top w:val="single" w:sz="4" w:space="0" w:color="000000"/>
              <w:left w:val="single" w:sz="4" w:space="0" w:color="000000"/>
              <w:bottom w:val="single" w:sz="4" w:space="0" w:color="000000"/>
              <w:right w:val="single" w:sz="4" w:space="0" w:color="000000"/>
            </w:tcBorders>
            <w:shd w:val="clear" w:color="000000" w:fill="FFFFFF"/>
          </w:tcPr>
          <w:p w14:paraId="2CE11618" w14:textId="752696DA" w:rsidR="00CE2746" w:rsidRDefault="00893B46">
            <w:pPr>
              <w:spacing w:after="0" w:line="240" w:lineRule="auto"/>
              <w:rPr>
                <w:rFonts w:cstheme="minorHAnsi"/>
                <w:sz w:val="20"/>
              </w:rPr>
            </w:pPr>
            <w:r>
              <w:rPr>
                <w:rFonts w:eastAsia="AGaramond-Regular" w:cstheme="minorHAnsi"/>
                <w:sz w:val="20"/>
              </w:rPr>
              <w:t xml:space="preserve">Última simulación del </w:t>
            </w:r>
            <w:r w:rsidR="00854C0B">
              <w:rPr>
                <w:rFonts w:eastAsia="AGaramond-Regular" w:cstheme="minorHAnsi"/>
                <w:sz w:val="20"/>
              </w:rPr>
              <w:t>PCA</w:t>
            </w:r>
            <w:r>
              <w:rPr>
                <w:rFonts w:eastAsia="AGaramond-Regular" w:cstheme="minorHAnsi"/>
                <w:sz w:val="20"/>
              </w:rPr>
              <w:t xml:space="preserve"> (planificada o de sorpresa)</w:t>
            </w:r>
          </w:p>
        </w:tc>
        <w:tc>
          <w:tcPr>
            <w:tcW w:w="1512" w:type="dxa"/>
            <w:tcBorders>
              <w:top w:val="single" w:sz="4" w:space="0" w:color="000000"/>
              <w:left w:val="single" w:sz="4" w:space="0" w:color="000000"/>
              <w:bottom w:val="single" w:sz="4" w:space="0" w:color="000000"/>
              <w:right w:val="single" w:sz="4" w:space="0" w:color="000000"/>
            </w:tcBorders>
            <w:shd w:val="clear" w:color="000000" w:fill="FFFFFF"/>
          </w:tcPr>
          <w:p w14:paraId="521956EE" w14:textId="77777777" w:rsidR="00CE2746" w:rsidRDefault="00893B46">
            <w:pPr>
              <w:spacing w:after="0" w:line="240" w:lineRule="auto"/>
              <w:rPr>
                <w:rFonts w:cstheme="minorHAnsi"/>
                <w:sz w:val="20"/>
              </w:rPr>
            </w:pPr>
            <w:r>
              <w:rPr>
                <w:rFonts w:eastAsia="AGaramond-Regular" w:cstheme="minorHAnsi"/>
                <w:sz w:val="20"/>
              </w:rPr>
              <w:t>Recursos financieros asignados al proceso</w:t>
            </w:r>
          </w:p>
        </w:tc>
      </w:tr>
      <w:tr w:rsidR="00CE2746" w14:paraId="6D9F377F" w14:textId="77777777">
        <w:trPr>
          <w:trHeight w:val="1"/>
        </w:trPr>
        <w:tc>
          <w:tcPr>
            <w:tcW w:w="1657" w:type="dxa"/>
            <w:tcBorders>
              <w:top w:val="single" w:sz="4" w:space="0" w:color="000000"/>
              <w:left w:val="single" w:sz="4" w:space="0" w:color="000000"/>
              <w:bottom w:val="single" w:sz="4" w:space="0" w:color="000000"/>
              <w:right w:val="single" w:sz="4" w:space="0" w:color="000000"/>
            </w:tcBorders>
            <w:shd w:val="clear" w:color="000000" w:fill="FFFFFF"/>
          </w:tcPr>
          <w:p w14:paraId="0787098C" w14:textId="77777777" w:rsidR="00CE2746" w:rsidRDefault="00893B46">
            <w:pPr>
              <w:spacing w:after="0" w:line="240" w:lineRule="auto"/>
              <w:rPr>
                <w:rFonts w:cstheme="minorHAnsi"/>
                <w:sz w:val="20"/>
              </w:rPr>
            </w:pPr>
            <w:r>
              <w:rPr>
                <w:rFonts w:eastAsia="AGaramond-Regular" w:cstheme="minorHAnsi"/>
                <w:i/>
                <w:color w:val="FF0000"/>
                <w:sz w:val="20"/>
              </w:rPr>
              <w:t>Oficina del Secretario General</w:t>
            </w:r>
          </w:p>
        </w:tc>
        <w:tc>
          <w:tcPr>
            <w:tcW w:w="1941" w:type="dxa"/>
            <w:tcBorders>
              <w:top w:val="single" w:sz="4" w:space="0" w:color="000000"/>
              <w:left w:val="single" w:sz="4" w:space="0" w:color="000000"/>
              <w:bottom w:val="single" w:sz="4" w:space="0" w:color="000000"/>
              <w:right w:val="single" w:sz="4" w:space="0" w:color="000000"/>
            </w:tcBorders>
            <w:shd w:val="clear" w:color="000000" w:fill="FFFFFF"/>
          </w:tcPr>
          <w:p w14:paraId="6286010C" w14:textId="77777777" w:rsidR="00CE2746" w:rsidRDefault="00893B46">
            <w:pPr>
              <w:spacing w:after="0" w:line="240" w:lineRule="auto"/>
              <w:rPr>
                <w:rFonts w:eastAsia="AGaramond-Regular" w:cstheme="minorHAnsi"/>
                <w:i/>
                <w:color w:val="FF0000"/>
                <w:sz w:val="20"/>
              </w:rPr>
            </w:pPr>
            <w:r>
              <w:rPr>
                <w:rFonts w:eastAsia="AGaramond-Regular" w:cstheme="minorHAnsi"/>
                <w:i/>
                <w:color w:val="FF0000"/>
                <w:sz w:val="20"/>
              </w:rPr>
              <w:t xml:space="preserve">Richard Roe </w:t>
            </w:r>
          </w:p>
          <w:p w14:paraId="49E3043F" w14:textId="77777777" w:rsidR="00CE2746" w:rsidRDefault="00893B46">
            <w:pPr>
              <w:spacing w:after="0" w:line="240" w:lineRule="auto"/>
              <w:rPr>
                <w:rFonts w:cstheme="minorHAnsi"/>
                <w:sz w:val="20"/>
              </w:rPr>
            </w:pPr>
            <w:r>
              <w:rPr>
                <w:rFonts w:eastAsia="AGaramond-Regular" w:cstheme="minorHAnsi"/>
                <w:i/>
                <w:color w:val="FF0000"/>
                <w:sz w:val="20"/>
              </w:rPr>
              <w:t>(Jefe de oficina)</w:t>
            </w:r>
          </w:p>
        </w:tc>
        <w:tc>
          <w:tcPr>
            <w:tcW w:w="2442" w:type="dxa"/>
            <w:tcBorders>
              <w:top w:val="single" w:sz="4" w:space="0" w:color="000000"/>
              <w:left w:val="single" w:sz="4" w:space="0" w:color="000000"/>
              <w:bottom w:val="single" w:sz="4" w:space="0" w:color="000000"/>
              <w:right w:val="single" w:sz="4" w:space="0" w:color="000000"/>
            </w:tcBorders>
            <w:shd w:val="clear" w:color="000000" w:fill="FFFFFF"/>
          </w:tcPr>
          <w:p w14:paraId="2526CB64" w14:textId="77777777" w:rsidR="00CE2746" w:rsidRDefault="00893B46">
            <w:pPr>
              <w:spacing w:after="0" w:line="240" w:lineRule="auto"/>
              <w:rPr>
                <w:rFonts w:cstheme="minorHAnsi"/>
                <w:sz w:val="20"/>
              </w:rPr>
            </w:pPr>
            <w:r>
              <w:rPr>
                <w:rFonts w:eastAsia="AGaramond-Regular" w:cstheme="minorHAnsi"/>
                <w:i/>
                <w:color w:val="FF0000"/>
                <w:sz w:val="20"/>
              </w:rPr>
              <w:t>2 sesiones informativas como parte de las reuniones semanales del personal: 10 de junio y 17 de junio</w:t>
            </w:r>
          </w:p>
        </w:tc>
        <w:tc>
          <w:tcPr>
            <w:tcW w:w="1690" w:type="dxa"/>
            <w:tcBorders>
              <w:top w:val="single" w:sz="4" w:space="0" w:color="000000"/>
              <w:left w:val="single" w:sz="4" w:space="0" w:color="000000"/>
              <w:bottom w:val="single" w:sz="4" w:space="0" w:color="000000"/>
              <w:right w:val="single" w:sz="4" w:space="0" w:color="000000"/>
            </w:tcBorders>
            <w:shd w:val="clear" w:color="000000" w:fill="FFFFFF"/>
          </w:tcPr>
          <w:p w14:paraId="5C558162" w14:textId="77777777" w:rsidR="00CE2746" w:rsidRDefault="00893B46">
            <w:pPr>
              <w:spacing w:after="0" w:line="240" w:lineRule="auto"/>
              <w:rPr>
                <w:rFonts w:cstheme="minorHAnsi"/>
                <w:sz w:val="20"/>
              </w:rPr>
            </w:pPr>
            <w:r>
              <w:rPr>
                <w:rFonts w:cstheme="minorHAnsi"/>
                <w:i/>
                <w:color w:val="FF0000"/>
                <w:sz w:val="20"/>
              </w:rPr>
              <w:t>25 de junio - ejercicio de despacho con todo el personal de la unidad</w:t>
            </w:r>
          </w:p>
        </w:tc>
        <w:tc>
          <w:tcPr>
            <w:tcW w:w="1512" w:type="dxa"/>
            <w:tcBorders>
              <w:top w:val="single" w:sz="4" w:space="0" w:color="000000"/>
              <w:left w:val="single" w:sz="4" w:space="0" w:color="000000"/>
              <w:bottom w:val="single" w:sz="4" w:space="0" w:color="000000"/>
              <w:right w:val="single" w:sz="4" w:space="0" w:color="000000"/>
            </w:tcBorders>
            <w:shd w:val="clear" w:color="000000" w:fill="FFFFFF"/>
          </w:tcPr>
          <w:p w14:paraId="5751866F" w14:textId="77777777" w:rsidR="00CE2746" w:rsidRDefault="00893B46">
            <w:pPr>
              <w:spacing w:after="0" w:line="240" w:lineRule="auto"/>
              <w:rPr>
                <w:rFonts w:cstheme="minorHAnsi"/>
                <w:sz w:val="20"/>
              </w:rPr>
            </w:pPr>
            <w:r>
              <w:rPr>
                <w:rFonts w:eastAsia="AGaramond-Regular" w:cstheme="minorHAnsi"/>
                <w:i/>
                <w:color w:val="FF0000"/>
                <w:sz w:val="20"/>
              </w:rPr>
              <w:t>N/A</w:t>
            </w:r>
          </w:p>
        </w:tc>
      </w:tr>
      <w:tr w:rsidR="00CE2746" w14:paraId="26DFE1D8" w14:textId="77777777">
        <w:trPr>
          <w:trHeight w:val="1"/>
        </w:trPr>
        <w:tc>
          <w:tcPr>
            <w:tcW w:w="1657" w:type="dxa"/>
            <w:tcBorders>
              <w:top w:val="single" w:sz="4" w:space="0" w:color="000000"/>
              <w:left w:val="single" w:sz="4" w:space="0" w:color="000000"/>
              <w:bottom w:val="single" w:sz="4" w:space="0" w:color="000000"/>
              <w:right w:val="single" w:sz="4" w:space="0" w:color="000000"/>
            </w:tcBorders>
            <w:shd w:val="clear" w:color="000000" w:fill="FFFFFF"/>
          </w:tcPr>
          <w:p w14:paraId="102107EA" w14:textId="77777777" w:rsidR="00CE2746" w:rsidRDefault="00893B46">
            <w:pPr>
              <w:spacing w:after="0" w:line="240" w:lineRule="auto"/>
              <w:rPr>
                <w:rFonts w:cstheme="minorHAnsi"/>
                <w:sz w:val="20"/>
              </w:rPr>
            </w:pPr>
            <w:r>
              <w:rPr>
                <w:rFonts w:eastAsia="AGaramond-Regular" w:cstheme="minorHAnsi"/>
                <w:i/>
                <w:color w:val="FF0000"/>
                <w:sz w:val="20"/>
              </w:rPr>
              <w:t>Departamento de Recursos Humanos</w:t>
            </w:r>
          </w:p>
        </w:tc>
        <w:tc>
          <w:tcPr>
            <w:tcW w:w="1941" w:type="dxa"/>
            <w:tcBorders>
              <w:top w:val="single" w:sz="4" w:space="0" w:color="000000"/>
              <w:left w:val="single" w:sz="4" w:space="0" w:color="000000"/>
              <w:bottom w:val="single" w:sz="4" w:space="0" w:color="000000"/>
              <w:right w:val="single" w:sz="4" w:space="0" w:color="000000"/>
            </w:tcBorders>
            <w:shd w:val="clear" w:color="000000" w:fill="FFFFFF"/>
          </w:tcPr>
          <w:p w14:paraId="5E394A63" w14:textId="77777777" w:rsidR="00CE2746" w:rsidRDefault="00CE2746">
            <w:pPr>
              <w:spacing w:after="0" w:line="240" w:lineRule="auto"/>
              <w:rPr>
                <w:rFonts w:eastAsia="Calibri" w:cstheme="minorHAnsi"/>
                <w:sz w:val="20"/>
              </w:rPr>
            </w:pPr>
          </w:p>
        </w:tc>
        <w:tc>
          <w:tcPr>
            <w:tcW w:w="2442" w:type="dxa"/>
            <w:tcBorders>
              <w:top w:val="single" w:sz="4" w:space="0" w:color="000000"/>
              <w:left w:val="single" w:sz="4" w:space="0" w:color="000000"/>
              <w:bottom w:val="single" w:sz="4" w:space="0" w:color="000000"/>
              <w:right w:val="single" w:sz="4" w:space="0" w:color="000000"/>
            </w:tcBorders>
            <w:shd w:val="clear" w:color="000000" w:fill="FFFFFF"/>
          </w:tcPr>
          <w:p w14:paraId="56E7A283" w14:textId="77777777" w:rsidR="00CE2746" w:rsidRDefault="00CE2746">
            <w:pPr>
              <w:spacing w:after="0" w:line="240" w:lineRule="auto"/>
              <w:rPr>
                <w:rFonts w:eastAsia="Calibri" w:cstheme="minorHAnsi"/>
                <w:sz w:val="20"/>
              </w:rPr>
            </w:pPr>
          </w:p>
        </w:tc>
        <w:tc>
          <w:tcPr>
            <w:tcW w:w="1690" w:type="dxa"/>
            <w:tcBorders>
              <w:top w:val="single" w:sz="4" w:space="0" w:color="000000"/>
              <w:left w:val="single" w:sz="4" w:space="0" w:color="000000"/>
              <w:bottom w:val="single" w:sz="4" w:space="0" w:color="000000"/>
              <w:right w:val="single" w:sz="4" w:space="0" w:color="000000"/>
            </w:tcBorders>
            <w:shd w:val="clear" w:color="000000" w:fill="FFFFFF"/>
          </w:tcPr>
          <w:p w14:paraId="0F5260AC" w14:textId="77777777" w:rsidR="00CE2746" w:rsidRDefault="00CE2746">
            <w:pPr>
              <w:spacing w:after="0" w:line="240" w:lineRule="auto"/>
              <w:rPr>
                <w:rFonts w:eastAsia="Calibri" w:cstheme="minorHAnsi"/>
                <w:sz w:val="20"/>
              </w:rPr>
            </w:pPr>
          </w:p>
        </w:tc>
        <w:tc>
          <w:tcPr>
            <w:tcW w:w="1512" w:type="dxa"/>
            <w:tcBorders>
              <w:top w:val="single" w:sz="4" w:space="0" w:color="000000"/>
              <w:left w:val="single" w:sz="4" w:space="0" w:color="000000"/>
              <w:bottom w:val="single" w:sz="4" w:space="0" w:color="000000"/>
              <w:right w:val="single" w:sz="4" w:space="0" w:color="000000"/>
            </w:tcBorders>
            <w:shd w:val="clear" w:color="000000" w:fill="FFFFFF"/>
          </w:tcPr>
          <w:p w14:paraId="66535B3B" w14:textId="77777777" w:rsidR="00CE2746" w:rsidRDefault="00CE2746">
            <w:pPr>
              <w:spacing w:after="0" w:line="240" w:lineRule="auto"/>
              <w:rPr>
                <w:rFonts w:eastAsia="Calibri" w:cstheme="minorHAnsi"/>
                <w:sz w:val="20"/>
              </w:rPr>
            </w:pPr>
          </w:p>
        </w:tc>
      </w:tr>
      <w:tr w:rsidR="00CE2746" w14:paraId="57E0447B" w14:textId="77777777">
        <w:trPr>
          <w:trHeight w:val="1"/>
        </w:trPr>
        <w:tc>
          <w:tcPr>
            <w:tcW w:w="1657" w:type="dxa"/>
            <w:tcBorders>
              <w:top w:val="single" w:sz="4" w:space="0" w:color="000000"/>
              <w:left w:val="single" w:sz="4" w:space="0" w:color="000000"/>
              <w:bottom w:val="single" w:sz="4" w:space="0" w:color="000000"/>
              <w:right w:val="single" w:sz="4" w:space="0" w:color="000000"/>
            </w:tcBorders>
            <w:shd w:val="clear" w:color="000000" w:fill="FFFFFF"/>
          </w:tcPr>
          <w:p w14:paraId="75E7D529" w14:textId="77777777" w:rsidR="00CE2746" w:rsidRDefault="00893B46">
            <w:pPr>
              <w:spacing w:after="0" w:line="240" w:lineRule="auto"/>
              <w:rPr>
                <w:rFonts w:cstheme="minorHAnsi"/>
                <w:sz w:val="20"/>
              </w:rPr>
            </w:pPr>
            <w:r>
              <w:rPr>
                <w:rFonts w:eastAsia="AGaramond-Regular" w:cstheme="minorHAnsi"/>
                <w:i/>
                <w:color w:val="FF0000"/>
                <w:sz w:val="20"/>
              </w:rPr>
              <w:t>Departamento de Finanzas</w:t>
            </w:r>
          </w:p>
        </w:tc>
        <w:tc>
          <w:tcPr>
            <w:tcW w:w="1941" w:type="dxa"/>
            <w:tcBorders>
              <w:top w:val="single" w:sz="4" w:space="0" w:color="000000"/>
              <w:left w:val="single" w:sz="4" w:space="0" w:color="000000"/>
              <w:bottom w:val="single" w:sz="4" w:space="0" w:color="000000"/>
              <w:right w:val="single" w:sz="4" w:space="0" w:color="000000"/>
            </w:tcBorders>
            <w:shd w:val="clear" w:color="000000" w:fill="FFFFFF"/>
          </w:tcPr>
          <w:p w14:paraId="59E980DA" w14:textId="77777777" w:rsidR="00CE2746" w:rsidRDefault="00CE2746">
            <w:pPr>
              <w:spacing w:after="0" w:line="240" w:lineRule="auto"/>
              <w:rPr>
                <w:rFonts w:eastAsia="Calibri" w:cstheme="minorHAnsi"/>
                <w:sz w:val="20"/>
              </w:rPr>
            </w:pPr>
          </w:p>
        </w:tc>
        <w:tc>
          <w:tcPr>
            <w:tcW w:w="2442" w:type="dxa"/>
            <w:tcBorders>
              <w:top w:val="single" w:sz="4" w:space="0" w:color="000000"/>
              <w:left w:val="single" w:sz="4" w:space="0" w:color="000000"/>
              <w:bottom w:val="single" w:sz="4" w:space="0" w:color="000000"/>
              <w:right w:val="single" w:sz="4" w:space="0" w:color="000000"/>
            </w:tcBorders>
            <w:shd w:val="clear" w:color="000000" w:fill="FFFFFF"/>
          </w:tcPr>
          <w:p w14:paraId="6E0107E1" w14:textId="77777777" w:rsidR="00CE2746" w:rsidRDefault="00CE2746">
            <w:pPr>
              <w:spacing w:after="0" w:line="240" w:lineRule="auto"/>
              <w:rPr>
                <w:rFonts w:eastAsia="Calibri" w:cstheme="minorHAnsi"/>
                <w:sz w:val="20"/>
              </w:rPr>
            </w:pPr>
          </w:p>
        </w:tc>
        <w:tc>
          <w:tcPr>
            <w:tcW w:w="1690" w:type="dxa"/>
            <w:tcBorders>
              <w:top w:val="single" w:sz="4" w:space="0" w:color="000000"/>
              <w:left w:val="single" w:sz="4" w:space="0" w:color="000000"/>
              <w:bottom w:val="single" w:sz="4" w:space="0" w:color="000000"/>
              <w:right w:val="single" w:sz="4" w:space="0" w:color="000000"/>
            </w:tcBorders>
            <w:shd w:val="clear" w:color="000000" w:fill="FFFFFF"/>
          </w:tcPr>
          <w:p w14:paraId="38983707" w14:textId="77777777" w:rsidR="00CE2746" w:rsidRDefault="00CE2746">
            <w:pPr>
              <w:spacing w:after="0" w:line="240" w:lineRule="auto"/>
              <w:rPr>
                <w:rFonts w:eastAsia="Calibri" w:cstheme="minorHAnsi"/>
                <w:sz w:val="20"/>
              </w:rPr>
            </w:pPr>
          </w:p>
        </w:tc>
        <w:tc>
          <w:tcPr>
            <w:tcW w:w="1512" w:type="dxa"/>
            <w:tcBorders>
              <w:top w:val="single" w:sz="4" w:space="0" w:color="000000"/>
              <w:left w:val="single" w:sz="4" w:space="0" w:color="000000"/>
              <w:bottom w:val="single" w:sz="4" w:space="0" w:color="000000"/>
              <w:right w:val="single" w:sz="4" w:space="0" w:color="000000"/>
            </w:tcBorders>
            <w:shd w:val="clear" w:color="000000" w:fill="FFFFFF"/>
          </w:tcPr>
          <w:p w14:paraId="4283DDC9" w14:textId="77777777" w:rsidR="00CE2746" w:rsidRDefault="00CE2746">
            <w:pPr>
              <w:spacing w:after="0" w:line="240" w:lineRule="auto"/>
              <w:rPr>
                <w:rFonts w:eastAsia="Calibri" w:cstheme="minorHAnsi"/>
                <w:sz w:val="20"/>
              </w:rPr>
            </w:pPr>
          </w:p>
        </w:tc>
      </w:tr>
      <w:tr w:rsidR="00CE2746" w14:paraId="515E7C23" w14:textId="77777777">
        <w:trPr>
          <w:trHeight w:val="1"/>
        </w:trPr>
        <w:tc>
          <w:tcPr>
            <w:tcW w:w="1657" w:type="dxa"/>
            <w:tcBorders>
              <w:top w:val="single" w:sz="4" w:space="0" w:color="000000"/>
              <w:left w:val="single" w:sz="4" w:space="0" w:color="000000"/>
              <w:bottom w:val="single" w:sz="4" w:space="0" w:color="000000"/>
              <w:right w:val="single" w:sz="4" w:space="0" w:color="000000"/>
            </w:tcBorders>
            <w:shd w:val="clear" w:color="000000" w:fill="FFFFFF"/>
          </w:tcPr>
          <w:p w14:paraId="51B00211" w14:textId="77777777" w:rsidR="00CE2746" w:rsidRDefault="00CE2746">
            <w:pPr>
              <w:spacing w:after="0" w:line="240" w:lineRule="auto"/>
              <w:rPr>
                <w:rFonts w:eastAsia="Calibri" w:cstheme="minorHAnsi"/>
                <w:sz w:val="20"/>
              </w:rPr>
            </w:pPr>
          </w:p>
        </w:tc>
        <w:tc>
          <w:tcPr>
            <w:tcW w:w="1941" w:type="dxa"/>
            <w:tcBorders>
              <w:top w:val="single" w:sz="4" w:space="0" w:color="000000"/>
              <w:left w:val="single" w:sz="4" w:space="0" w:color="000000"/>
              <w:bottom w:val="single" w:sz="4" w:space="0" w:color="000000"/>
              <w:right w:val="single" w:sz="4" w:space="0" w:color="000000"/>
            </w:tcBorders>
            <w:shd w:val="clear" w:color="000000" w:fill="FFFFFF"/>
          </w:tcPr>
          <w:p w14:paraId="684C28C7" w14:textId="77777777" w:rsidR="00CE2746" w:rsidRDefault="00CE2746">
            <w:pPr>
              <w:spacing w:after="0" w:line="240" w:lineRule="auto"/>
              <w:rPr>
                <w:rFonts w:eastAsia="Calibri" w:cstheme="minorHAnsi"/>
                <w:sz w:val="20"/>
              </w:rPr>
            </w:pPr>
          </w:p>
        </w:tc>
        <w:tc>
          <w:tcPr>
            <w:tcW w:w="2442" w:type="dxa"/>
            <w:tcBorders>
              <w:top w:val="single" w:sz="4" w:space="0" w:color="000000"/>
              <w:left w:val="single" w:sz="4" w:space="0" w:color="000000"/>
              <w:bottom w:val="single" w:sz="4" w:space="0" w:color="000000"/>
              <w:right w:val="single" w:sz="4" w:space="0" w:color="000000"/>
            </w:tcBorders>
            <w:shd w:val="clear" w:color="000000" w:fill="FFFFFF"/>
          </w:tcPr>
          <w:p w14:paraId="4CC55BFE" w14:textId="77777777" w:rsidR="00CE2746" w:rsidRDefault="00CE2746">
            <w:pPr>
              <w:spacing w:after="0" w:line="240" w:lineRule="auto"/>
              <w:rPr>
                <w:rFonts w:eastAsia="Calibri" w:cstheme="minorHAnsi"/>
                <w:sz w:val="20"/>
              </w:rPr>
            </w:pPr>
          </w:p>
        </w:tc>
        <w:tc>
          <w:tcPr>
            <w:tcW w:w="1690" w:type="dxa"/>
            <w:tcBorders>
              <w:top w:val="single" w:sz="4" w:space="0" w:color="000000"/>
              <w:left w:val="single" w:sz="4" w:space="0" w:color="000000"/>
              <w:bottom w:val="single" w:sz="4" w:space="0" w:color="000000"/>
              <w:right w:val="single" w:sz="4" w:space="0" w:color="000000"/>
            </w:tcBorders>
            <w:shd w:val="clear" w:color="000000" w:fill="FFFFFF"/>
          </w:tcPr>
          <w:p w14:paraId="4A670939" w14:textId="77777777" w:rsidR="00CE2746" w:rsidRDefault="00CE2746">
            <w:pPr>
              <w:spacing w:after="0" w:line="240" w:lineRule="auto"/>
              <w:rPr>
                <w:rFonts w:eastAsia="Calibri" w:cstheme="minorHAnsi"/>
                <w:sz w:val="20"/>
              </w:rPr>
            </w:pPr>
          </w:p>
        </w:tc>
        <w:tc>
          <w:tcPr>
            <w:tcW w:w="1512" w:type="dxa"/>
            <w:tcBorders>
              <w:top w:val="single" w:sz="4" w:space="0" w:color="000000"/>
              <w:left w:val="single" w:sz="4" w:space="0" w:color="000000"/>
              <w:bottom w:val="single" w:sz="4" w:space="0" w:color="000000"/>
              <w:right w:val="single" w:sz="4" w:space="0" w:color="000000"/>
            </w:tcBorders>
            <w:shd w:val="clear" w:color="000000" w:fill="FFFFFF"/>
          </w:tcPr>
          <w:p w14:paraId="6DD9A366" w14:textId="77777777" w:rsidR="00CE2746" w:rsidRDefault="00CE2746">
            <w:pPr>
              <w:spacing w:after="0" w:line="240" w:lineRule="auto"/>
              <w:rPr>
                <w:rFonts w:eastAsia="Calibri" w:cstheme="minorHAnsi"/>
                <w:sz w:val="20"/>
              </w:rPr>
            </w:pPr>
          </w:p>
        </w:tc>
      </w:tr>
      <w:tr w:rsidR="00CE2746" w14:paraId="2F17E633" w14:textId="77777777">
        <w:trPr>
          <w:trHeight w:val="1"/>
        </w:trPr>
        <w:tc>
          <w:tcPr>
            <w:tcW w:w="1657" w:type="dxa"/>
            <w:tcBorders>
              <w:top w:val="single" w:sz="4" w:space="0" w:color="000000"/>
              <w:left w:val="single" w:sz="4" w:space="0" w:color="000000"/>
              <w:bottom w:val="single" w:sz="4" w:space="0" w:color="000000"/>
              <w:right w:val="single" w:sz="4" w:space="0" w:color="000000"/>
            </w:tcBorders>
            <w:shd w:val="clear" w:color="000000" w:fill="FFFFFF"/>
          </w:tcPr>
          <w:p w14:paraId="30CD1CC3" w14:textId="77777777" w:rsidR="00CE2746" w:rsidRDefault="00CE2746">
            <w:pPr>
              <w:spacing w:after="0" w:line="240" w:lineRule="auto"/>
              <w:rPr>
                <w:rFonts w:eastAsia="Calibri" w:cstheme="minorHAnsi"/>
                <w:sz w:val="20"/>
              </w:rPr>
            </w:pPr>
          </w:p>
        </w:tc>
        <w:tc>
          <w:tcPr>
            <w:tcW w:w="1941" w:type="dxa"/>
            <w:tcBorders>
              <w:top w:val="single" w:sz="4" w:space="0" w:color="000000"/>
              <w:left w:val="single" w:sz="4" w:space="0" w:color="000000"/>
              <w:bottom w:val="single" w:sz="4" w:space="0" w:color="000000"/>
              <w:right w:val="single" w:sz="4" w:space="0" w:color="000000"/>
            </w:tcBorders>
            <w:shd w:val="clear" w:color="000000" w:fill="FFFFFF"/>
          </w:tcPr>
          <w:p w14:paraId="47D53AB5" w14:textId="77777777" w:rsidR="00CE2746" w:rsidRDefault="00CE2746">
            <w:pPr>
              <w:spacing w:after="0" w:line="240" w:lineRule="auto"/>
              <w:rPr>
                <w:rFonts w:eastAsia="Calibri" w:cstheme="minorHAnsi"/>
                <w:sz w:val="20"/>
              </w:rPr>
            </w:pPr>
          </w:p>
        </w:tc>
        <w:tc>
          <w:tcPr>
            <w:tcW w:w="2442" w:type="dxa"/>
            <w:tcBorders>
              <w:top w:val="single" w:sz="4" w:space="0" w:color="000000"/>
              <w:left w:val="single" w:sz="4" w:space="0" w:color="000000"/>
              <w:bottom w:val="single" w:sz="4" w:space="0" w:color="000000"/>
              <w:right w:val="single" w:sz="4" w:space="0" w:color="000000"/>
            </w:tcBorders>
            <w:shd w:val="clear" w:color="000000" w:fill="FFFFFF"/>
          </w:tcPr>
          <w:p w14:paraId="5A3A11BC" w14:textId="77777777" w:rsidR="00CE2746" w:rsidRDefault="00CE2746">
            <w:pPr>
              <w:spacing w:after="0" w:line="240" w:lineRule="auto"/>
              <w:rPr>
                <w:rFonts w:eastAsia="Calibri" w:cstheme="minorHAnsi"/>
                <w:sz w:val="20"/>
              </w:rPr>
            </w:pPr>
          </w:p>
        </w:tc>
        <w:tc>
          <w:tcPr>
            <w:tcW w:w="1690" w:type="dxa"/>
            <w:tcBorders>
              <w:top w:val="single" w:sz="4" w:space="0" w:color="000000"/>
              <w:left w:val="single" w:sz="4" w:space="0" w:color="000000"/>
              <w:bottom w:val="single" w:sz="4" w:space="0" w:color="000000"/>
              <w:right w:val="single" w:sz="4" w:space="0" w:color="000000"/>
            </w:tcBorders>
            <w:shd w:val="clear" w:color="000000" w:fill="FFFFFF"/>
          </w:tcPr>
          <w:p w14:paraId="00C74D4A" w14:textId="77777777" w:rsidR="00CE2746" w:rsidRDefault="00CE2746">
            <w:pPr>
              <w:spacing w:after="0" w:line="240" w:lineRule="auto"/>
              <w:rPr>
                <w:rFonts w:eastAsia="Calibri" w:cstheme="minorHAnsi"/>
                <w:sz w:val="20"/>
              </w:rPr>
            </w:pPr>
          </w:p>
        </w:tc>
        <w:tc>
          <w:tcPr>
            <w:tcW w:w="1512" w:type="dxa"/>
            <w:tcBorders>
              <w:top w:val="single" w:sz="4" w:space="0" w:color="000000"/>
              <w:left w:val="single" w:sz="4" w:space="0" w:color="000000"/>
              <w:bottom w:val="single" w:sz="4" w:space="0" w:color="000000"/>
              <w:right w:val="single" w:sz="4" w:space="0" w:color="000000"/>
            </w:tcBorders>
            <w:shd w:val="clear" w:color="000000" w:fill="FFFFFF"/>
          </w:tcPr>
          <w:p w14:paraId="78ECCA40" w14:textId="77777777" w:rsidR="00CE2746" w:rsidRDefault="00CE2746">
            <w:pPr>
              <w:spacing w:after="0" w:line="240" w:lineRule="auto"/>
              <w:rPr>
                <w:rFonts w:eastAsia="Calibri" w:cstheme="minorHAnsi"/>
                <w:sz w:val="20"/>
              </w:rPr>
            </w:pPr>
          </w:p>
        </w:tc>
      </w:tr>
      <w:tr w:rsidR="00CE2746" w14:paraId="46CBFC78" w14:textId="77777777">
        <w:trPr>
          <w:trHeight w:val="1"/>
        </w:trPr>
        <w:tc>
          <w:tcPr>
            <w:tcW w:w="1657" w:type="dxa"/>
            <w:tcBorders>
              <w:top w:val="single" w:sz="4" w:space="0" w:color="000000"/>
              <w:left w:val="single" w:sz="4" w:space="0" w:color="000000"/>
              <w:bottom w:val="single" w:sz="4" w:space="0" w:color="000000"/>
              <w:right w:val="single" w:sz="4" w:space="0" w:color="000000"/>
            </w:tcBorders>
            <w:shd w:val="clear" w:color="000000" w:fill="FFFFFF"/>
          </w:tcPr>
          <w:p w14:paraId="42E6F597" w14:textId="77777777" w:rsidR="00CE2746" w:rsidRDefault="00CE2746">
            <w:pPr>
              <w:spacing w:after="0" w:line="240" w:lineRule="auto"/>
              <w:rPr>
                <w:rFonts w:eastAsia="Calibri" w:cstheme="minorHAnsi"/>
                <w:sz w:val="20"/>
              </w:rPr>
            </w:pPr>
          </w:p>
        </w:tc>
        <w:tc>
          <w:tcPr>
            <w:tcW w:w="1941" w:type="dxa"/>
            <w:tcBorders>
              <w:top w:val="single" w:sz="4" w:space="0" w:color="000000"/>
              <w:left w:val="single" w:sz="4" w:space="0" w:color="000000"/>
              <w:bottom w:val="single" w:sz="4" w:space="0" w:color="000000"/>
              <w:right w:val="single" w:sz="4" w:space="0" w:color="000000"/>
            </w:tcBorders>
            <w:shd w:val="clear" w:color="000000" w:fill="FFFFFF"/>
          </w:tcPr>
          <w:p w14:paraId="31686B23" w14:textId="77777777" w:rsidR="00CE2746" w:rsidRDefault="00CE2746">
            <w:pPr>
              <w:spacing w:after="0" w:line="240" w:lineRule="auto"/>
              <w:rPr>
                <w:rFonts w:eastAsia="Calibri" w:cstheme="minorHAnsi"/>
                <w:sz w:val="20"/>
              </w:rPr>
            </w:pPr>
          </w:p>
        </w:tc>
        <w:tc>
          <w:tcPr>
            <w:tcW w:w="2442" w:type="dxa"/>
            <w:tcBorders>
              <w:top w:val="single" w:sz="4" w:space="0" w:color="000000"/>
              <w:left w:val="single" w:sz="4" w:space="0" w:color="000000"/>
              <w:bottom w:val="single" w:sz="4" w:space="0" w:color="000000"/>
              <w:right w:val="single" w:sz="4" w:space="0" w:color="000000"/>
            </w:tcBorders>
            <w:shd w:val="clear" w:color="000000" w:fill="FFFFFF"/>
          </w:tcPr>
          <w:p w14:paraId="0DE2E9EC" w14:textId="77777777" w:rsidR="00CE2746" w:rsidRDefault="00CE2746">
            <w:pPr>
              <w:spacing w:after="0" w:line="240" w:lineRule="auto"/>
              <w:rPr>
                <w:rFonts w:eastAsia="Calibri" w:cstheme="minorHAnsi"/>
                <w:sz w:val="20"/>
              </w:rPr>
            </w:pPr>
          </w:p>
        </w:tc>
        <w:tc>
          <w:tcPr>
            <w:tcW w:w="1690" w:type="dxa"/>
            <w:tcBorders>
              <w:top w:val="single" w:sz="4" w:space="0" w:color="000000"/>
              <w:left w:val="single" w:sz="4" w:space="0" w:color="000000"/>
              <w:bottom w:val="single" w:sz="4" w:space="0" w:color="000000"/>
              <w:right w:val="single" w:sz="4" w:space="0" w:color="000000"/>
            </w:tcBorders>
            <w:shd w:val="clear" w:color="000000" w:fill="FFFFFF"/>
          </w:tcPr>
          <w:p w14:paraId="5534ABCB" w14:textId="77777777" w:rsidR="00CE2746" w:rsidRDefault="00CE2746">
            <w:pPr>
              <w:spacing w:after="0" w:line="240" w:lineRule="auto"/>
              <w:rPr>
                <w:rFonts w:eastAsia="Calibri" w:cstheme="minorHAnsi"/>
                <w:sz w:val="20"/>
              </w:rPr>
            </w:pPr>
          </w:p>
        </w:tc>
        <w:tc>
          <w:tcPr>
            <w:tcW w:w="1512" w:type="dxa"/>
            <w:tcBorders>
              <w:top w:val="single" w:sz="4" w:space="0" w:color="000000"/>
              <w:left w:val="single" w:sz="4" w:space="0" w:color="000000"/>
              <w:bottom w:val="single" w:sz="4" w:space="0" w:color="000000"/>
              <w:right w:val="single" w:sz="4" w:space="0" w:color="000000"/>
            </w:tcBorders>
            <w:shd w:val="clear" w:color="000000" w:fill="FFFFFF"/>
          </w:tcPr>
          <w:p w14:paraId="60AF7943" w14:textId="77777777" w:rsidR="00CE2746" w:rsidRDefault="00CE2746">
            <w:pPr>
              <w:spacing w:after="0" w:line="240" w:lineRule="auto"/>
              <w:rPr>
                <w:rFonts w:eastAsia="Calibri" w:cstheme="minorHAnsi"/>
                <w:sz w:val="20"/>
              </w:rPr>
            </w:pPr>
          </w:p>
        </w:tc>
      </w:tr>
      <w:tr w:rsidR="00CE2746" w14:paraId="2644267D" w14:textId="77777777">
        <w:trPr>
          <w:trHeight w:val="1"/>
        </w:trPr>
        <w:tc>
          <w:tcPr>
            <w:tcW w:w="1657" w:type="dxa"/>
            <w:tcBorders>
              <w:top w:val="single" w:sz="4" w:space="0" w:color="000000"/>
              <w:left w:val="single" w:sz="4" w:space="0" w:color="000000"/>
              <w:bottom w:val="single" w:sz="4" w:space="0" w:color="000000"/>
              <w:right w:val="single" w:sz="4" w:space="0" w:color="000000"/>
            </w:tcBorders>
            <w:shd w:val="clear" w:color="000000" w:fill="FFFFFF"/>
          </w:tcPr>
          <w:p w14:paraId="1AA16E79" w14:textId="77777777" w:rsidR="00CE2746" w:rsidRDefault="00CE2746">
            <w:pPr>
              <w:spacing w:after="0" w:line="240" w:lineRule="auto"/>
              <w:rPr>
                <w:rFonts w:eastAsia="Calibri" w:cstheme="minorHAnsi"/>
                <w:sz w:val="20"/>
              </w:rPr>
            </w:pPr>
          </w:p>
        </w:tc>
        <w:tc>
          <w:tcPr>
            <w:tcW w:w="1941" w:type="dxa"/>
            <w:tcBorders>
              <w:top w:val="single" w:sz="4" w:space="0" w:color="000000"/>
              <w:left w:val="single" w:sz="4" w:space="0" w:color="000000"/>
              <w:bottom w:val="single" w:sz="4" w:space="0" w:color="000000"/>
              <w:right w:val="single" w:sz="4" w:space="0" w:color="000000"/>
            </w:tcBorders>
            <w:shd w:val="clear" w:color="000000" w:fill="FFFFFF"/>
          </w:tcPr>
          <w:p w14:paraId="3E17DA7E" w14:textId="77777777" w:rsidR="00CE2746" w:rsidRDefault="00CE2746">
            <w:pPr>
              <w:spacing w:after="0" w:line="240" w:lineRule="auto"/>
              <w:rPr>
                <w:rFonts w:eastAsia="Calibri" w:cstheme="minorHAnsi"/>
                <w:sz w:val="20"/>
              </w:rPr>
            </w:pPr>
          </w:p>
        </w:tc>
        <w:tc>
          <w:tcPr>
            <w:tcW w:w="2442" w:type="dxa"/>
            <w:tcBorders>
              <w:top w:val="single" w:sz="4" w:space="0" w:color="000000"/>
              <w:left w:val="single" w:sz="4" w:space="0" w:color="000000"/>
              <w:bottom w:val="single" w:sz="4" w:space="0" w:color="000000"/>
              <w:right w:val="single" w:sz="4" w:space="0" w:color="000000"/>
            </w:tcBorders>
            <w:shd w:val="clear" w:color="000000" w:fill="FFFFFF"/>
          </w:tcPr>
          <w:p w14:paraId="3425F901" w14:textId="77777777" w:rsidR="00CE2746" w:rsidRDefault="00CE2746">
            <w:pPr>
              <w:spacing w:after="0" w:line="240" w:lineRule="auto"/>
              <w:rPr>
                <w:rFonts w:eastAsia="Calibri" w:cstheme="minorHAnsi"/>
                <w:sz w:val="20"/>
              </w:rPr>
            </w:pPr>
          </w:p>
        </w:tc>
        <w:tc>
          <w:tcPr>
            <w:tcW w:w="1690" w:type="dxa"/>
            <w:tcBorders>
              <w:top w:val="single" w:sz="4" w:space="0" w:color="000000"/>
              <w:left w:val="single" w:sz="4" w:space="0" w:color="000000"/>
              <w:bottom w:val="single" w:sz="4" w:space="0" w:color="000000"/>
              <w:right w:val="single" w:sz="4" w:space="0" w:color="000000"/>
            </w:tcBorders>
            <w:shd w:val="clear" w:color="000000" w:fill="FFFFFF"/>
          </w:tcPr>
          <w:p w14:paraId="2FCE5E0D" w14:textId="77777777" w:rsidR="00CE2746" w:rsidRDefault="00CE2746">
            <w:pPr>
              <w:spacing w:after="0" w:line="240" w:lineRule="auto"/>
              <w:rPr>
                <w:rFonts w:eastAsia="Calibri" w:cstheme="minorHAnsi"/>
                <w:sz w:val="20"/>
              </w:rPr>
            </w:pPr>
          </w:p>
        </w:tc>
        <w:tc>
          <w:tcPr>
            <w:tcW w:w="1512" w:type="dxa"/>
            <w:tcBorders>
              <w:top w:val="single" w:sz="4" w:space="0" w:color="000000"/>
              <w:left w:val="single" w:sz="4" w:space="0" w:color="000000"/>
              <w:bottom w:val="single" w:sz="4" w:space="0" w:color="000000"/>
              <w:right w:val="single" w:sz="4" w:space="0" w:color="000000"/>
            </w:tcBorders>
            <w:shd w:val="clear" w:color="000000" w:fill="FFFFFF"/>
          </w:tcPr>
          <w:p w14:paraId="1AFAE587" w14:textId="77777777" w:rsidR="00CE2746" w:rsidRDefault="00CE2746">
            <w:pPr>
              <w:spacing w:after="0" w:line="240" w:lineRule="auto"/>
              <w:rPr>
                <w:rFonts w:eastAsia="Calibri" w:cstheme="minorHAnsi"/>
                <w:sz w:val="20"/>
              </w:rPr>
            </w:pPr>
          </w:p>
        </w:tc>
      </w:tr>
    </w:tbl>
    <w:p w14:paraId="1F8556F7" w14:textId="77777777" w:rsidR="00CE2746" w:rsidRDefault="00CE2746">
      <w:pPr>
        <w:spacing w:after="0" w:line="240" w:lineRule="auto"/>
        <w:jc w:val="both"/>
        <w:rPr>
          <w:rFonts w:ascii="Calibri" w:eastAsia="Calibri" w:hAnsi="Calibri" w:cs="Calibri"/>
        </w:rPr>
      </w:pPr>
    </w:p>
    <w:p w14:paraId="5965F521" w14:textId="77777777" w:rsidR="00CE2746" w:rsidRDefault="00CE2746">
      <w:pPr>
        <w:spacing w:after="0" w:line="240" w:lineRule="auto"/>
        <w:jc w:val="both"/>
        <w:rPr>
          <w:rFonts w:ascii="Calibri" w:eastAsia="Calibri" w:hAnsi="Calibri" w:cs="Calibri"/>
        </w:rPr>
      </w:pPr>
    </w:p>
    <w:p w14:paraId="3779E40E" w14:textId="77777777" w:rsidR="00CE2746" w:rsidRDefault="00893B46">
      <w:pPr>
        <w:pStyle w:val="Heading2"/>
        <w:numPr>
          <w:ilvl w:val="1"/>
          <w:numId w:val="29"/>
        </w:numPr>
      </w:pPr>
      <w:bookmarkStart w:id="40" w:name="_Toc56590155"/>
      <w:r>
        <w:t>Comunicaciones internas / gestión de recursos humanos:</w:t>
      </w:r>
      <w:bookmarkEnd w:id="40"/>
    </w:p>
    <w:p w14:paraId="5A2ECA98" w14:textId="647621FA" w:rsidR="00CE2746" w:rsidRDefault="00893B46">
      <w:pPr>
        <w:spacing w:after="0" w:line="240" w:lineRule="auto"/>
        <w:jc w:val="both"/>
        <w:rPr>
          <w:rFonts w:ascii="Calibri" w:eastAsia="Calibri" w:hAnsi="Calibri" w:cs="Calibri"/>
          <w:b/>
        </w:rPr>
      </w:pPr>
      <w:bookmarkStart w:id="41" w:name="_Hlk53394611"/>
      <w:r>
        <w:rPr>
          <w:rFonts w:eastAsia="Calibri" w:cs="Calibri"/>
          <w:color w:val="000000"/>
        </w:rPr>
        <w:t xml:space="preserve">Antes, durante y después de una crisis, la gestión de Recursos Humanos es un aspecto de vital importancia para la </w:t>
      </w:r>
      <w:r w:rsidR="00A454B9">
        <w:rPr>
          <w:rFonts w:eastAsia="Calibri" w:cs="Calibri"/>
          <w:color w:val="000000"/>
        </w:rPr>
        <w:t>Continuidad de Actividades</w:t>
      </w:r>
      <w:r>
        <w:rPr>
          <w:rFonts w:eastAsia="Calibri" w:cs="Calibri"/>
          <w:color w:val="000000"/>
        </w:rPr>
        <w:t>. Se debe considerar lo siguiente en las medidas de preparación</w:t>
      </w:r>
      <w:bookmarkEnd w:id="41"/>
      <w:r>
        <w:rPr>
          <w:rFonts w:eastAsia="Calibri" w:cs="Calibri"/>
          <w:color w:val="000000"/>
        </w:rPr>
        <w:t>:</w:t>
      </w:r>
    </w:p>
    <w:p w14:paraId="501F1D6F" w14:textId="77777777" w:rsidR="00CE2746" w:rsidRDefault="00CE2746">
      <w:pPr>
        <w:spacing w:after="0" w:line="240" w:lineRule="auto"/>
        <w:jc w:val="both"/>
        <w:rPr>
          <w:rFonts w:ascii="Calibri" w:eastAsia="Calibri" w:hAnsi="Calibri" w:cs="Calibri"/>
          <w:b/>
          <w:sz w:val="16"/>
        </w:rPr>
      </w:pPr>
    </w:p>
    <w:p w14:paraId="54B8FA99" w14:textId="77777777" w:rsidR="00CE2746" w:rsidRDefault="00893B46">
      <w:pPr>
        <w:numPr>
          <w:ilvl w:val="0"/>
          <w:numId w:val="19"/>
        </w:numPr>
        <w:spacing w:after="0" w:line="240" w:lineRule="auto"/>
        <w:ind w:left="720" w:hanging="360"/>
        <w:jc w:val="both"/>
        <w:rPr>
          <w:rFonts w:ascii="Calibri" w:eastAsia="Calibri" w:hAnsi="Calibri" w:cs="Calibri"/>
          <w:color w:val="000000"/>
        </w:rPr>
      </w:pPr>
      <w:r>
        <w:rPr>
          <w:rFonts w:eastAsia="Calibri" w:cs="Calibri"/>
          <w:color w:val="000000"/>
        </w:rPr>
        <w:t>Se debe contabilizar a todos los empleados rápidamente después del comienzo de una crisis. La Sociedad Nacional debe establecer una red telefónica. La cadena telefónica se debe controlar de forma mensual para comprobar que las listas de contactos estén actualizadas y se puede contactar a todos y conocer su ubicación.</w:t>
      </w:r>
    </w:p>
    <w:p w14:paraId="5772A02A" w14:textId="77777777" w:rsidR="00CE2746" w:rsidRDefault="00893B46">
      <w:pPr>
        <w:numPr>
          <w:ilvl w:val="0"/>
          <w:numId w:val="19"/>
        </w:numPr>
        <w:spacing w:after="0" w:line="240" w:lineRule="auto"/>
        <w:ind w:left="1440" w:hanging="360"/>
        <w:jc w:val="both"/>
        <w:rPr>
          <w:rFonts w:ascii="Calibri" w:eastAsia="Calibri" w:hAnsi="Calibri" w:cs="Calibri"/>
          <w:color w:val="000000"/>
        </w:rPr>
      </w:pPr>
      <w:r>
        <w:rPr>
          <w:rFonts w:eastAsia="Calibri" w:cs="Calibri"/>
          <w:color w:val="000000"/>
        </w:rPr>
        <w:t>Mantener la base de datos del personal actualizada es responsabilidad de:</w:t>
      </w:r>
      <w:r>
        <w:rPr>
          <w:rFonts w:eastAsia="Calibri" w:cs="Calibri"/>
          <w:color w:val="FF0000"/>
        </w:rPr>
        <w:t>[nombre de la persona; departamento / unidad; e información de contacto]</w:t>
      </w:r>
      <w:r>
        <w:t xml:space="preserve"> </w:t>
      </w:r>
    </w:p>
    <w:p w14:paraId="63774A44" w14:textId="77777777" w:rsidR="00CE2746" w:rsidRDefault="00893B46">
      <w:pPr>
        <w:numPr>
          <w:ilvl w:val="0"/>
          <w:numId w:val="19"/>
        </w:numPr>
        <w:spacing w:after="0" w:line="240" w:lineRule="auto"/>
        <w:ind w:left="1440" w:hanging="360"/>
        <w:jc w:val="both"/>
        <w:rPr>
          <w:rFonts w:ascii="Calibri" w:eastAsia="Calibri" w:hAnsi="Calibri" w:cs="Calibri"/>
          <w:color w:val="000000"/>
        </w:rPr>
      </w:pPr>
      <w:r>
        <w:rPr>
          <w:rFonts w:eastAsia="Calibri" w:cs="Calibri"/>
          <w:color w:val="000000"/>
        </w:rPr>
        <w:t>Mantener la base de datos de los voluntarios actualizada es responsabilidad de:</w:t>
      </w:r>
      <w:r>
        <w:rPr>
          <w:rFonts w:eastAsia="Calibri" w:cs="Calibri"/>
          <w:color w:val="FF0000"/>
        </w:rPr>
        <w:t>[nombre de la persona; departamento / unidad; e información de contacto]</w:t>
      </w:r>
      <w:r>
        <w:t xml:space="preserve"> </w:t>
      </w:r>
    </w:p>
    <w:p w14:paraId="7268F8D4" w14:textId="77777777" w:rsidR="00CE2746" w:rsidRDefault="00893B46">
      <w:pPr>
        <w:numPr>
          <w:ilvl w:val="0"/>
          <w:numId w:val="19"/>
        </w:numPr>
        <w:spacing w:after="0" w:line="240" w:lineRule="auto"/>
        <w:ind w:left="720" w:hanging="360"/>
        <w:jc w:val="both"/>
        <w:rPr>
          <w:rFonts w:ascii="Calibri" w:eastAsia="Calibri" w:hAnsi="Calibri" w:cs="Calibri"/>
          <w:color w:val="000000"/>
        </w:rPr>
      </w:pPr>
      <w:r>
        <w:rPr>
          <w:rFonts w:eastAsia="Calibri" w:cs="Calibri"/>
          <w:color w:val="000000"/>
        </w:rPr>
        <w:t xml:space="preserve">Todo el personal y los voluntarios deben saber a quién contactar en caso de emergencia y cómo transmitir cualquier mensaje relevante a un incidente de seguridad. </w:t>
      </w:r>
    </w:p>
    <w:p w14:paraId="401ECCF5" w14:textId="77777777" w:rsidR="00CE2746" w:rsidRDefault="00893B46">
      <w:pPr>
        <w:numPr>
          <w:ilvl w:val="0"/>
          <w:numId w:val="19"/>
        </w:numPr>
        <w:spacing w:after="0" w:line="240" w:lineRule="auto"/>
        <w:ind w:left="720" w:hanging="360"/>
        <w:jc w:val="both"/>
        <w:rPr>
          <w:rFonts w:ascii="Calibri" w:eastAsia="Calibri" w:hAnsi="Calibri" w:cs="Calibri"/>
          <w:color w:val="000000"/>
        </w:rPr>
      </w:pPr>
      <w:r>
        <w:rPr>
          <w:rFonts w:eastAsia="Calibri" w:cs="Calibri"/>
          <w:color w:val="000000"/>
        </w:rPr>
        <w:t xml:space="preserve">Todos los empleados deben conocer los roles y las tareas que les corresponden en una emergencia y deben ser conscientes de las implicaciones de seguridad en su vida diaria. </w:t>
      </w:r>
    </w:p>
    <w:p w14:paraId="78A9BB3A" w14:textId="77777777" w:rsidR="00CE2746" w:rsidRDefault="00893B46">
      <w:pPr>
        <w:numPr>
          <w:ilvl w:val="0"/>
          <w:numId w:val="19"/>
        </w:numPr>
        <w:spacing w:after="0" w:line="240" w:lineRule="auto"/>
        <w:ind w:left="720" w:hanging="360"/>
        <w:jc w:val="both"/>
        <w:rPr>
          <w:rFonts w:ascii="Calibri" w:eastAsia="Calibri" w:hAnsi="Calibri" w:cs="Calibri"/>
          <w:color w:val="000000"/>
        </w:rPr>
      </w:pPr>
      <w:r>
        <w:rPr>
          <w:rFonts w:eastAsia="Calibri" w:cs="Calibri"/>
          <w:color w:val="000000"/>
        </w:rPr>
        <w:t>Se deben identificar en una etapa temprana a los individuos con habilidades, particularmente las que se pueden utilizar durante una emergencia. Estas pueden ser habilidades blandas (liderazgo) o habilidades duras (técnicas).</w:t>
      </w:r>
    </w:p>
    <w:p w14:paraId="22809350" w14:textId="77777777" w:rsidR="00CE2746" w:rsidRDefault="00893B46">
      <w:pPr>
        <w:numPr>
          <w:ilvl w:val="0"/>
          <w:numId w:val="19"/>
        </w:numPr>
        <w:spacing w:after="0" w:line="240" w:lineRule="auto"/>
        <w:ind w:left="720" w:hanging="360"/>
        <w:jc w:val="both"/>
        <w:rPr>
          <w:rFonts w:ascii="Calibri" w:eastAsia="Calibri" w:hAnsi="Calibri" w:cs="Calibri"/>
          <w:color w:val="000000"/>
        </w:rPr>
      </w:pPr>
      <w:r>
        <w:rPr>
          <w:rFonts w:eastAsia="Calibri" w:cs="Calibri"/>
          <w:color w:val="000000"/>
        </w:rPr>
        <w:t xml:space="preserve">Todo el personal y los empleados deben asegurarse de que el departamento de Recursos Humanos tenga la versión más actualizada de la información de contacto de los parientes más cercanos. </w:t>
      </w:r>
    </w:p>
    <w:p w14:paraId="39A025A0" w14:textId="77777777" w:rsidR="00CE2746" w:rsidRDefault="00893B46">
      <w:pPr>
        <w:numPr>
          <w:ilvl w:val="0"/>
          <w:numId w:val="19"/>
        </w:numPr>
        <w:spacing w:after="0" w:line="240" w:lineRule="auto"/>
        <w:ind w:left="1440" w:hanging="360"/>
        <w:jc w:val="both"/>
        <w:rPr>
          <w:rFonts w:ascii="Calibri" w:eastAsia="Calibri" w:hAnsi="Calibri" w:cs="Calibri"/>
          <w:color w:val="000000"/>
        </w:rPr>
      </w:pPr>
      <w:r>
        <w:rPr>
          <w:rFonts w:eastAsia="Calibri" w:cs="Calibri"/>
          <w:color w:val="000000"/>
        </w:rPr>
        <w:t xml:space="preserve">Informar al pariente más cercano del empleado es responsabilidad de: </w:t>
      </w:r>
      <w:r>
        <w:rPr>
          <w:rFonts w:eastAsia="Calibri" w:cs="Calibri"/>
          <w:color w:val="FF0000"/>
        </w:rPr>
        <w:t>[nombre de la persona; departamento / unidad; e información de contacto]</w:t>
      </w:r>
      <w:r>
        <w:t xml:space="preserve"> </w:t>
      </w:r>
    </w:p>
    <w:p w14:paraId="4FD0427E" w14:textId="77777777" w:rsidR="00CE2746" w:rsidRDefault="00893B46">
      <w:pPr>
        <w:numPr>
          <w:ilvl w:val="0"/>
          <w:numId w:val="19"/>
        </w:numPr>
        <w:spacing w:after="0" w:line="240" w:lineRule="auto"/>
        <w:ind w:left="1440" w:hanging="360"/>
        <w:jc w:val="both"/>
        <w:rPr>
          <w:rFonts w:ascii="Calibri" w:eastAsia="Calibri" w:hAnsi="Calibri" w:cs="Calibri"/>
          <w:color w:val="000000"/>
        </w:rPr>
      </w:pPr>
      <w:r>
        <w:rPr>
          <w:rFonts w:eastAsia="Calibri" w:cs="Calibri"/>
          <w:color w:val="000000"/>
        </w:rPr>
        <w:t xml:space="preserve">Informar al pariente más cercano del voluntario es responsabilidad de: </w:t>
      </w:r>
      <w:r>
        <w:rPr>
          <w:rFonts w:eastAsia="Calibri" w:cs="Calibri"/>
          <w:color w:val="FF0000"/>
        </w:rPr>
        <w:t>[nombre de la persona; departamento / unidad; e información de contacto]</w:t>
      </w:r>
      <w:r>
        <w:t xml:space="preserve"> </w:t>
      </w:r>
    </w:p>
    <w:p w14:paraId="0393ADAD" w14:textId="77777777" w:rsidR="00CE2746" w:rsidRDefault="00893B46">
      <w:pPr>
        <w:numPr>
          <w:ilvl w:val="0"/>
          <w:numId w:val="19"/>
        </w:numPr>
        <w:spacing w:after="0" w:line="240" w:lineRule="auto"/>
        <w:ind w:left="720" w:hanging="360"/>
        <w:rPr>
          <w:rFonts w:ascii="Calibri" w:eastAsia="Calibri" w:hAnsi="Calibri" w:cs="Calibri"/>
          <w:color w:val="000000"/>
        </w:rPr>
      </w:pPr>
      <w:bookmarkStart w:id="42" w:name="move52276270"/>
      <w:bookmarkEnd w:id="42"/>
      <w:r>
        <w:rPr>
          <w:rFonts w:eastAsia="Calibri" w:cs="Calibri"/>
          <w:color w:val="000000"/>
        </w:rPr>
        <w:t>Asegurar la documentación esencial y confidencial</w:t>
      </w:r>
    </w:p>
    <w:p w14:paraId="537A676A" w14:textId="708D0E83" w:rsidR="00CE2746" w:rsidRDefault="00893B46">
      <w:pPr>
        <w:numPr>
          <w:ilvl w:val="0"/>
          <w:numId w:val="19"/>
        </w:numPr>
        <w:spacing w:after="0" w:line="240" w:lineRule="auto"/>
        <w:ind w:left="720" w:hanging="360"/>
        <w:rPr>
          <w:rFonts w:ascii="Calibri" w:eastAsia="Calibri" w:hAnsi="Calibri" w:cs="Calibri"/>
          <w:color w:val="000000"/>
        </w:rPr>
      </w:pPr>
      <w:r>
        <w:rPr>
          <w:rFonts w:eastAsia="Calibri" w:cs="Calibri"/>
          <w:color w:val="000000"/>
        </w:rPr>
        <w:lastRenderedPageBreak/>
        <w:t>El personal deberá realizar un plan de seguridad familiar (consulte el recurso para la concientización del público y educación pública de la FICR</w:t>
      </w:r>
      <w:r w:rsidR="006C0861">
        <w:rPr>
          <w:rFonts w:eastAsia="Calibri" w:cs="Calibri"/>
          <w:color w:val="000000"/>
        </w:rPr>
        <w:t xml:space="preserve"> </w:t>
      </w:r>
      <w:hyperlink r:id="rId24">
        <w:r>
          <w:rPr>
            <w:rStyle w:val="Hyperlink"/>
            <w:rFonts w:eastAsia="Calibri" w:cs="Calibri"/>
          </w:rPr>
          <w:t>aquí</w:t>
        </w:r>
      </w:hyperlink>
      <w:r>
        <w:rPr>
          <w:rFonts w:eastAsia="Calibri" w:cs="Calibri"/>
          <w:color w:val="000000"/>
        </w:rPr>
        <w:t xml:space="preserve"> – página 33) </w:t>
      </w:r>
    </w:p>
    <w:p w14:paraId="19DE35BC" w14:textId="77777777" w:rsidR="00CE2746" w:rsidRDefault="00893B46">
      <w:pPr>
        <w:numPr>
          <w:ilvl w:val="0"/>
          <w:numId w:val="19"/>
        </w:numPr>
        <w:spacing w:after="0" w:line="240" w:lineRule="auto"/>
        <w:ind w:left="720" w:hanging="360"/>
        <w:rPr>
          <w:rFonts w:ascii="Calibri" w:eastAsia="Calibri" w:hAnsi="Calibri" w:cs="Calibri"/>
          <w:color w:val="000000"/>
        </w:rPr>
      </w:pPr>
      <w:r>
        <w:rPr>
          <w:rFonts w:eastAsia="Calibri" w:cs="Calibri"/>
          <w:color w:val="000000"/>
        </w:rPr>
        <w:t>El personal debe mantener 2 semanas de suministros por cualquier eventualidad de los medicamentos recetados y no recetados de los empleados</w:t>
      </w:r>
      <w:r>
        <w:rPr>
          <w:rFonts w:eastAsia="Calibri" w:cs="Calibri"/>
          <w:color w:val="000000"/>
        </w:rPr>
        <w:tab/>
      </w:r>
      <w:bookmarkStart w:id="43" w:name="move52276366"/>
      <w:bookmarkEnd w:id="43"/>
    </w:p>
    <w:p w14:paraId="7CC03A2B" w14:textId="77777777" w:rsidR="00CE2746" w:rsidRDefault="00893B46">
      <w:pPr>
        <w:numPr>
          <w:ilvl w:val="0"/>
          <w:numId w:val="19"/>
        </w:numPr>
        <w:spacing w:after="0" w:line="240" w:lineRule="auto"/>
        <w:ind w:left="720" w:hanging="360"/>
        <w:jc w:val="both"/>
        <w:rPr>
          <w:rFonts w:ascii="Calibri" w:eastAsia="Calibri" w:hAnsi="Calibri" w:cs="Calibri"/>
          <w:color w:val="000000"/>
        </w:rPr>
      </w:pPr>
      <w:r>
        <w:t>Identificar establecimientos de salud en caso que admisiones sean necesarias.</w:t>
      </w:r>
    </w:p>
    <w:p w14:paraId="758491C2" w14:textId="77777777" w:rsidR="00CE2746" w:rsidRDefault="00CE2746">
      <w:pPr>
        <w:spacing w:after="0" w:line="240" w:lineRule="auto"/>
        <w:jc w:val="both"/>
        <w:rPr>
          <w:rFonts w:ascii="Calibri" w:eastAsia="Calibri" w:hAnsi="Calibri" w:cs="Calibri"/>
        </w:rPr>
      </w:pPr>
    </w:p>
    <w:p w14:paraId="79D8AF57" w14:textId="77777777" w:rsidR="00CE2746" w:rsidRDefault="00CE2746">
      <w:pPr>
        <w:rPr>
          <w:rFonts w:ascii="Cambria" w:eastAsia="Cambria" w:hAnsi="Cambria" w:cs="Cambria"/>
          <w:b/>
          <w:color w:val="00B050"/>
          <w:sz w:val="36"/>
        </w:rPr>
      </w:pPr>
    </w:p>
    <w:p w14:paraId="08CBA428" w14:textId="77777777" w:rsidR="00CE2746" w:rsidRDefault="00893B46">
      <w:pPr>
        <w:rPr>
          <w:rFonts w:ascii="Cambria" w:eastAsia="Cambria" w:hAnsi="Cambria" w:cs="Cambria"/>
          <w:b/>
          <w:color w:val="00B050"/>
          <w:sz w:val="36"/>
        </w:rPr>
      </w:pPr>
      <w:r>
        <w:br w:type="page"/>
      </w:r>
    </w:p>
    <w:p w14:paraId="07653647" w14:textId="77777777" w:rsidR="00CE2746" w:rsidRDefault="00893B46">
      <w:pPr>
        <w:pStyle w:val="Heading1"/>
        <w:rPr>
          <w:color w:val="00B050"/>
        </w:rPr>
      </w:pPr>
      <w:bookmarkStart w:id="44" w:name="_Toc56590156"/>
      <w:r>
        <w:rPr>
          <w:color w:val="00B050"/>
        </w:rPr>
        <w:lastRenderedPageBreak/>
        <w:t>Parte 4: Gestión de respuestas</w:t>
      </w:r>
      <w:bookmarkEnd w:id="44"/>
      <w:r>
        <w:rPr>
          <w:color w:val="00B050"/>
        </w:rPr>
        <w:t xml:space="preserve"> </w:t>
      </w:r>
    </w:p>
    <w:p w14:paraId="50DFE78E" w14:textId="77777777" w:rsidR="00CE2746" w:rsidRDefault="00893B46">
      <w:pPr>
        <w:pStyle w:val="Heading2"/>
        <w:numPr>
          <w:ilvl w:val="1"/>
          <w:numId w:val="38"/>
        </w:numPr>
      </w:pPr>
      <w:bookmarkStart w:id="45" w:name="_Toc56590157"/>
      <w:r>
        <w:t>El equipo de gestión de respuestas críticas</w:t>
      </w:r>
      <w:bookmarkEnd w:id="45"/>
      <w:r>
        <w:t xml:space="preserve"> </w:t>
      </w:r>
    </w:p>
    <w:p w14:paraId="38C32168" w14:textId="77777777" w:rsidR="00CE2746" w:rsidRDefault="00CE2746">
      <w:pPr>
        <w:spacing w:after="0"/>
        <w:jc w:val="both"/>
        <w:rPr>
          <w:rFonts w:ascii="Calibri" w:eastAsia="Calibri" w:hAnsi="Calibri" w:cs="Calibri"/>
        </w:rPr>
      </w:pPr>
    </w:p>
    <w:p w14:paraId="30E55F0F" w14:textId="2F0A68C9" w:rsidR="00CE2746" w:rsidRDefault="00893B46">
      <w:pPr>
        <w:rPr>
          <w:color w:val="00B050"/>
        </w:rPr>
      </w:pPr>
      <w:r>
        <w:rPr>
          <w:color w:val="00B050"/>
        </w:rPr>
        <w:t xml:space="preserve">Cuando un evento amenazador o un evento actual se considera significante y por tanto provoca a la Sociedad Nacional a implementar prudentemente medidas de </w:t>
      </w:r>
      <w:r w:rsidR="00A454B9">
        <w:rPr>
          <w:color w:val="00B050"/>
        </w:rPr>
        <w:t>Continuidad de Actividades</w:t>
      </w:r>
      <w:r>
        <w:rPr>
          <w:color w:val="00B050"/>
        </w:rPr>
        <w:t xml:space="preserve">, el Equipo de Gestión de la Respuesta Crítica y el Personal de Incidentes Críticos es activado.   </w:t>
      </w:r>
    </w:p>
    <w:p w14:paraId="6A7C98D7" w14:textId="77777777" w:rsidR="00CE2746" w:rsidRDefault="00CE2746">
      <w:pPr>
        <w:spacing w:after="0"/>
        <w:jc w:val="both"/>
        <w:rPr>
          <w:rFonts w:ascii="Calibri" w:eastAsia="Calibri" w:hAnsi="Calibri" w:cs="Calibri"/>
        </w:rPr>
      </w:pPr>
    </w:p>
    <w:p w14:paraId="49005A81" w14:textId="77777777" w:rsidR="00CE2746" w:rsidRDefault="00CE2746">
      <w:pPr>
        <w:spacing w:after="0"/>
        <w:jc w:val="both"/>
        <w:rPr>
          <w:rFonts w:ascii="Calibri" w:eastAsia="Calibri" w:hAnsi="Calibri" w:cs="Calibri"/>
        </w:rPr>
      </w:pPr>
    </w:p>
    <w:p w14:paraId="2D9CDE02" w14:textId="77777777" w:rsidR="00CE2746" w:rsidRDefault="00893B46">
      <w:pPr>
        <w:jc w:val="both"/>
        <w:rPr>
          <w:color w:val="00B050"/>
          <w:sz w:val="24"/>
        </w:rPr>
      </w:pPr>
      <w:r>
        <w:rPr>
          <w:rFonts w:eastAsia="Calibri" w:cs="Calibri"/>
          <w:b/>
          <w:u w:val="single"/>
        </w:rPr>
        <w:t>El Equipo de Gestión de la Respuesta Crítica (EGRC)</w:t>
      </w:r>
      <w:r>
        <w:t xml:space="preserve"> </w:t>
      </w:r>
      <w:r>
        <w:rPr>
          <w:rFonts w:eastAsia="Calibri" w:cs="Calibri"/>
        </w:rPr>
        <w:t xml:space="preserve">es un </w:t>
      </w:r>
      <w:r>
        <w:rPr>
          <w:color w:val="00B050"/>
        </w:rPr>
        <w:t>grupo de trabajo predesignado por la dirección de la SN y compuesto de funciones representativas clave de la SN,</w:t>
      </w:r>
      <w:r>
        <w:t xml:space="preserve"> </w:t>
      </w:r>
      <w:r>
        <w:rPr>
          <w:rFonts w:eastAsia="Calibri" w:cs="Calibri"/>
        </w:rPr>
        <w:t>tales como alta dirección, servicios de desastres, recursos humanos, logística, servicios de salud, voluntariado, tecnología de la información, seguridad, derecho, relaciones con los medios de comunicación y otras funciones fundamentales de apoyo.</w:t>
      </w:r>
      <w:r>
        <w:t xml:space="preserve"> </w:t>
      </w:r>
      <w:r>
        <w:rPr>
          <w:color w:val="00B050"/>
        </w:rPr>
        <w:t>Miembros del EGRC son designados en colaboración con y basadas en las recomendaciones de los jefes individuales de los departamentos de la SN. El EGRC es un órgano decisorio encargado de guiar a la SN durante el curso del incidente amenazador o actual. La misión del EGRC es de mantener la SN en funcionamiento durante la crisis y al mismo tiempo supervisar la respuesta externa de la Sociedad Nacional ante la amenaza o evento</w:t>
      </w:r>
      <w:r>
        <w:rPr>
          <w:color w:val="00B050"/>
          <w:sz w:val="24"/>
        </w:rPr>
        <w:t xml:space="preserve">.  Cuando </w:t>
      </w:r>
      <w:r>
        <w:rPr>
          <w:color w:val="92D050"/>
          <w:sz w:val="24"/>
        </w:rPr>
        <w:t xml:space="preserve"> sea requerido por </w:t>
      </w:r>
      <w:r>
        <w:rPr>
          <w:color w:val="00B050"/>
          <w:sz w:val="24"/>
        </w:rPr>
        <w:t xml:space="preserve"> circunstancias y condiciones, el EGRC también activará un Equipo de Respuesta a Operaciones.</w:t>
      </w:r>
      <w:r>
        <w:t xml:space="preserve"> </w:t>
      </w:r>
    </w:p>
    <w:p w14:paraId="75FDAFB7" w14:textId="77777777" w:rsidR="00CE2746" w:rsidRDefault="00893B46">
      <w:pPr>
        <w:spacing w:after="0"/>
        <w:jc w:val="both"/>
        <w:rPr>
          <w:rFonts w:ascii="Calibri" w:eastAsia="Calibri" w:hAnsi="Calibri" w:cs="Calibri"/>
        </w:rPr>
      </w:pPr>
      <w:r>
        <w:rPr>
          <w:color w:val="00B050"/>
          <w:sz w:val="24"/>
        </w:rPr>
        <w:t xml:space="preserve"> Todos los miembros del EGRC contarán con un respaldo asignado en caso de que se incapaciten por alguna razón o que no puedan ser contactados en tiempo debido. Otros miembros del personal y voluntariado de la SN pueden ser adscritos al EGRC para asistir a sus miembros en la planificación y ejecución de tareas.</w:t>
      </w:r>
      <w:r>
        <w:rPr>
          <w:rFonts w:eastAsia="Calibri" w:cs="Calibri"/>
          <w:i/>
          <w:iCs/>
        </w:rPr>
        <w:t>Vea el Anexo 3 para un ejemplo de los Término de Referencia para el EGRC.</w:t>
      </w:r>
      <w:r>
        <w:t xml:space="preserve"> </w:t>
      </w:r>
    </w:p>
    <w:p w14:paraId="204AFA24" w14:textId="77777777" w:rsidR="00CE2746" w:rsidRDefault="00893B46">
      <w:pPr>
        <w:pStyle w:val="ListParagraph"/>
        <w:numPr>
          <w:ilvl w:val="0"/>
          <w:numId w:val="34"/>
        </w:numPr>
        <w:spacing w:after="0" w:line="240" w:lineRule="auto"/>
        <w:ind w:right="75"/>
        <w:jc w:val="both"/>
        <w:rPr>
          <w:rFonts w:ascii="Calibri" w:eastAsia="Calibri" w:hAnsi="Calibri" w:cs="Calibri"/>
          <w:i/>
          <w:iCs/>
        </w:rPr>
      </w:pPr>
      <w:r>
        <w:rPr>
          <w:rFonts w:eastAsia="Calibri" w:cs="Calibri"/>
          <w:i/>
          <w:iCs/>
        </w:rPr>
        <w:t>Vea el Anexo 4 para un ejemplo de los Términos de Referencia para el Equipo de Respuesta a Operaciones.</w:t>
      </w:r>
    </w:p>
    <w:p w14:paraId="776AF7E3" w14:textId="77777777" w:rsidR="00CE2746" w:rsidRDefault="00CE2746">
      <w:pPr>
        <w:spacing w:after="0" w:line="240" w:lineRule="auto"/>
        <w:ind w:right="75"/>
        <w:jc w:val="both"/>
        <w:rPr>
          <w:rFonts w:ascii="Calibri" w:eastAsia="Calibri" w:hAnsi="Calibri" w:cs="Calibri"/>
        </w:rPr>
      </w:pPr>
    </w:p>
    <w:p w14:paraId="5DB4C43C" w14:textId="77777777" w:rsidR="00CE2746" w:rsidRDefault="00893B46">
      <w:pPr>
        <w:pStyle w:val="Heading4"/>
        <w:rPr>
          <w:rFonts w:eastAsia="Calibri"/>
        </w:rPr>
      </w:pPr>
      <w:r>
        <w:rPr>
          <w:rFonts w:eastAsia="Calibri"/>
        </w:rPr>
        <w:t>Tabla 8: Miembros del Equipo de Gestión de Respuestas Críticas (EGRC)</w:t>
      </w:r>
      <w:r>
        <w:rPr>
          <w:rStyle w:val="FootnoteAnchor"/>
          <w:rFonts w:eastAsia="Calibri"/>
        </w:rPr>
        <w:footnoteReference w:id="5"/>
      </w:r>
    </w:p>
    <w:tbl>
      <w:tblPr>
        <w:tblW w:w="8977" w:type="dxa"/>
        <w:tblLook w:val="04A0" w:firstRow="1" w:lastRow="0" w:firstColumn="1" w:lastColumn="0" w:noHBand="0" w:noVBand="1"/>
      </w:tblPr>
      <w:tblGrid>
        <w:gridCol w:w="3667"/>
        <w:gridCol w:w="2609"/>
        <w:gridCol w:w="2701"/>
      </w:tblGrid>
      <w:tr w:rsidR="00CE2746" w14:paraId="413BA7A1"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D92CE7" w14:textId="77777777" w:rsidR="00CE2746" w:rsidRDefault="00893B46">
            <w:pPr>
              <w:spacing w:after="0" w:line="240" w:lineRule="auto"/>
              <w:jc w:val="both"/>
              <w:rPr>
                <w:rFonts w:ascii="Calibri" w:eastAsia="Calibri" w:hAnsi="Calibri" w:cs="Calibri"/>
                <w:sz w:val="20"/>
              </w:rPr>
            </w:pPr>
            <w:r>
              <w:rPr>
                <w:rFonts w:eastAsia="Calibri" w:cs="Calibri"/>
                <w:sz w:val="20"/>
              </w:rPr>
              <w:t>Departamento representado</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9C8476" w14:textId="77777777" w:rsidR="00CE2746" w:rsidRDefault="00893B46">
            <w:pPr>
              <w:spacing w:after="0" w:line="240" w:lineRule="auto"/>
              <w:jc w:val="both"/>
              <w:rPr>
                <w:rFonts w:ascii="Calibri" w:eastAsia="Calibri" w:hAnsi="Calibri" w:cs="Calibri"/>
                <w:sz w:val="20"/>
              </w:rPr>
            </w:pPr>
            <w:r>
              <w:rPr>
                <w:rFonts w:eastAsia="Calibri" w:cs="Calibri"/>
                <w:sz w:val="20"/>
              </w:rPr>
              <w:t>Nombres y cargos del personal crucial</w:t>
            </w: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92AE76" w14:textId="77777777" w:rsidR="00CE2746" w:rsidRDefault="00893B46">
            <w:pPr>
              <w:spacing w:after="0" w:line="240" w:lineRule="auto"/>
              <w:jc w:val="both"/>
              <w:rPr>
                <w:rFonts w:ascii="Calibri" w:eastAsia="Calibri" w:hAnsi="Calibri" w:cs="Calibri"/>
                <w:sz w:val="20"/>
              </w:rPr>
            </w:pPr>
            <w:r>
              <w:rPr>
                <w:rFonts w:eastAsia="Calibri" w:cs="Calibri"/>
                <w:sz w:val="20"/>
              </w:rPr>
              <w:t>Nombres y cargos de respaldos</w:t>
            </w:r>
          </w:p>
        </w:tc>
      </w:tr>
      <w:tr w:rsidR="00CE2746" w14:paraId="1B72B5D2"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9A9F43" w14:textId="77777777" w:rsidR="00CE2746" w:rsidRDefault="00893B46">
            <w:pPr>
              <w:spacing w:after="0" w:line="240" w:lineRule="auto"/>
              <w:rPr>
                <w:rFonts w:ascii="Calibri" w:eastAsia="Calibri" w:hAnsi="Calibri" w:cs="Calibri"/>
                <w:sz w:val="20"/>
              </w:rPr>
            </w:pPr>
            <w:r>
              <w:rPr>
                <w:rFonts w:eastAsia="Calibri" w:cs="Calibri"/>
                <w:i/>
                <w:color w:val="FF0000"/>
                <w:sz w:val="20"/>
              </w:rPr>
              <w:t>agregue, edite o elimine las funciones críticas sugeridas o los servicios esenciales que considere adecuados en el contexto organizativo actual.</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EDC83AA" w14:textId="77777777" w:rsidR="00CE2746" w:rsidRDefault="00893B46">
            <w:pPr>
              <w:spacing w:after="0" w:line="240" w:lineRule="auto"/>
              <w:rPr>
                <w:rFonts w:ascii="Calibri" w:eastAsia="Calibri" w:hAnsi="Calibri" w:cs="Calibri"/>
                <w:sz w:val="20"/>
              </w:rPr>
            </w:pPr>
            <w:r>
              <w:rPr>
                <w:rFonts w:eastAsia="Calibri" w:cs="Calibri"/>
                <w:i/>
                <w:color w:val="FF0000"/>
                <w:sz w:val="20"/>
              </w:rPr>
              <w:t>Dependiendo de la cantidad y la naturaleza de las Tareas Críticas involucradas, se puede identificar a más de una persona dentro de una función</w:t>
            </w: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B3DEAE" w14:textId="77777777" w:rsidR="00CE2746" w:rsidRDefault="00CE2746">
            <w:pPr>
              <w:spacing w:after="0" w:line="240" w:lineRule="auto"/>
              <w:jc w:val="both"/>
              <w:rPr>
                <w:rFonts w:ascii="Calibri" w:eastAsia="Calibri" w:hAnsi="Calibri" w:cs="Calibri"/>
                <w:sz w:val="20"/>
              </w:rPr>
            </w:pPr>
          </w:p>
        </w:tc>
      </w:tr>
      <w:tr w:rsidR="00CE2746" w14:paraId="48FB42BA" w14:textId="77777777">
        <w:trPr>
          <w:trHeight w:val="1"/>
        </w:trPr>
        <w:tc>
          <w:tcPr>
            <w:tcW w:w="3667"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1AB5EF77" w14:textId="77777777" w:rsidR="00CE2746" w:rsidRDefault="00893B46">
            <w:pPr>
              <w:spacing w:after="0" w:line="240" w:lineRule="auto"/>
              <w:jc w:val="both"/>
              <w:rPr>
                <w:rFonts w:ascii="Calibri" w:eastAsia="Calibri" w:hAnsi="Calibri" w:cs="Calibri"/>
                <w:i/>
                <w:iCs/>
                <w:color w:val="FF0000"/>
                <w:sz w:val="20"/>
              </w:rPr>
            </w:pPr>
            <w:r>
              <w:rPr>
                <w:rFonts w:eastAsia="Calibri" w:cs="Calibri"/>
                <w:i/>
                <w:iCs/>
                <w:color w:val="FF0000"/>
                <w:sz w:val="20"/>
              </w:rPr>
              <w:t>Oficina del Secretario General:</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B06838" w14:textId="77777777" w:rsidR="00CE2746" w:rsidRDefault="00CE2746">
            <w:pPr>
              <w:spacing w:after="0" w:line="240" w:lineRule="auto"/>
              <w:jc w:val="both"/>
              <w:rPr>
                <w:rFonts w:ascii="Calibri" w:eastAsia="Calibri" w:hAnsi="Calibri" w:cs="Calibri"/>
                <w:sz w:val="20"/>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9B0AD5" w14:textId="77777777" w:rsidR="00CE2746" w:rsidRDefault="00CE2746">
            <w:pPr>
              <w:spacing w:after="0" w:line="240" w:lineRule="auto"/>
              <w:jc w:val="both"/>
              <w:rPr>
                <w:rFonts w:ascii="Calibri" w:eastAsia="Calibri" w:hAnsi="Calibri" w:cs="Calibri"/>
                <w:sz w:val="20"/>
              </w:rPr>
            </w:pPr>
          </w:p>
        </w:tc>
      </w:tr>
      <w:tr w:rsidR="00CE2746" w14:paraId="032166B8"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3BBFFF" w14:textId="77777777" w:rsidR="00CE2746" w:rsidRDefault="00893B46">
            <w:pPr>
              <w:spacing w:after="0" w:line="240" w:lineRule="auto"/>
              <w:jc w:val="both"/>
              <w:rPr>
                <w:rFonts w:ascii="Calibri" w:eastAsia="Calibri" w:hAnsi="Calibri" w:cs="Calibri"/>
                <w:i/>
                <w:iCs/>
                <w:color w:val="FF0000"/>
                <w:sz w:val="20"/>
              </w:rPr>
            </w:pPr>
            <w:r>
              <w:rPr>
                <w:rFonts w:eastAsia="Calibri" w:cs="Calibri"/>
                <w:i/>
                <w:iCs/>
                <w:color w:val="FF0000"/>
                <w:sz w:val="20"/>
              </w:rPr>
              <w:t>Finanzas y contabilidad:</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417F18" w14:textId="77777777" w:rsidR="00CE2746" w:rsidRDefault="00CE2746">
            <w:pPr>
              <w:spacing w:after="0" w:line="240" w:lineRule="auto"/>
              <w:jc w:val="both"/>
              <w:rPr>
                <w:rFonts w:ascii="Calibri" w:eastAsia="Calibri" w:hAnsi="Calibri" w:cs="Calibri"/>
                <w:sz w:val="20"/>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B56CF3" w14:textId="77777777" w:rsidR="00CE2746" w:rsidRDefault="00CE2746">
            <w:pPr>
              <w:spacing w:after="0" w:line="240" w:lineRule="auto"/>
              <w:jc w:val="both"/>
              <w:rPr>
                <w:rFonts w:ascii="Calibri" w:eastAsia="Calibri" w:hAnsi="Calibri" w:cs="Calibri"/>
                <w:sz w:val="20"/>
              </w:rPr>
            </w:pPr>
          </w:p>
        </w:tc>
      </w:tr>
      <w:tr w:rsidR="00CE2746" w14:paraId="486F3F66"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6E5C6A" w14:textId="77777777" w:rsidR="00CE2746" w:rsidRDefault="00893B46">
            <w:pPr>
              <w:spacing w:after="0" w:line="240" w:lineRule="auto"/>
              <w:jc w:val="both"/>
              <w:rPr>
                <w:rFonts w:ascii="Calibri" w:eastAsia="Calibri" w:hAnsi="Calibri" w:cs="Calibri"/>
                <w:i/>
                <w:iCs/>
                <w:color w:val="FF0000"/>
                <w:sz w:val="20"/>
              </w:rPr>
            </w:pPr>
            <w:r>
              <w:rPr>
                <w:rFonts w:eastAsia="Calibri" w:cs="Calibri"/>
                <w:i/>
                <w:iCs/>
                <w:color w:val="FF0000"/>
                <w:sz w:val="20"/>
              </w:rPr>
              <w:t xml:space="preserve"> Recursos Humanos:</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DC117F" w14:textId="77777777" w:rsidR="00CE2746" w:rsidRDefault="00CE2746">
            <w:pPr>
              <w:spacing w:after="0" w:line="240" w:lineRule="auto"/>
              <w:jc w:val="both"/>
              <w:rPr>
                <w:rFonts w:ascii="Calibri" w:eastAsia="Calibri" w:hAnsi="Calibri" w:cs="Calibri"/>
                <w:sz w:val="20"/>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4980E74" w14:textId="77777777" w:rsidR="00CE2746" w:rsidRDefault="00CE2746">
            <w:pPr>
              <w:spacing w:after="0" w:line="240" w:lineRule="auto"/>
              <w:jc w:val="both"/>
              <w:rPr>
                <w:rFonts w:ascii="Calibri" w:eastAsia="Calibri" w:hAnsi="Calibri" w:cs="Calibri"/>
                <w:sz w:val="20"/>
              </w:rPr>
            </w:pPr>
          </w:p>
        </w:tc>
      </w:tr>
      <w:tr w:rsidR="00CE2746" w14:paraId="664475F9"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DFFBED" w14:textId="77777777" w:rsidR="00CE2746" w:rsidRDefault="00893B46">
            <w:pPr>
              <w:spacing w:after="0" w:line="240" w:lineRule="auto"/>
              <w:jc w:val="both"/>
              <w:rPr>
                <w:rFonts w:ascii="Calibri" w:eastAsia="Calibri" w:hAnsi="Calibri" w:cs="Calibri"/>
                <w:i/>
                <w:iCs/>
                <w:color w:val="FF0000"/>
                <w:sz w:val="20"/>
              </w:rPr>
            </w:pPr>
            <w:r>
              <w:rPr>
                <w:rFonts w:eastAsia="Calibri" w:cs="Calibri"/>
                <w:i/>
                <w:iCs/>
                <w:color w:val="FF0000"/>
                <w:sz w:val="20"/>
              </w:rPr>
              <w:t>Gestión de respuesta ante catástrofes:</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D0A511" w14:textId="77777777" w:rsidR="00CE2746" w:rsidRDefault="00CE2746">
            <w:pPr>
              <w:spacing w:after="0" w:line="240" w:lineRule="auto"/>
              <w:jc w:val="both"/>
              <w:rPr>
                <w:rFonts w:ascii="Calibri" w:eastAsia="Calibri" w:hAnsi="Calibri" w:cs="Calibri"/>
                <w:sz w:val="20"/>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593B4A" w14:textId="77777777" w:rsidR="00CE2746" w:rsidRDefault="00CE2746">
            <w:pPr>
              <w:spacing w:after="0" w:line="240" w:lineRule="auto"/>
              <w:jc w:val="both"/>
              <w:rPr>
                <w:rFonts w:ascii="Calibri" w:eastAsia="Calibri" w:hAnsi="Calibri" w:cs="Calibri"/>
                <w:sz w:val="20"/>
              </w:rPr>
            </w:pPr>
          </w:p>
        </w:tc>
      </w:tr>
      <w:tr w:rsidR="00CE2746" w14:paraId="7CE98010"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6EC777" w14:textId="77777777" w:rsidR="00CE2746" w:rsidRDefault="00893B46">
            <w:pPr>
              <w:spacing w:after="0" w:line="240" w:lineRule="auto"/>
              <w:jc w:val="both"/>
              <w:rPr>
                <w:rFonts w:ascii="Calibri" w:eastAsia="Calibri" w:hAnsi="Calibri" w:cs="Calibri"/>
                <w:i/>
                <w:iCs/>
                <w:color w:val="FF0000"/>
                <w:sz w:val="20"/>
              </w:rPr>
            </w:pPr>
            <w:r>
              <w:rPr>
                <w:rFonts w:eastAsia="Calibri" w:cs="Calibri"/>
                <w:i/>
                <w:iCs/>
                <w:color w:val="FF0000"/>
                <w:sz w:val="20"/>
              </w:rPr>
              <w:t>Servicio sanitario:</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E723A8" w14:textId="77777777" w:rsidR="00CE2746" w:rsidRDefault="00CE2746">
            <w:pPr>
              <w:spacing w:after="0" w:line="240" w:lineRule="auto"/>
              <w:jc w:val="both"/>
              <w:rPr>
                <w:rFonts w:ascii="Calibri" w:eastAsia="Calibri" w:hAnsi="Calibri" w:cs="Calibri"/>
                <w:sz w:val="20"/>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4FAE96" w14:textId="77777777" w:rsidR="00CE2746" w:rsidRDefault="00CE2746">
            <w:pPr>
              <w:spacing w:after="0" w:line="240" w:lineRule="auto"/>
              <w:jc w:val="both"/>
              <w:rPr>
                <w:rFonts w:ascii="Calibri" w:eastAsia="Calibri" w:hAnsi="Calibri" w:cs="Calibri"/>
                <w:sz w:val="20"/>
              </w:rPr>
            </w:pPr>
          </w:p>
        </w:tc>
      </w:tr>
      <w:tr w:rsidR="00CE2746" w14:paraId="60F9996E"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E2E245" w14:textId="77777777" w:rsidR="00CE2746" w:rsidRDefault="00893B46">
            <w:pPr>
              <w:spacing w:after="0" w:line="240" w:lineRule="auto"/>
              <w:rPr>
                <w:rFonts w:ascii="Calibri" w:eastAsia="Calibri" w:hAnsi="Calibri" w:cs="Calibri"/>
                <w:i/>
                <w:iCs/>
                <w:color w:val="FF0000"/>
                <w:sz w:val="20"/>
              </w:rPr>
            </w:pPr>
            <w:r>
              <w:rPr>
                <w:rFonts w:eastAsia="Calibri" w:cs="Calibri"/>
                <w:i/>
                <w:iCs/>
                <w:color w:val="FF0000"/>
                <w:sz w:val="20"/>
              </w:rPr>
              <w:lastRenderedPageBreak/>
              <w:t xml:space="preserve">Tecnologías de la información y la comunicación: </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0F3FAB" w14:textId="77777777" w:rsidR="00CE2746" w:rsidRDefault="00CE2746">
            <w:pPr>
              <w:spacing w:after="0" w:line="240" w:lineRule="auto"/>
              <w:jc w:val="both"/>
              <w:rPr>
                <w:rFonts w:ascii="Calibri" w:eastAsia="Calibri" w:hAnsi="Calibri" w:cs="Calibri"/>
                <w:sz w:val="20"/>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0A4B59" w14:textId="77777777" w:rsidR="00CE2746" w:rsidRDefault="00CE2746">
            <w:pPr>
              <w:spacing w:after="0" w:line="240" w:lineRule="auto"/>
              <w:jc w:val="both"/>
              <w:rPr>
                <w:rFonts w:ascii="Calibri" w:eastAsia="Calibri" w:hAnsi="Calibri" w:cs="Calibri"/>
                <w:sz w:val="20"/>
              </w:rPr>
            </w:pPr>
          </w:p>
        </w:tc>
      </w:tr>
      <w:tr w:rsidR="00CE2746" w14:paraId="60D991EF"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7FF3CA" w14:textId="77777777" w:rsidR="00CE2746" w:rsidRDefault="00893B46">
            <w:pPr>
              <w:spacing w:after="0" w:line="240" w:lineRule="auto"/>
              <w:jc w:val="both"/>
              <w:rPr>
                <w:rFonts w:ascii="Calibri" w:eastAsia="Calibri" w:hAnsi="Calibri" w:cs="Calibri"/>
                <w:i/>
                <w:iCs/>
                <w:color w:val="FF0000"/>
                <w:sz w:val="20"/>
              </w:rPr>
            </w:pPr>
            <w:r>
              <w:rPr>
                <w:rFonts w:eastAsia="Calibri" w:cs="Calibri"/>
                <w:i/>
                <w:iCs/>
                <w:color w:val="FF0000"/>
                <w:sz w:val="20"/>
              </w:rPr>
              <w:t xml:space="preserve">Administración de voluntariado:  </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B87CA0" w14:textId="77777777" w:rsidR="00CE2746" w:rsidRDefault="00CE2746">
            <w:pPr>
              <w:spacing w:after="0" w:line="240" w:lineRule="auto"/>
              <w:jc w:val="both"/>
              <w:rPr>
                <w:rFonts w:ascii="Calibri" w:eastAsia="Calibri" w:hAnsi="Calibri" w:cs="Calibri"/>
                <w:sz w:val="20"/>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91E3B5" w14:textId="77777777" w:rsidR="00CE2746" w:rsidRDefault="00CE2746">
            <w:pPr>
              <w:spacing w:after="0" w:line="240" w:lineRule="auto"/>
              <w:jc w:val="both"/>
              <w:rPr>
                <w:rFonts w:ascii="Calibri" w:eastAsia="Calibri" w:hAnsi="Calibri" w:cs="Calibri"/>
                <w:sz w:val="20"/>
              </w:rPr>
            </w:pPr>
          </w:p>
        </w:tc>
      </w:tr>
      <w:tr w:rsidR="00CE2746" w14:paraId="52BCC1FE"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C06F58" w14:textId="77777777" w:rsidR="00CE2746" w:rsidRDefault="00893B46">
            <w:pPr>
              <w:spacing w:after="0" w:line="240" w:lineRule="auto"/>
              <w:jc w:val="both"/>
              <w:rPr>
                <w:rFonts w:ascii="Calibri" w:eastAsia="Calibri" w:hAnsi="Calibri" w:cs="Calibri"/>
                <w:i/>
                <w:iCs/>
                <w:color w:val="FF0000"/>
                <w:sz w:val="20"/>
              </w:rPr>
            </w:pPr>
            <w:r>
              <w:rPr>
                <w:rFonts w:eastAsia="Calibri" w:cs="Calibri"/>
                <w:i/>
                <w:iCs/>
                <w:color w:val="FF0000"/>
                <w:sz w:val="20"/>
              </w:rPr>
              <w:t xml:space="preserve">Administración de seguridad: </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7C3D91" w14:textId="77777777" w:rsidR="00CE2746" w:rsidRDefault="00CE2746">
            <w:pPr>
              <w:spacing w:after="0" w:line="240" w:lineRule="auto"/>
              <w:jc w:val="both"/>
              <w:rPr>
                <w:rFonts w:ascii="Calibri" w:eastAsia="Calibri" w:hAnsi="Calibri" w:cs="Calibri"/>
                <w:sz w:val="20"/>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5298CD" w14:textId="77777777" w:rsidR="00CE2746" w:rsidRDefault="00CE2746">
            <w:pPr>
              <w:spacing w:after="0" w:line="240" w:lineRule="auto"/>
              <w:jc w:val="both"/>
              <w:rPr>
                <w:rFonts w:ascii="Calibri" w:eastAsia="Calibri" w:hAnsi="Calibri" w:cs="Calibri"/>
                <w:sz w:val="20"/>
              </w:rPr>
            </w:pPr>
          </w:p>
        </w:tc>
      </w:tr>
      <w:tr w:rsidR="00CE2746" w14:paraId="341E480E"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6B1F17" w14:textId="77777777" w:rsidR="00CE2746" w:rsidRDefault="00893B46">
            <w:pPr>
              <w:spacing w:after="0" w:line="240" w:lineRule="auto"/>
              <w:jc w:val="both"/>
              <w:rPr>
                <w:rFonts w:ascii="Calibri" w:eastAsia="Calibri" w:hAnsi="Calibri" w:cs="Calibri"/>
                <w:i/>
                <w:iCs/>
                <w:color w:val="FF0000"/>
                <w:sz w:val="20"/>
              </w:rPr>
            </w:pPr>
            <w:r>
              <w:rPr>
                <w:rFonts w:eastAsia="Calibri" w:cs="Calibri"/>
                <w:i/>
                <w:iCs/>
                <w:color w:val="FF0000"/>
                <w:sz w:val="20"/>
              </w:rPr>
              <w:t>Logística y adquisiciones:</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948BD2" w14:textId="77777777" w:rsidR="00CE2746" w:rsidRDefault="00CE2746">
            <w:pPr>
              <w:spacing w:after="0" w:line="240" w:lineRule="auto"/>
              <w:jc w:val="both"/>
              <w:rPr>
                <w:rFonts w:ascii="Calibri" w:eastAsia="Calibri" w:hAnsi="Calibri" w:cs="Calibri"/>
                <w:sz w:val="20"/>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3C4E8A9" w14:textId="77777777" w:rsidR="00CE2746" w:rsidRDefault="00CE2746">
            <w:pPr>
              <w:spacing w:after="0" w:line="240" w:lineRule="auto"/>
              <w:jc w:val="both"/>
              <w:rPr>
                <w:rFonts w:ascii="Calibri" w:eastAsia="Calibri" w:hAnsi="Calibri" w:cs="Calibri"/>
                <w:sz w:val="20"/>
              </w:rPr>
            </w:pPr>
          </w:p>
        </w:tc>
      </w:tr>
      <w:tr w:rsidR="00CE2746" w14:paraId="3701DD2E"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8BEFE75" w14:textId="77777777" w:rsidR="00CE2746" w:rsidRDefault="00893B46">
            <w:pPr>
              <w:spacing w:after="0" w:line="240" w:lineRule="auto"/>
              <w:jc w:val="both"/>
              <w:rPr>
                <w:rFonts w:ascii="Calibri" w:eastAsia="Calibri" w:hAnsi="Calibri" w:cs="Calibri"/>
                <w:i/>
                <w:iCs/>
                <w:color w:val="FF0000"/>
                <w:sz w:val="20"/>
              </w:rPr>
            </w:pPr>
            <w:r>
              <w:rPr>
                <w:rFonts w:eastAsia="Calibri" w:cs="Calibri"/>
                <w:i/>
                <w:iCs/>
                <w:color w:val="FF0000"/>
                <w:sz w:val="20"/>
              </w:rPr>
              <w:t>Internet y administración de sitios web:</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3478EA" w14:textId="77777777" w:rsidR="00CE2746" w:rsidRDefault="00CE2746">
            <w:pPr>
              <w:spacing w:after="0" w:line="240" w:lineRule="auto"/>
              <w:jc w:val="both"/>
              <w:rPr>
                <w:rFonts w:ascii="Calibri" w:eastAsia="Calibri" w:hAnsi="Calibri" w:cs="Calibri"/>
                <w:sz w:val="20"/>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0F7B81" w14:textId="77777777" w:rsidR="00CE2746" w:rsidRDefault="00CE2746">
            <w:pPr>
              <w:spacing w:after="0" w:line="240" w:lineRule="auto"/>
              <w:jc w:val="both"/>
              <w:rPr>
                <w:rFonts w:ascii="Calibri" w:eastAsia="Calibri" w:hAnsi="Calibri" w:cs="Calibri"/>
                <w:sz w:val="20"/>
              </w:rPr>
            </w:pPr>
          </w:p>
        </w:tc>
      </w:tr>
      <w:tr w:rsidR="00CE2746" w14:paraId="0B27D712"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8EF4F7" w14:textId="77777777" w:rsidR="00CE2746" w:rsidRDefault="00893B46">
            <w:pPr>
              <w:spacing w:after="0" w:line="240" w:lineRule="auto"/>
              <w:jc w:val="both"/>
              <w:rPr>
                <w:rFonts w:ascii="Calibri" w:eastAsia="Calibri" w:hAnsi="Calibri" w:cs="Calibri"/>
                <w:i/>
                <w:iCs/>
                <w:color w:val="FF0000"/>
                <w:sz w:val="20"/>
              </w:rPr>
            </w:pPr>
            <w:r>
              <w:rPr>
                <w:rFonts w:eastAsia="Calibri" w:cs="Calibri"/>
                <w:i/>
                <w:iCs/>
                <w:color w:val="FF0000"/>
                <w:sz w:val="20"/>
              </w:rPr>
              <w:t>Información y comunicación externa</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589DF7" w14:textId="77777777" w:rsidR="00CE2746" w:rsidRDefault="00CE2746">
            <w:pPr>
              <w:spacing w:after="0" w:line="240" w:lineRule="auto"/>
              <w:jc w:val="both"/>
              <w:rPr>
                <w:rFonts w:ascii="Calibri" w:eastAsia="Calibri" w:hAnsi="Calibri" w:cs="Calibri"/>
                <w:sz w:val="20"/>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B0FEB2" w14:textId="77777777" w:rsidR="00CE2746" w:rsidRDefault="00CE2746">
            <w:pPr>
              <w:spacing w:after="0" w:line="240" w:lineRule="auto"/>
              <w:jc w:val="both"/>
              <w:rPr>
                <w:rFonts w:ascii="Calibri" w:eastAsia="Calibri" w:hAnsi="Calibri" w:cs="Calibri"/>
                <w:sz w:val="20"/>
              </w:rPr>
            </w:pPr>
          </w:p>
        </w:tc>
      </w:tr>
      <w:tr w:rsidR="00CE2746" w14:paraId="4E50CA0B"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72904E" w14:textId="77777777" w:rsidR="00CE2746" w:rsidRDefault="00893B46">
            <w:pPr>
              <w:spacing w:after="0" w:line="240" w:lineRule="auto"/>
              <w:jc w:val="both"/>
              <w:rPr>
                <w:rFonts w:ascii="Calibri" w:eastAsia="Calibri" w:hAnsi="Calibri" w:cs="Calibri"/>
                <w:i/>
                <w:iCs/>
                <w:color w:val="FF0000"/>
                <w:sz w:val="20"/>
              </w:rPr>
            </w:pPr>
            <w:r>
              <w:rPr>
                <w:rFonts w:eastAsia="Calibri" w:cs="Calibri"/>
                <w:i/>
                <w:iCs/>
                <w:color w:val="FF0000"/>
                <w:sz w:val="20"/>
              </w:rPr>
              <w:t>Material de oficina y administración de suministros</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16ADBE" w14:textId="77777777" w:rsidR="00CE2746" w:rsidRDefault="00CE2746">
            <w:pPr>
              <w:spacing w:after="0" w:line="240" w:lineRule="auto"/>
              <w:jc w:val="both"/>
              <w:rPr>
                <w:rFonts w:ascii="Calibri" w:eastAsia="Calibri" w:hAnsi="Calibri" w:cs="Calibri"/>
                <w:sz w:val="20"/>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142EB7" w14:textId="77777777" w:rsidR="00CE2746" w:rsidRDefault="00CE2746">
            <w:pPr>
              <w:spacing w:after="0" w:line="240" w:lineRule="auto"/>
              <w:jc w:val="both"/>
              <w:rPr>
                <w:rFonts w:ascii="Calibri" w:eastAsia="Calibri" w:hAnsi="Calibri" w:cs="Calibri"/>
                <w:sz w:val="20"/>
              </w:rPr>
            </w:pPr>
          </w:p>
        </w:tc>
      </w:tr>
      <w:tr w:rsidR="00CE2746" w14:paraId="29A2CB20"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63DE3E" w14:textId="77777777" w:rsidR="00CE2746" w:rsidRDefault="00893B46">
            <w:pPr>
              <w:spacing w:after="0" w:line="240" w:lineRule="auto"/>
              <w:jc w:val="both"/>
              <w:rPr>
                <w:rFonts w:ascii="Calibri" w:eastAsia="Calibri" w:hAnsi="Calibri" w:cs="Calibri"/>
                <w:i/>
                <w:iCs/>
                <w:color w:val="FF0000"/>
                <w:sz w:val="20"/>
              </w:rPr>
            </w:pPr>
            <w:r>
              <w:rPr>
                <w:rFonts w:eastAsia="Calibri" w:cs="Calibri"/>
                <w:i/>
                <w:iCs/>
                <w:color w:val="FF0000"/>
                <w:sz w:val="20"/>
              </w:rPr>
              <w:t>Administración de registros vitales:</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51A69F" w14:textId="77777777" w:rsidR="00CE2746" w:rsidRDefault="00CE2746">
            <w:pPr>
              <w:spacing w:after="0" w:line="240" w:lineRule="auto"/>
              <w:jc w:val="both"/>
              <w:rPr>
                <w:rFonts w:ascii="Calibri" w:eastAsia="Calibri" w:hAnsi="Calibri" w:cs="Calibri"/>
                <w:sz w:val="20"/>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720125" w14:textId="77777777" w:rsidR="00CE2746" w:rsidRDefault="00CE2746">
            <w:pPr>
              <w:spacing w:after="0" w:line="240" w:lineRule="auto"/>
              <w:jc w:val="both"/>
              <w:rPr>
                <w:rFonts w:ascii="Calibri" w:eastAsia="Calibri" w:hAnsi="Calibri" w:cs="Calibri"/>
                <w:sz w:val="20"/>
              </w:rPr>
            </w:pPr>
          </w:p>
        </w:tc>
      </w:tr>
      <w:tr w:rsidR="00CE2746" w14:paraId="55832905"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574691" w14:textId="77777777" w:rsidR="00CE2746" w:rsidRDefault="00CE2746">
            <w:pPr>
              <w:spacing w:after="0" w:line="240" w:lineRule="auto"/>
              <w:jc w:val="both"/>
              <w:rPr>
                <w:rFonts w:ascii="Calibri" w:eastAsia="Calibri" w:hAnsi="Calibri" w:cs="Calibri"/>
                <w:sz w:val="20"/>
              </w:rPr>
            </w:pP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03B0E80" w14:textId="77777777" w:rsidR="00CE2746" w:rsidRDefault="00CE2746">
            <w:pPr>
              <w:spacing w:after="0" w:line="240" w:lineRule="auto"/>
              <w:jc w:val="both"/>
              <w:rPr>
                <w:rFonts w:ascii="Calibri" w:eastAsia="Calibri" w:hAnsi="Calibri" w:cs="Calibri"/>
                <w:sz w:val="20"/>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A83EEF" w14:textId="77777777" w:rsidR="00CE2746" w:rsidRDefault="00CE2746">
            <w:pPr>
              <w:spacing w:after="0" w:line="240" w:lineRule="auto"/>
              <w:jc w:val="both"/>
              <w:rPr>
                <w:rFonts w:ascii="Calibri" w:eastAsia="Calibri" w:hAnsi="Calibri" w:cs="Calibri"/>
                <w:sz w:val="20"/>
              </w:rPr>
            </w:pPr>
          </w:p>
        </w:tc>
      </w:tr>
    </w:tbl>
    <w:p w14:paraId="23C9889F" w14:textId="77777777" w:rsidR="00CE2746" w:rsidRDefault="00893B46">
      <w:pPr>
        <w:pStyle w:val="ListParagraph"/>
        <w:numPr>
          <w:ilvl w:val="0"/>
          <w:numId w:val="35"/>
        </w:numPr>
        <w:rPr>
          <w:rFonts w:eastAsia="AGaramond-Regular"/>
        </w:rPr>
      </w:pPr>
      <w:r>
        <w:rPr>
          <w:rFonts w:eastAsia="AGaramond-Regular"/>
        </w:rPr>
        <w:t xml:space="preserve">Consulte el Anexo 1.3 para obtener información de contacto. </w:t>
      </w:r>
    </w:p>
    <w:p w14:paraId="058B1382" w14:textId="77777777" w:rsidR="00CE2746" w:rsidRDefault="00893B46">
      <w:pPr>
        <w:pStyle w:val="Heading2"/>
        <w:numPr>
          <w:ilvl w:val="1"/>
          <w:numId w:val="38"/>
        </w:numPr>
      </w:pPr>
      <w:bookmarkStart w:id="46" w:name="_Toc56590158"/>
      <w:r>
        <w:t>Equipos de Incidentes Críticos</w:t>
      </w:r>
      <w:bookmarkEnd w:id="46"/>
    </w:p>
    <w:p w14:paraId="43780A3D" w14:textId="77777777" w:rsidR="00CE2746" w:rsidRDefault="00CE2746">
      <w:pPr>
        <w:spacing w:after="0"/>
        <w:rPr>
          <w:rFonts w:ascii="Calibri" w:eastAsia="Calibri" w:hAnsi="Calibri" w:cs="Calibri"/>
          <w:color w:val="00B050"/>
        </w:rPr>
      </w:pPr>
    </w:p>
    <w:p w14:paraId="6F2D9FD9" w14:textId="77777777" w:rsidR="00CE2746" w:rsidRDefault="00893B46">
      <w:pPr>
        <w:spacing w:after="0" w:line="240" w:lineRule="auto"/>
        <w:ind w:right="75"/>
        <w:jc w:val="both"/>
        <w:rPr>
          <w:rFonts w:ascii="Calibri" w:eastAsia="Calibri" w:hAnsi="Calibri" w:cs="Calibri"/>
        </w:rPr>
      </w:pPr>
      <w:r>
        <w:rPr>
          <w:rFonts w:eastAsia="Calibri" w:cs="Calibri"/>
          <w:b/>
          <w:u w:val="single"/>
        </w:rPr>
        <w:t>Los Equipos de Incidentes Críticos (EIC)</w:t>
      </w:r>
      <w:r>
        <w:rPr>
          <w:rFonts w:eastAsia="Calibri" w:cs="Calibri"/>
        </w:rPr>
        <w:t xml:space="preserve"> son aquellas </w:t>
      </w:r>
      <w:r>
        <w:rPr>
          <w:rFonts w:eastAsia="Calibri" w:cs="Calibri"/>
          <w:i/>
          <w:iCs/>
        </w:rPr>
        <w:t>personas identificadas como responsables de realizar tareas esenciales</w:t>
      </w:r>
      <w:r>
        <w:rPr>
          <w:rFonts w:eastAsia="Calibri" w:cs="Calibri"/>
        </w:rPr>
        <w:t xml:space="preserve"> identificadas dentro de las funciones organizativas de la Sociedad Nacional. Se espera que cada EIC trabaje durante la respuesta. </w:t>
      </w:r>
    </w:p>
    <w:p w14:paraId="445A31EE" w14:textId="77777777" w:rsidR="00CE2746" w:rsidRDefault="00893B46">
      <w:pPr>
        <w:spacing w:after="0" w:line="240" w:lineRule="auto"/>
        <w:ind w:right="75"/>
        <w:jc w:val="both"/>
        <w:rPr>
          <w:rFonts w:ascii="Calibri" w:eastAsia="Calibri" w:hAnsi="Calibri" w:cs="Calibri"/>
        </w:rPr>
      </w:pPr>
      <w:r>
        <w:rPr>
          <w:rFonts w:eastAsia="Calibri" w:cs="Calibri"/>
        </w:rPr>
        <w:t xml:space="preserve">Se espera que el personal de los EIC asista a la oficina, pero puede ser necesario trabajar desde casa (por ejemplo debido a </w:t>
      </w:r>
      <w:r>
        <w:rPr>
          <w:color w:val="00B050"/>
        </w:rPr>
        <w:t xml:space="preserve">disrupciones de sistemas de transporte </w:t>
      </w:r>
      <w:r>
        <w:rPr>
          <w:rFonts w:eastAsia="Calibri" w:cs="Calibri"/>
        </w:rPr>
        <w:t>o por cuestiones de salud durante los brotes)</w:t>
      </w:r>
      <w:r>
        <w:rPr>
          <w:rFonts w:eastAsia="Calibri" w:cs="Calibri"/>
          <w:i/>
        </w:rPr>
        <w:t xml:space="preserve">. </w:t>
      </w:r>
      <w:r>
        <w:rPr>
          <w:rFonts w:eastAsia="Calibri" w:cs="Calibri"/>
        </w:rPr>
        <w:t xml:space="preserve"> El personal de EIC incluye a la persona responsable del pago de los salarios, la persona responsable de garantizar que las unidades compartidas de la SN estén siempre accesibles, </w:t>
      </w:r>
      <w:r>
        <w:rPr>
          <w:color w:val="00B050"/>
        </w:rPr>
        <w:t xml:space="preserve">las personas que deben aprobar todas las decisiones de la organización, etc. </w:t>
      </w:r>
      <w:r>
        <w:t xml:space="preserve"> </w:t>
      </w:r>
    </w:p>
    <w:p w14:paraId="533A5917" w14:textId="77777777" w:rsidR="00CE2746" w:rsidRDefault="00893B46">
      <w:pPr>
        <w:spacing w:after="0" w:line="240" w:lineRule="auto"/>
        <w:ind w:right="75"/>
        <w:jc w:val="both"/>
        <w:rPr>
          <w:rFonts w:ascii="Calibri" w:eastAsia="Calibri" w:hAnsi="Calibri" w:cs="Calibri"/>
        </w:rPr>
      </w:pPr>
      <w:r>
        <w:rPr>
          <w:rFonts w:eastAsia="Calibri" w:cs="Calibri"/>
        </w:rPr>
        <w:t>El personal de respaldo para incidentes críticos (PRIC) son personas designadas para reemplazar a un miembro del EIC en caso de que se enferme o no esté disponible. Los PRIC</w:t>
      </w:r>
      <w:r>
        <w:rPr>
          <w:color w:val="00B050"/>
        </w:rPr>
        <w:t xml:space="preserve"> son designados por el líder de su departamento. Deben estar en contacto </w:t>
      </w:r>
      <w:r>
        <w:rPr>
          <w:rFonts w:eastAsia="Calibri" w:cs="Calibri"/>
        </w:rPr>
        <w:t xml:space="preserve">con su equivalente del EIC para mantener un conocimiento de trabajo detallado de sus expedientes y problemas </w:t>
      </w:r>
      <w:r>
        <w:rPr>
          <w:color w:val="00B050"/>
        </w:rPr>
        <w:t xml:space="preserve">y para poder sustituir al EIC de manera rápida </w:t>
      </w:r>
      <w:r>
        <w:rPr>
          <w:rFonts w:eastAsia="Calibri" w:cs="Calibri"/>
        </w:rPr>
        <w:t xml:space="preserve"> cuando sea necesario. Si un PRIC se incapacita o no está disponible, debe informar inmediatamente a su supervisor. </w:t>
      </w:r>
    </w:p>
    <w:p w14:paraId="0078BB33" w14:textId="77777777" w:rsidR="00CE2746" w:rsidRDefault="00CE2746">
      <w:pPr>
        <w:spacing w:after="0"/>
        <w:rPr>
          <w:rFonts w:ascii="Calibri" w:eastAsia="Calibri" w:hAnsi="Calibri" w:cs="Calibri"/>
          <w:color w:val="00B050"/>
        </w:rPr>
      </w:pPr>
    </w:p>
    <w:p w14:paraId="32B23FF6" w14:textId="77777777" w:rsidR="00CE2746" w:rsidRDefault="00893B46">
      <w:pPr>
        <w:pStyle w:val="Heading4"/>
        <w:rPr>
          <w:rFonts w:ascii="Calibri" w:eastAsia="Calibri" w:hAnsi="Calibri" w:cs="Calibri"/>
          <w:i w:val="0"/>
          <w:color w:val="FF0000"/>
        </w:rPr>
      </w:pPr>
      <w:r>
        <w:rPr>
          <w:rFonts w:eastAsia="Calibri"/>
        </w:rPr>
        <w:t>Tabla 9: Personal encargado de incidentes críticos</w:t>
      </w:r>
    </w:p>
    <w:tbl>
      <w:tblPr>
        <w:tblW w:w="8977" w:type="dxa"/>
        <w:tblInd w:w="108" w:type="dxa"/>
        <w:tblLook w:val="04A0" w:firstRow="1" w:lastRow="0" w:firstColumn="1" w:lastColumn="0" w:noHBand="0" w:noVBand="1"/>
      </w:tblPr>
      <w:tblGrid>
        <w:gridCol w:w="3667"/>
        <w:gridCol w:w="2609"/>
        <w:gridCol w:w="2701"/>
      </w:tblGrid>
      <w:tr w:rsidR="00CE2746" w14:paraId="673F66D9"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B4C8F31" w14:textId="77777777" w:rsidR="00CE2746" w:rsidRDefault="00893B46">
            <w:pPr>
              <w:spacing w:after="0" w:line="240" w:lineRule="auto"/>
              <w:jc w:val="both"/>
              <w:rPr>
                <w:rFonts w:ascii="Calibri" w:eastAsia="Calibri" w:hAnsi="Calibri" w:cs="Calibri"/>
              </w:rPr>
            </w:pPr>
            <w:r>
              <w:rPr>
                <w:rFonts w:eastAsia="Calibri" w:cs="Calibri"/>
                <w:sz w:val="18"/>
              </w:rPr>
              <w:t>Departamento representado</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1E3370" w14:textId="77777777" w:rsidR="00CE2746" w:rsidRDefault="00893B46">
            <w:pPr>
              <w:spacing w:after="0" w:line="240" w:lineRule="auto"/>
              <w:jc w:val="both"/>
              <w:rPr>
                <w:rFonts w:ascii="Calibri" w:eastAsia="Calibri" w:hAnsi="Calibri" w:cs="Calibri"/>
              </w:rPr>
            </w:pPr>
            <w:r>
              <w:rPr>
                <w:rFonts w:eastAsia="Calibri" w:cs="Calibri"/>
                <w:sz w:val="18"/>
              </w:rPr>
              <w:t xml:space="preserve">Nombre y cargo del EIC </w:t>
            </w: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A82FD1" w14:textId="77777777" w:rsidR="00CE2746" w:rsidRDefault="00893B46">
            <w:pPr>
              <w:spacing w:after="0" w:line="240" w:lineRule="auto"/>
              <w:jc w:val="both"/>
              <w:rPr>
                <w:rFonts w:ascii="Calibri" w:eastAsia="Calibri" w:hAnsi="Calibri" w:cs="Calibri"/>
              </w:rPr>
            </w:pPr>
            <w:r>
              <w:rPr>
                <w:rFonts w:eastAsia="Calibri" w:cs="Calibri"/>
                <w:sz w:val="20"/>
              </w:rPr>
              <w:t>Nombre de reserva &amp; cargo</w:t>
            </w:r>
          </w:p>
        </w:tc>
      </w:tr>
      <w:tr w:rsidR="00CE2746" w14:paraId="58721F88"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5991D7" w14:textId="77777777" w:rsidR="00CE2746" w:rsidRDefault="00893B46">
            <w:pPr>
              <w:spacing w:after="0" w:line="240" w:lineRule="auto"/>
              <w:jc w:val="both"/>
              <w:rPr>
                <w:rFonts w:ascii="Calibri" w:eastAsia="Calibri" w:hAnsi="Calibri" w:cs="Calibri"/>
              </w:rPr>
            </w:pPr>
            <w:r>
              <w:rPr>
                <w:rFonts w:eastAsia="Calibri" w:cs="Calibri"/>
                <w:sz w:val="20"/>
              </w:rPr>
              <w:t>Líder de la SN o del Equipo de control de riesgos</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3C9403" w14:textId="77777777" w:rsidR="00CE2746" w:rsidRDefault="00CE2746">
            <w:pPr>
              <w:spacing w:after="0" w:line="240" w:lineRule="auto"/>
              <w:jc w:val="both"/>
              <w:rPr>
                <w:rFonts w:ascii="Calibri" w:eastAsia="Calibri" w:hAnsi="Calibri" w:cs="Calibri"/>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0705B0" w14:textId="77777777" w:rsidR="00CE2746" w:rsidRDefault="00CE2746">
            <w:pPr>
              <w:spacing w:after="0" w:line="240" w:lineRule="auto"/>
              <w:jc w:val="both"/>
              <w:rPr>
                <w:rFonts w:ascii="Calibri" w:eastAsia="Calibri" w:hAnsi="Calibri" w:cs="Calibri"/>
              </w:rPr>
            </w:pPr>
          </w:p>
        </w:tc>
      </w:tr>
      <w:tr w:rsidR="00CE2746" w14:paraId="482E3560"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308225" w14:textId="77777777" w:rsidR="00CE2746" w:rsidRDefault="00893B46">
            <w:pPr>
              <w:spacing w:after="0" w:line="240" w:lineRule="auto"/>
              <w:jc w:val="both"/>
              <w:rPr>
                <w:rFonts w:ascii="Calibri" w:eastAsia="Calibri" w:hAnsi="Calibri" w:cs="Calibri"/>
              </w:rPr>
            </w:pPr>
            <w:r>
              <w:rPr>
                <w:rFonts w:eastAsia="Calibri" w:cs="Calibri"/>
                <w:sz w:val="20"/>
              </w:rPr>
              <w:t>Equipos del programa (2-3 representantes)</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FD81D6" w14:textId="77777777" w:rsidR="00CE2746" w:rsidRDefault="00CE2746">
            <w:pPr>
              <w:spacing w:after="0" w:line="240" w:lineRule="auto"/>
              <w:jc w:val="both"/>
              <w:rPr>
                <w:rFonts w:ascii="Calibri" w:eastAsia="Calibri" w:hAnsi="Calibri" w:cs="Calibri"/>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6AB1A7" w14:textId="77777777" w:rsidR="00CE2746" w:rsidRDefault="00CE2746">
            <w:pPr>
              <w:spacing w:after="0" w:line="240" w:lineRule="auto"/>
              <w:jc w:val="both"/>
              <w:rPr>
                <w:rFonts w:ascii="Calibri" w:eastAsia="Calibri" w:hAnsi="Calibri" w:cs="Calibri"/>
              </w:rPr>
            </w:pPr>
          </w:p>
        </w:tc>
      </w:tr>
      <w:tr w:rsidR="00CE2746" w14:paraId="7B8F1992"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C27852" w14:textId="77777777" w:rsidR="00CE2746" w:rsidRDefault="00893B46">
            <w:pPr>
              <w:spacing w:after="0" w:line="240" w:lineRule="auto"/>
              <w:jc w:val="both"/>
              <w:rPr>
                <w:rFonts w:ascii="Calibri" w:eastAsia="Calibri" w:hAnsi="Calibri" w:cs="Calibri"/>
              </w:rPr>
            </w:pPr>
            <w:r>
              <w:rPr>
                <w:rFonts w:eastAsia="Calibri" w:cs="Calibri"/>
                <w:sz w:val="20"/>
              </w:rPr>
              <w:t>Unidad de comunicaciones</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8EB077" w14:textId="77777777" w:rsidR="00CE2746" w:rsidRDefault="00CE2746">
            <w:pPr>
              <w:spacing w:after="0" w:line="240" w:lineRule="auto"/>
              <w:jc w:val="both"/>
              <w:rPr>
                <w:rFonts w:ascii="Calibri" w:eastAsia="Calibri" w:hAnsi="Calibri" w:cs="Calibri"/>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714946E" w14:textId="77777777" w:rsidR="00CE2746" w:rsidRDefault="00CE2746">
            <w:pPr>
              <w:spacing w:after="0" w:line="240" w:lineRule="auto"/>
              <w:jc w:val="both"/>
              <w:rPr>
                <w:rFonts w:ascii="Calibri" w:eastAsia="Calibri" w:hAnsi="Calibri" w:cs="Calibri"/>
              </w:rPr>
            </w:pPr>
          </w:p>
        </w:tc>
      </w:tr>
      <w:tr w:rsidR="00CE2746" w14:paraId="460DBDFF"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D4FF88" w14:textId="77777777" w:rsidR="00CE2746" w:rsidRDefault="00893B46">
            <w:pPr>
              <w:spacing w:after="0" w:line="240" w:lineRule="auto"/>
              <w:jc w:val="both"/>
              <w:rPr>
                <w:rFonts w:ascii="Calibri" w:eastAsia="Calibri" w:hAnsi="Calibri" w:cs="Calibri"/>
              </w:rPr>
            </w:pPr>
            <w:r>
              <w:rPr>
                <w:rFonts w:eastAsia="Calibri" w:cs="Calibri"/>
                <w:sz w:val="20"/>
              </w:rPr>
              <w:t>Recursos Humanos y personal sanitario</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55BEA3B" w14:textId="77777777" w:rsidR="00CE2746" w:rsidRDefault="00CE2746">
            <w:pPr>
              <w:spacing w:after="0" w:line="240" w:lineRule="auto"/>
              <w:jc w:val="both"/>
              <w:rPr>
                <w:rFonts w:ascii="Calibri" w:eastAsia="Calibri" w:hAnsi="Calibri" w:cs="Calibri"/>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35D3DD" w14:textId="77777777" w:rsidR="00CE2746" w:rsidRDefault="00CE2746">
            <w:pPr>
              <w:spacing w:after="0" w:line="240" w:lineRule="auto"/>
              <w:jc w:val="both"/>
              <w:rPr>
                <w:rFonts w:ascii="Calibri" w:eastAsia="Calibri" w:hAnsi="Calibri" w:cs="Calibri"/>
              </w:rPr>
            </w:pPr>
          </w:p>
        </w:tc>
      </w:tr>
      <w:tr w:rsidR="00CE2746" w14:paraId="6B53B3D9"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3EAB04" w14:textId="77777777" w:rsidR="00CE2746" w:rsidRDefault="00893B46">
            <w:pPr>
              <w:spacing w:after="0" w:line="240" w:lineRule="auto"/>
              <w:jc w:val="both"/>
              <w:rPr>
                <w:rFonts w:ascii="Calibri" w:eastAsia="Calibri" w:hAnsi="Calibri" w:cs="Calibri"/>
              </w:rPr>
            </w:pPr>
            <w:r>
              <w:rPr>
                <w:rFonts w:eastAsia="Calibri" w:cs="Calibri"/>
                <w:sz w:val="20"/>
              </w:rPr>
              <w:t>Unidad administrativa</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73387F4" w14:textId="77777777" w:rsidR="00CE2746" w:rsidRDefault="00CE2746">
            <w:pPr>
              <w:spacing w:after="0" w:line="240" w:lineRule="auto"/>
              <w:jc w:val="both"/>
              <w:rPr>
                <w:rFonts w:ascii="Calibri" w:eastAsia="Calibri" w:hAnsi="Calibri" w:cs="Calibri"/>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EF36AC4" w14:textId="77777777" w:rsidR="00CE2746" w:rsidRDefault="00CE2746">
            <w:pPr>
              <w:spacing w:after="0" w:line="240" w:lineRule="auto"/>
              <w:jc w:val="both"/>
              <w:rPr>
                <w:rFonts w:ascii="Calibri" w:eastAsia="Calibri" w:hAnsi="Calibri" w:cs="Calibri"/>
              </w:rPr>
            </w:pPr>
          </w:p>
        </w:tc>
      </w:tr>
      <w:tr w:rsidR="00CE2746" w14:paraId="3F0D8009"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277316" w14:textId="77777777" w:rsidR="00CE2746" w:rsidRDefault="00893B46">
            <w:pPr>
              <w:spacing w:after="0" w:line="240" w:lineRule="auto"/>
              <w:jc w:val="both"/>
              <w:rPr>
                <w:rFonts w:ascii="Calibri" w:eastAsia="Calibri" w:hAnsi="Calibri" w:cs="Calibri"/>
              </w:rPr>
            </w:pPr>
            <w:r>
              <w:rPr>
                <w:rFonts w:eastAsia="Calibri" w:cs="Calibri"/>
                <w:sz w:val="20"/>
              </w:rPr>
              <w:t>Unidad de finanzas</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76D228" w14:textId="77777777" w:rsidR="00CE2746" w:rsidRDefault="00CE2746">
            <w:pPr>
              <w:spacing w:after="0" w:line="240" w:lineRule="auto"/>
              <w:jc w:val="both"/>
              <w:rPr>
                <w:rFonts w:ascii="Calibri" w:eastAsia="Calibri" w:hAnsi="Calibri" w:cs="Calibri"/>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A692717" w14:textId="77777777" w:rsidR="00CE2746" w:rsidRDefault="00CE2746">
            <w:pPr>
              <w:spacing w:after="0" w:line="240" w:lineRule="auto"/>
              <w:jc w:val="both"/>
              <w:rPr>
                <w:rFonts w:ascii="Calibri" w:eastAsia="Calibri" w:hAnsi="Calibri" w:cs="Calibri"/>
              </w:rPr>
            </w:pPr>
          </w:p>
        </w:tc>
      </w:tr>
      <w:tr w:rsidR="00CE2746" w14:paraId="42AB020F"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3F5BB94" w14:textId="77777777" w:rsidR="00CE2746" w:rsidRDefault="00893B46">
            <w:pPr>
              <w:spacing w:after="0" w:line="240" w:lineRule="auto"/>
              <w:jc w:val="both"/>
              <w:rPr>
                <w:rFonts w:ascii="Calibri" w:eastAsia="Calibri" w:hAnsi="Calibri" w:cs="Calibri"/>
              </w:rPr>
            </w:pPr>
            <w:r>
              <w:rPr>
                <w:rFonts w:eastAsia="Calibri" w:cs="Calibri"/>
                <w:sz w:val="20"/>
              </w:rPr>
              <w:t>Unidad de TI / Telecomunicaciones</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29DC3C" w14:textId="77777777" w:rsidR="00CE2746" w:rsidRDefault="00CE2746">
            <w:pPr>
              <w:spacing w:after="0" w:line="240" w:lineRule="auto"/>
              <w:jc w:val="both"/>
              <w:rPr>
                <w:rFonts w:ascii="Calibri" w:eastAsia="Calibri" w:hAnsi="Calibri" w:cs="Calibri"/>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F29781" w14:textId="77777777" w:rsidR="00CE2746" w:rsidRDefault="00CE2746">
            <w:pPr>
              <w:spacing w:after="0" w:line="240" w:lineRule="auto"/>
              <w:jc w:val="both"/>
              <w:rPr>
                <w:rFonts w:ascii="Calibri" w:eastAsia="Calibri" w:hAnsi="Calibri" w:cs="Calibri"/>
              </w:rPr>
            </w:pPr>
          </w:p>
        </w:tc>
      </w:tr>
      <w:tr w:rsidR="00CE2746" w14:paraId="2B48D704"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7ADD41" w14:textId="77777777" w:rsidR="00CE2746" w:rsidRDefault="00893B46">
            <w:pPr>
              <w:spacing w:after="0" w:line="240" w:lineRule="auto"/>
              <w:jc w:val="both"/>
              <w:rPr>
                <w:rFonts w:ascii="Calibri" w:eastAsia="Calibri" w:hAnsi="Calibri" w:cs="Calibri"/>
              </w:rPr>
            </w:pPr>
            <w:r>
              <w:rPr>
                <w:rFonts w:eastAsia="Calibri" w:cs="Calibri"/>
                <w:sz w:val="20"/>
              </w:rPr>
              <w:t>Unidad de logística</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86DE5B" w14:textId="77777777" w:rsidR="00CE2746" w:rsidRDefault="00CE2746">
            <w:pPr>
              <w:spacing w:after="0" w:line="240" w:lineRule="auto"/>
              <w:jc w:val="both"/>
              <w:rPr>
                <w:rFonts w:ascii="Calibri" w:eastAsia="Calibri" w:hAnsi="Calibri" w:cs="Calibri"/>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0D176F" w14:textId="77777777" w:rsidR="00CE2746" w:rsidRDefault="00CE2746">
            <w:pPr>
              <w:spacing w:after="0" w:line="240" w:lineRule="auto"/>
              <w:jc w:val="both"/>
              <w:rPr>
                <w:rFonts w:ascii="Calibri" w:eastAsia="Calibri" w:hAnsi="Calibri" w:cs="Calibri"/>
              </w:rPr>
            </w:pPr>
          </w:p>
        </w:tc>
      </w:tr>
      <w:tr w:rsidR="00CE2746" w14:paraId="225C2F40"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6D7831" w14:textId="77777777" w:rsidR="00CE2746" w:rsidRDefault="00893B46">
            <w:pPr>
              <w:spacing w:after="0" w:line="240" w:lineRule="auto"/>
              <w:jc w:val="both"/>
              <w:rPr>
                <w:rFonts w:ascii="Calibri" w:eastAsia="Calibri" w:hAnsi="Calibri" w:cs="Calibri"/>
              </w:rPr>
            </w:pPr>
            <w:r>
              <w:rPr>
                <w:rFonts w:eastAsia="Calibri" w:cs="Calibri"/>
                <w:sz w:val="20"/>
              </w:rPr>
              <w:t>Unidad de seguridad</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A8AB12" w14:textId="77777777" w:rsidR="00CE2746" w:rsidRDefault="00CE2746">
            <w:pPr>
              <w:spacing w:after="0" w:line="240" w:lineRule="auto"/>
              <w:jc w:val="both"/>
              <w:rPr>
                <w:rFonts w:ascii="Calibri" w:eastAsia="Calibri" w:hAnsi="Calibri" w:cs="Calibri"/>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B79F03" w14:textId="77777777" w:rsidR="00CE2746" w:rsidRDefault="00CE2746">
            <w:pPr>
              <w:spacing w:after="0" w:line="240" w:lineRule="auto"/>
              <w:jc w:val="both"/>
              <w:rPr>
                <w:rFonts w:ascii="Calibri" w:eastAsia="Calibri" w:hAnsi="Calibri" w:cs="Calibri"/>
              </w:rPr>
            </w:pPr>
          </w:p>
        </w:tc>
      </w:tr>
      <w:tr w:rsidR="00CE2746" w14:paraId="4F45BA3E"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8D7913" w14:textId="77777777" w:rsidR="00CE2746" w:rsidRDefault="00893B46">
            <w:pPr>
              <w:spacing w:after="0" w:line="240" w:lineRule="auto"/>
              <w:jc w:val="both"/>
              <w:rPr>
                <w:rFonts w:ascii="Calibri" w:eastAsia="Calibri" w:hAnsi="Calibri" w:cs="Calibri"/>
              </w:rPr>
            </w:pPr>
            <w:r>
              <w:rPr>
                <w:rFonts w:eastAsia="Calibri" w:cs="Calibri"/>
                <w:sz w:val="20"/>
              </w:rPr>
              <w:t>Unidad de desarrollo organizacional</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6AAB09" w14:textId="77777777" w:rsidR="00CE2746" w:rsidRDefault="00CE2746">
            <w:pPr>
              <w:spacing w:after="0" w:line="240" w:lineRule="auto"/>
              <w:jc w:val="both"/>
              <w:rPr>
                <w:rFonts w:ascii="Calibri" w:eastAsia="Calibri" w:hAnsi="Calibri" w:cs="Calibri"/>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307002" w14:textId="77777777" w:rsidR="00CE2746" w:rsidRDefault="00CE2746">
            <w:pPr>
              <w:spacing w:after="0" w:line="240" w:lineRule="auto"/>
              <w:jc w:val="both"/>
              <w:rPr>
                <w:rFonts w:ascii="Calibri" w:eastAsia="Calibri" w:hAnsi="Calibri" w:cs="Calibri"/>
              </w:rPr>
            </w:pPr>
          </w:p>
        </w:tc>
      </w:tr>
      <w:tr w:rsidR="00CE2746" w14:paraId="5ACED098"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06BB3C" w14:textId="77777777" w:rsidR="00CE2746" w:rsidRDefault="00893B46">
            <w:pPr>
              <w:spacing w:after="0" w:line="240" w:lineRule="auto"/>
              <w:jc w:val="both"/>
              <w:rPr>
                <w:rFonts w:ascii="Calibri" w:eastAsia="Calibri" w:hAnsi="Calibri" w:cs="Calibri"/>
              </w:rPr>
            </w:pPr>
            <w:r>
              <w:rPr>
                <w:rFonts w:eastAsia="Calibri" w:cs="Calibri"/>
                <w:sz w:val="20"/>
              </w:rPr>
              <w:t>Voluntariado / Unidad juvenil</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49B70D" w14:textId="77777777" w:rsidR="00CE2746" w:rsidRDefault="00CE2746">
            <w:pPr>
              <w:spacing w:after="0" w:line="240" w:lineRule="auto"/>
              <w:jc w:val="both"/>
              <w:rPr>
                <w:rFonts w:ascii="Calibri" w:eastAsia="Calibri" w:hAnsi="Calibri" w:cs="Calibri"/>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0047CA" w14:textId="77777777" w:rsidR="00CE2746" w:rsidRDefault="00CE2746">
            <w:pPr>
              <w:spacing w:after="0" w:line="240" w:lineRule="auto"/>
              <w:jc w:val="both"/>
              <w:rPr>
                <w:rFonts w:ascii="Calibri" w:eastAsia="Calibri" w:hAnsi="Calibri" w:cs="Calibri"/>
              </w:rPr>
            </w:pPr>
          </w:p>
        </w:tc>
      </w:tr>
      <w:tr w:rsidR="00CE2746" w14:paraId="643EBE2F"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254A9C" w14:textId="77777777" w:rsidR="00CE2746" w:rsidRDefault="00CE2746">
            <w:pPr>
              <w:spacing w:after="0" w:line="240" w:lineRule="auto"/>
              <w:jc w:val="both"/>
              <w:rPr>
                <w:rFonts w:ascii="Calibri" w:eastAsia="Calibri" w:hAnsi="Calibri" w:cs="Calibri"/>
              </w:rPr>
            </w:pP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AC1205" w14:textId="77777777" w:rsidR="00CE2746" w:rsidRDefault="00CE2746">
            <w:pPr>
              <w:spacing w:after="0" w:line="240" w:lineRule="auto"/>
              <w:jc w:val="both"/>
              <w:rPr>
                <w:rFonts w:ascii="Calibri" w:eastAsia="Calibri" w:hAnsi="Calibri" w:cs="Calibri"/>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3C315F" w14:textId="77777777" w:rsidR="00CE2746" w:rsidRDefault="00CE2746">
            <w:pPr>
              <w:spacing w:after="0" w:line="240" w:lineRule="auto"/>
              <w:jc w:val="both"/>
              <w:rPr>
                <w:rFonts w:ascii="Calibri" w:eastAsia="Calibri" w:hAnsi="Calibri" w:cs="Calibri"/>
              </w:rPr>
            </w:pPr>
          </w:p>
        </w:tc>
      </w:tr>
    </w:tbl>
    <w:p w14:paraId="56130583" w14:textId="77777777" w:rsidR="00CE2746" w:rsidRDefault="00CE2746">
      <w:pPr>
        <w:spacing w:after="0"/>
        <w:rPr>
          <w:rFonts w:ascii="Calibri" w:eastAsia="Calibri" w:hAnsi="Calibri" w:cs="Calibri"/>
          <w:color w:val="00B050"/>
        </w:rPr>
      </w:pPr>
    </w:p>
    <w:p w14:paraId="32C756C5" w14:textId="77777777" w:rsidR="00CE2746" w:rsidRDefault="00CE2746">
      <w:pPr>
        <w:spacing w:after="0"/>
        <w:rPr>
          <w:rFonts w:ascii="Calibri" w:eastAsia="Calibri" w:hAnsi="Calibri" w:cs="Calibri"/>
        </w:rPr>
      </w:pPr>
    </w:p>
    <w:p w14:paraId="245897CA" w14:textId="77777777" w:rsidR="00CE2746" w:rsidRDefault="00CE2746">
      <w:pPr>
        <w:pStyle w:val="ListParagraph"/>
        <w:keepNext/>
        <w:keepLines/>
        <w:numPr>
          <w:ilvl w:val="0"/>
          <w:numId w:val="27"/>
        </w:numPr>
        <w:spacing w:before="40" w:after="0"/>
        <w:outlineLvl w:val="1"/>
        <w:rPr>
          <w:rFonts w:asciiTheme="majorHAnsi" w:eastAsia="Calibri" w:hAnsiTheme="majorHAnsi" w:cstheme="majorBidi"/>
          <w:b/>
          <w:vanish/>
          <w:color w:val="2E74B5" w:themeColor="accent1" w:themeShade="BF"/>
          <w:sz w:val="26"/>
        </w:rPr>
      </w:pPr>
      <w:bookmarkStart w:id="47" w:name="_Toc46997407"/>
      <w:bookmarkStart w:id="48" w:name="_Toc53152416"/>
      <w:bookmarkStart w:id="49" w:name="_Toc53394401"/>
      <w:bookmarkStart w:id="50" w:name="_Toc46997557"/>
      <w:bookmarkStart w:id="51" w:name="_Toc46997599"/>
      <w:bookmarkStart w:id="52" w:name="_Toc44513525"/>
      <w:bookmarkStart w:id="53" w:name="_Toc52276531"/>
      <w:bookmarkStart w:id="54" w:name="_Toc52276726"/>
      <w:bookmarkStart w:id="55" w:name="_Toc45019217"/>
      <w:bookmarkStart w:id="56" w:name="_Toc56590159"/>
      <w:bookmarkEnd w:id="47"/>
      <w:bookmarkEnd w:id="48"/>
      <w:bookmarkEnd w:id="49"/>
      <w:bookmarkEnd w:id="50"/>
      <w:bookmarkEnd w:id="51"/>
      <w:bookmarkEnd w:id="52"/>
      <w:bookmarkEnd w:id="53"/>
      <w:bookmarkEnd w:id="54"/>
      <w:bookmarkEnd w:id="55"/>
      <w:bookmarkEnd w:id="56"/>
    </w:p>
    <w:p w14:paraId="75C3DA26" w14:textId="77777777" w:rsidR="00CE2746" w:rsidRDefault="00CE2746">
      <w:pPr>
        <w:pStyle w:val="ListParagraph"/>
        <w:keepNext/>
        <w:keepLines/>
        <w:numPr>
          <w:ilvl w:val="0"/>
          <w:numId w:val="38"/>
        </w:numPr>
        <w:spacing w:before="40" w:after="0"/>
        <w:outlineLvl w:val="1"/>
        <w:rPr>
          <w:rFonts w:asciiTheme="majorHAnsi" w:eastAsia="Calibri" w:hAnsiTheme="majorHAnsi" w:cstheme="majorBidi"/>
          <w:b/>
          <w:vanish/>
          <w:color w:val="2E74B5" w:themeColor="accent1" w:themeShade="BF"/>
          <w:sz w:val="26"/>
        </w:rPr>
      </w:pPr>
      <w:bookmarkStart w:id="57" w:name="_Toc53394402"/>
      <w:bookmarkStart w:id="58" w:name="_Toc52276532"/>
      <w:bookmarkStart w:id="59" w:name="_Toc53152417"/>
      <w:bookmarkStart w:id="60" w:name="_Toc52276727"/>
      <w:bookmarkStart w:id="61" w:name="_Toc46997558"/>
      <w:bookmarkStart w:id="62" w:name="_Toc46997408"/>
      <w:bookmarkStart w:id="63" w:name="_Toc46997600"/>
      <w:bookmarkStart w:id="64" w:name="_Toc56590160"/>
      <w:bookmarkEnd w:id="57"/>
      <w:bookmarkEnd w:id="58"/>
      <w:bookmarkEnd w:id="59"/>
      <w:bookmarkEnd w:id="60"/>
      <w:bookmarkEnd w:id="61"/>
      <w:bookmarkEnd w:id="62"/>
      <w:bookmarkEnd w:id="63"/>
      <w:bookmarkEnd w:id="64"/>
    </w:p>
    <w:p w14:paraId="7594E5BA" w14:textId="77777777" w:rsidR="00CE2746" w:rsidRDefault="00893B46">
      <w:pPr>
        <w:pStyle w:val="Heading2"/>
        <w:numPr>
          <w:ilvl w:val="0"/>
          <w:numId w:val="0"/>
        </w:numPr>
        <w:ind w:left="375"/>
      </w:pPr>
      <w:bookmarkStart w:id="65" w:name="_Toc56590161"/>
      <w:r>
        <w:t>4.3 Declaración de Nivel de Alerta</w:t>
      </w:r>
      <w:bookmarkEnd w:id="65"/>
    </w:p>
    <w:p w14:paraId="6C3E0F92" w14:textId="77777777" w:rsidR="00CE2746" w:rsidRDefault="00893B46">
      <w:pPr>
        <w:spacing w:after="0" w:line="240" w:lineRule="auto"/>
        <w:jc w:val="both"/>
        <w:rPr>
          <w:rFonts w:ascii="Calibri" w:eastAsia="Calibri" w:hAnsi="Calibri" w:cs="Calibri"/>
          <w:i/>
          <w:color w:val="FF0000"/>
        </w:rPr>
      </w:pPr>
      <w:r>
        <w:rPr>
          <w:rFonts w:eastAsia="Calibri" w:cs="Calibri"/>
          <w:i/>
          <w:color w:val="FF0000"/>
        </w:rPr>
        <w:t>Si la SN tiene una definición diferente de la Fase de Alerta, o si existe una designación de fase de alerta de emergencia de Protección Civil en el país, debe insertarse aquí en lugar del texto que figura a continuación. Esto también debería incluir la ampliación o reducción de la escala basada en la definición de crisis de los planes de contingencia y las recomendaciones para las organizaciones públicas (y la CR como organización auxiliar podría verse afectada por ello).</w:t>
      </w:r>
    </w:p>
    <w:p w14:paraId="23E84FBF" w14:textId="77777777" w:rsidR="00CE2746" w:rsidRDefault="00CE2746">
      <w:pPr>
        <w:spacing w:after="0" w:line="240" w:lineRule="auto"/>
        <w:jc w:val="both"/>
        <w:rPr>
          <w:rFonts w:ascii="Calibri" w:eastAsia="Calibri" w:hAnsi="Calibri" w:cs="Calibri"/>
          <w:color w:val="000000"/>
        </w:rPr>
      </w:pPr>
    </w:p>
    <w:p w14:paraId="22482808" w14:textId="77777777" w:rsidR="00CE2746" w:rsidRDefault="00893B46">
      <w:pPr>
        <w:spacing w:after="0" w:line="240" w:lineRule="auto"/>
        <w:jc w:val="both"/>
        <w:rPr>
          <w:rFonts w:ascii="Calibri" w:eastAsia="Calibri" w:hAnsi="Calibri" w:cs="Calibri"/>
          <w:color w:val="000000"/>
        </w:rPr>
      </w:pPr>
      <w:r>
        <w:rPr>
          <w:rFonts w:eastAsia="Calibri" w:cs="Calibri"/>
          <w:noProof/>
          <w:color w:val="000000"/>
          <w:lang w:val="bg-BG" w:eastAsia="bg-BG"/>
        </w:rPr>
        <mc:AlternateContent>
          <mc:Choice Requires="wps">
            <w:drawing>
              <wp:anchor distT="0" distB="0" distL="0" distR="0" simplePos="0" relativeHeight="8" behindDoc="0" locked="0" layoutInCell="1" allowOverlap="1" wp14:anchorId="67E84462" wp14:editId="54944801">
                <wp:simplePos x="0" y="0"/>
                <wp:positionH relativeFrom="column">
                  <wp:posOffset>-77470</wp:posOffset>
                </wp:positionH>
                <wp:positionV relativeFrom="paragraph">
                  <wp:posOffset>123825</wp:posOffset>
                </wp:positionV>
                <wp:extent cx="483235" cy="416560"/>
                <wp:effectExtent l="0" t="0" r="0" b="0"/>
                <wp:wrapNone/>
                <wp:docPr id="21" name="Rectangle 38"/>
                <wp:cNvGraphicFramePr/>
                <a:graphic xmlns:a="http://schemas.openxmlformats.org/drawingml/2006/main">
                  <a:graphicData uri="http://schemas.microsoft.com/office/word/2010/wordprocessingShape">
                    <wps:wsp>
                      <wps:cNvSpPr/>
                      <wps:spPr>
                        <a:xfrm>
                          <a:off x="0" y="0"/>
                          <a:ext cx="482760" cy="415800"/>
                        </a:xfrm>
                        <a:prstGeom prst="rect">
                          <a:avLst/>
                        </a:prstGeom>
                        <a:solidFill>
                          <a:srgbClr val="00B050"/>
                        </a:solidFill>
                        <a:ln w="25560">
                          <a:solidFill>
                            <a:schemeClr val="dk1"/>
                          </a:solidFill>
                          <a:round/>
                        </a:ln>
                      </wps:spPr>
                      <wps:style>
                        <a:lnRef idx="0">
                          <a:scrgbClr r="0" g="0" b="0"/>
                        </a:lnRef>
                        <a:fillRef idx="0">
                          <a:scrgbClr r="0" g="0" b="0"/>
                        </a:fillRef>
                        <a:effectRef idx="0">
                          <a:scrgbClr r="0" g="0" b="0"/>
                        </a:effectRef>
                        <a:fontRef idx="minor"/>
                      </wps:style>
                      <wps:txbx>
                        <w:txbxContent>
                          <w:p w14:paraId="2F5337CE" w14:textId="77777777" w:rsidR="00854C0B" w:rsidRDefault="00854C0B">
                            <w:pPr>
                              <w:pStyle w:val="FrameContents"/>
                              <w:spacing w:after="0" w:line="240" w:lineRule="auto"/>
                            </w:pPr>
                          </w:p>
                        </w:txbxContent>
                      </wps:txbx>
                      <wps:bodyPr tIns="91440" bIns="91440" anchor="ctr">
                        <a:noAutofit/>
                      </wps:bodyPr>
                    </wps:wsp>
                  </a:graphicData>
                </a:graphic>
              </wp:anchor>
            </w:drawing>
          </mc:Choice>
          <mc:Fallback>
            <w:pict>
              <v:rect w14:anchorId="67E84462" id="Rectangle 38" o:spid="_x0000_s1046" style="position:absolute;left:0;text-align:left;margin-left:-6.1pt;margin-top:9.75pt;width:38.05pt;height:32.8pt;z-index: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" fillcolor="#00b050" strokecolor="black [3200]" strokeweight=".71mm">
                <v:stroke joinstyle="round"/>
                <v:textbox inset=",7.2pt,,7.2pt">
                  <w:txbxContent>
                    <w:p w14:paraId="2F5337CE" w14:textId="77777777" w:rsidR="00854C0B" w:rsidRDefault="00854C0B">
                      <w:pPr>
                        <w:pStyle w:val="FrameContents"/>
                        <w:spacing w:after="0" w:line="240" w:lineRule="auto"/>
                      </w:pPr>
                    </w:p>
                  </w:txbxContent>
                </v:textbox>
              </v:rect>
            </w:pict>
          </mc:Fallback>
        </mc:AlternateContent>
      </w:r>
    </w:p>
    <w:p w14:paraId="453485FC" w14:textId="77777777" w:rsidR="00CE2746" w:rsidRDefault="00893B46">
      <w:pPr>
        <w:ind w:left="720"/>
        <w:rPr>
          <w:b/>
        </w:rPr>
      </w:pPr>
      <w:r>
        <w:rPr>
          <w:b/>
        </w:rPr>
        <w:t>Verde: Situación normal</w:t>
      </w:r>
    </w:p>
    <w:p w14:paraId="0B04EE8A" w14:textId="77777777" w:rsidR="00CE2746" w:rsidRDefault="00CE2746">
      <w:pPr>
        <w:spacing w:after="0" w:line="240" w:lineRule="auto"/>
        <w:jc w:val="both"/>
        <w:rPr>
          <w:rFonts w:ascii="Calibri" w:eastAsia="Calibri" w:hAnsi="Calibri" w:cs="Calibri"/>
        </w:rPr>
      </w:pPr>
    </w:p>
    <w:p w14:paraId="573FDD60" w14:textId="77777777" w:rsidR="00CE2746" w:rsidRDefault="00893B46">
      <w:pPr>
        <w:spacing w:after="0" w:line="240" w:lineRule="auto"/>
        <w:jc w:val="both"/>
        <w:rPr>
          <w:rFonts w:ascii="Calibri" w:eastAsia="Calibri" w:hAnsi="Calibri" w:cs="Calibri"/>
          <w:b/>
        </w:rPr>
      </w:pPr>
      <w:r>
        <w:rPr>
          <w:rFonts w:eastAsia="Calibri" w:cs="Calibri"/>
          <w:b/>
        </w:rPr>
        <w:t>Desencadenantes:</w:t>
      </w:r>
    </w:p>
    <w:p w14:paraId="481CA363" w14:textId="77777777" w:rsidR="00CE2746" w:rsidRDefault="00893B46">
      <w:pPr>
        <w:spacing w:after="0" w:line="240" w:lineRule="auto"/>
        <w:jc w:val="both"/>
        <w:rPr>
          <w:rFonts w:ascii="Calibri" w:eastAsia="Calibri" w:hAnsi="Calibri" w:cs="Calibri"/>
          <w:color w:val="000000"/>
        </w:rPr>
      </w:pPr>
      <w:r>
        <w:rPr>
          <w:rFonts w:eastAsia="Calibri" w:cs="Calibri"/>
        </w:rPr>
        <w:t xml:space="preserve">Situación por defecto sin preocupaciones mayores de seguridad o salud. </w:t>
      </w:r>
    </w:p>
    <w:p w14:paraId="0DB4DBF1" w14:textId="77777777" w:rsidR="00CE2746" w:rsidRDefault="00CE2746">
      <w:pPr>
        <w:spacing w:after="0" w:line="240" w:lineRule="auto"/>
        <w:jc w:val="both"/>
        <w:rPr>
          <w:rFonts w:ascii="Calibri" w:eastAsia="Calibri" w:hAnsi="Calibri" w:cs="Calibri"/>
        </w:rPr>
      </w:pPr>
    </w:p>
    <w:p w14:paraId="6E667142" w14:textId="77777777" w:rsidR="00CE2746" w:rsidRDefault="00893B46">
      <w:pPr>
        <w:spacing w:after="0" w:line="240" w:lineRule="auto"/>
        <w:jc w:val="both"/>
        <w:rPr>
          <w:rFonts w:ascii="Calibri" w:eastAsia="Calibri" w:hAnsi="Calibri" w:cs="Calibri"/>
        </w:rPr>
      </w:pPr>
      <w:r>
        <w:rPr>
          <w:rFonts w:eastAsia="Calibri" w:cs="Calibri"/>
          <w:noProof/>
          <w:lang w:val="bg-BG" w:eastAsia="bg-BG"/>
        </w:rPr>
        <mc:AlternateContent>
          <mc:Choice Requires="wps">
            <w:drawing>
              <wp:anchor distT="0" distB="0" distL="0" distR="0" simplePos="0" relativeHeight="7" behindDoc="0" locked="0" layoutInCell="1" allowOverlap="1" wp14:anchorId="579B377D" wp14:editId="78AC8A2D">
                <wp:simplePos x="0" y="0"/>
                <wp:positionH relativeFrom="column">
                  <wp:posOffset>-66675</wp:posOffset>
                </wp:positionH>
                <wp:positionV relativeFrom="paragraph">
                  <wp:posOffset>104140</wp:posOffset>
                </wp:positionV>
                <wp:extent cx="473710" cy="407035"/>
                <wp:effectExtent l="0" t="0" r="0" b="0"/>
                <wp:wrapNone/>
                <wp:docPr id="22" name="Rectangle 37"/>
                <wp:cNvGraphicFramePr/>
                <a:graphic xmlns:a="http://schemas.openxmlformats.org/drawingml/2006/main">
                  <a:graphicData uri="http://schemas.microsoft.com/office/word/2010/wordprocessingShape">
                    <wps:wsp>
                      <wps:cNvSpPr/>
                      <wps:spPr>
                        <a:xfrm>
                          <a:off x="0" y="0"/>
                          <a:ext cx="473040" cy="406440"/>
                        </a:xfrm>
                        <a:prstGeom prst="rect">
                          <a:avLst/>
                        </a:prstGeom>
                        <a:solidFill>
                          <a:srgbClr val="FFFF00"/>
                        </a:solidFill>
                        <a:ln w="25560">
                          <a:solidFill>
                            <a:schemeClr val="dk1"/>
                          </a:solidFill>
                          <a:round/>
                        </a:ln>
                      </wps:spPr>
                      <wps:style>
                        <a:lnRef idx="0">
                          <a:scrgbClr r="0" g="0" b="0"/>
                        </a:lnRef>
                        <a:fillRef idx="0">
                          <a:scrgbClr r="0" g="0" b="0"/>
                        </a:fillRef>
                        <a:effectRef idx="0">
                          <a:scrgbClr r="0" g="0" b="0"/>
                        </a:effectRef>
                        <a:fontRef idx="minor"/>
                      </wps:style>
                      <wps:txbx>
                        <w:txbxContent>
                          <w:p w14:paraId="181BC797" w14:textId="77777777" w:rsidR="00854C0B" w:rsidRDefault="00854C0B">
                            <w:pPr>
                              <w:pStyle w:val="FrameContents"/>
                              <w:spacing w:after="0" w:line="240" w:lineRule="auto"/>
                            </w:pPr>
                          </w:p>
                        </w:txbxContent>
                      </wps:txbx>
                      <wps:bodyPr tIns="91440" bIns="91440" anchor="ctr">
                        <a:noAutofit/>
                      </wps:bodyPr>
                    </wps:wsp>
                  </a:graphicData>
                </a:graphic>
              </wp:anchor>
            </w:drawing>
          </mc:Choice>
          <mc:Fallback>
            <w:pict>
              <v:rect w14:anchorId="579B377D" id="Rectangle 37" o:spid="_x0000_s1047" style="position:absolute;left:0;text-align:left;margin-left:-5.25pt;margin-top:8.2pt;width:37.3pt;height:32.05pt;z-index:7;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" fillcolor="yellow" strokecolor="black [3200]" strokeweight=".71mm">
                <v:stroke joinstyle="round"/>
                <v:textbox inset=",7.2pt,,7.2pt">
                  <w:txbxContent>
                    <w:p w14:paraId="181BC797" w14:textId="77777777" w:rsidR="00854C0B" w:rsidRDefault="00854C0B">
                      <w:pPr>
                        <w:pStyle w:val="FrameContents"/>
                        <w:spacing w:after="0" w:line="240" w:lineRule="auto"/>
                      </w:pPr>
                    </w:p>
                  </w:txbxContent>
                </v:textbox>
              </v:rect>
            </w:pict>
          </mc:Fallback>
        </mc:AlternateContent>
      </w:r>
    </w:p>
    <w:p w14:paraId="6B13E078" w14:textId="77777777" w:rsidR="00CE2746" w:rsidRDefault="00893B46">
      <w:pPr>
        <w:ind w:left="720"/>
        <w:rPr>
          <w:b/>
        </w:rPr>
      </w:pPr>
      <w:r>
        <w:rPr>
          <w:b/>
        </w:rPr>
        <w:t>Amarillo: Situación de emergencia</w:t>
      </w:r>
    </w:p>
    <w:p w14:paraId="74974038" w14:textId="77777777" w:rsidR="00CE2746" w:rsidRDefault="00CE2746">
      <w:pPr>
        <w:spacing w:after="0" w:line="240" w:lineRule="auto"/>
        <w:jc w:val="both"/>
        <w:rPr>
          <w:rFonts w:ascii="Calibri" w:eastAsia="Calibri" w:hAnsi="Calibri" w:cs="Calibri"/>
          <w:b/>
        </w:rPr>
      </w:pPr>
    </w:p>
    <w:p w14:paraId="6987A272" w14:textId="77777777" w:rsidR="00CE2746" w:rsidRDefault="00893B46">
      <w:pPr>
        <w:spacing w:after="0" w:line="240" w:lineRule="auto"/>
        <w:jc w:val="both"/>
        <w:rPr>
          <w:rFonts w:ascii="Calibri" w:eastAsia="Calibri" w:hAnsi="Calibri" w:cs="Calibri"/>
          <w:b/>
        </w:rPr>
      </w:pPr>
      <w:r>
        <w:rPr>
          <w:rFonts w:eastAsia="Calibri" w:cs="Calibri"/>
          <w:b/>
        </w:rPr>
        <w:t>Desencadenantes externos:</w:t>
      </w:r>
    </w:p>
    <w:tbl>
      <w:tblPr>
        <w:tblStyle w:val="TableGrid"/>
        <w:tblW w:w="9350" w:type="dxa"/>
        <w:tblLook w:val="04A0" w:firstRow="1" w:lastRow="0" w:firstColumn="1" w:lastColumn="0" w:noHBand="0" w:noVBand="1"/>
      </w:tblPr>
      <w:tblGrid>
        <w:gridCol w:w="4134"/>
        <w:gridCol w:w="5216"/>
      </w:tblGrid>
      <w:tr w:rsidR="00CE2746" w14:paraId="1FB2768D" w14:textId="77777777">
        <w:tc>
          <w:tcPr>
            <w:tcW w:w="4134" w:type="dxa"/>
          </w:tcPr>
          <w:p w14:paraId="136FE43B" w14:textId="77777777" w:rsidR="00CE2746" w:rsidRDefault="00893B46">
            <w:pPr>
              <w:spacing w:after="0" w:line="240" w:lineRule="auto"/>
              <w:jc w:val="both"/>
              <w:rPr>
                <w:rFonts w:ascii="Calibri" w:eastAsia="Calibri" w:hAnsi="Calibri" w:cs="Calibri"/>
                <w:b/>
                <w:sz w:val="20"/>
              </w:rPr>
            </w:pPr>
            <w:r>
              <w:rPr>
                <w:rFonts w:eastAsia="Calibri" w:cs="Calibri"/>
                <w:b/>
                <w:sz w:val="20"/>
              </w:rPr>
              <w:t>General</w:t>
            </w:r>
          </w:p>
        </w:tc>
        <w:tc>
          <w:tcPr>
            <w:tcW w:w="5215" w:type="dxa"/>
          </w:tcPr>
          <w:p w14:paraId="469365BA" w14:textId="77777777" w:rsidR="00CE2746" w:rsidRDefault="00893B46">
            <w:pPr>
              <w:spacing w:after="0" w:line="240" w:lineRule="auto"/>
              <w:jc w:val="both"/>
              <w:rPr>
                <w:rFonts w:ascii="Calibri" w:eastAsia="Calibri" w:hAnsi="Calibri" w:cs="Calibri"/>
                <w:b/>
                <w:sz w:val="20"/>
              </w:rPr>
            </w:pPr>
            <w:r>
              <w:rPr>
                <w:rFonts w:eastAsia="Calibri" w:cs="Calibri"/>
                <w:b/>
                <w:sz w:val="20"/>
              </w:rPr>
              <w:t>COVID-19</w:t>
            </w:r>
          </w:p>
        </w:tc>
      </w:tr>
      <w:tr w:rsidR="00CE2746" w14:paraId="16676439" w14:textId="77777777">
        <w:tc>
          <w:tcPr>
            <w:tcW w:w="4134" w:type="dxa"/>
          </w:tcPr>
          <w:p w14:paraId="1C7ABADE" w14:textId="77777777" w:rsidR="00CE2746" w:rsidRDefault="00893B46">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El gobierno declara el estado de emergencia en algunas partes del país</w:t>
            </w:r>
          </w:p>
          <w:p w14:paraId="2B5FA09B" w14:textId="77777777" w:rsidR="00CE2746" w:rsidRDefault="00893B46">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El gobierno cierra las escuelas u otros servicios públicos.</w:t>
            </w:r>
          </w:p>
          <w:p w14:paraId="0EA11881" w14:textId="77777777" w:rsidR="00CE2746" w:rsidRDefault="00893B46">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Miedo entre los civiles, disrupción política y social de la vida normal.</w:t>
            </w:r>
          </w:p>
          <w:p w14:paraId="5535B732" w14:textId="77777777" w:rsidR="00CE2746" w:rsidRDefault="00893B46">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Algunos cierres de escuelas o negocios principales</w:t>
            </w:r>
          </w:p>
          <w:p w14:paraId="08C1EB0F" w14:textId="77777777" w:rsidR="00CE2746" w:rsidRDefault="00893B46">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Algunas preocupaciones de seguridad o salud.</w:t>
            </w:r>
          </w:p>
          <w:p w14:paraId="12635586" w14:textId="77777777" w:rsidR="00CE2746" w:rsidRDefault="00893B46">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 xml:space="preserve">Inicio de una mayor conciencia de seguridad. </w:t>
            </w:r>
          </w:p>
          <w:p w14:paraId="07D4BC91" w14:textId="77777777" w:rsidR="00CE2746" w:rsidRDefault="00893B46">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Aumento del malestar social y de los ataques o comportamientos xenofóbos o basados en el miedo.</w:t>
            </w:r>
          </w:p>
        </w:tc>
        <w:tc>
          <w:tcPr>
            <w:tcW w:w="5215" w:type="dxa"/>
          </w:tcPr>
          <w:p w14:paraId="0752B3B6" w14:textId="77777777" w:rsidR="00CE2746" w:rsidRDefault="00893B46">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Se ha confirmado la transmisión localizada</w:t>
            </w:r>
          </w:p>
          <w:p w14:paraId="0AC506F7" w14:textId="77777777" w:rsidR="00CE2746" w:rsidRDefault="00893B46">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 xml:space="preserve">El gobierno emite advertencias y avisos a la población (por ejemplo, </w:t>
            </w:r>
            <w:r>
              <w:rPr>
                <w:sz w:val="20"/>
              </w:rPr>
              <w:t>medidas de protección como mascarillas y distanciamiento social)</w:t>
            </w:r>
            <w:r>
              <w:t xml:space="preserve"> </w:t>
            </w:r>
          </w:p>
          <w:p w14:paraId="43A8EDE6" w14:textId="77777777" w:rsidR="00CE2746" w:rsidRDefault="00893B46">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El gobierno ha indicado que está considerando controlar los desplazamientos e implementar toques de queda</w:t>
            </w:r>
          </w:p>
          <w:p w14:paraId="42BB64ED" w14:textId="77777777" w:rsidR="00CE2746" w:rsidRDefault="00893B46">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 xml:space="preserve">El país tiene casos importados que han sido detectados y aislados por lo que existe poca o nula transmisión </w:t>
            </w:r>
          </w:p>
          <w:p w14:paraId="2A1B9FCE" w14:textId="77777777" w:rsidR="00CE2746" w:rsidRDefault="00893B46">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Existe la cuarentena o el cordón sanitario en los barrios afectados o restricciones más grandes del desplazamiento</w:t>
            </w:r>
          </w:p>
          <w:p w14:paraId="00CE7529" w14:textId="77777777" w:rsidR="00CE2746" w:rsidRDefault="00893B46">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Los servicios de traslado de pasajeros y mercancías a veces se interrumpen debido a la alarma sanitaria.</w:t>
            </w:r>
          </w:p>
          <w:p w14:paraId="0B7158C6" w14:textId="77777777" w:rsidR="00CE2746" w:rsidRDefault="00893B46">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Hay puestos activos de control de la salud en aeropuertos, los pasos fronterizos y los puertos o fronteras pueden ser cerrados</w:t>
            </w:r>
          </w:p>
        </w:tc>
      </w:tr>
    </w:tbl>
    <w:p w14:paraId="177C97D8" w14:textId="77777777" w:rsidR="00CE2746" w:rsidRDefault="00CE2746">
      <w:pPr>
        <w:spacing w:after="0" w:line="240" w:lineRule="auto"/>
        <w:jc w:val="both"/>
        <w:rPr>
          <w:rFonts w:ascii="Calibri" w:eastAsia="Calibri" w:hAnsi="Calibri" w:cs="Calibri"/>
          <w:b/>
        </w:rPr>
      </w:pPr>
    </w:p>
    <w:p w14:paraId="21D9ECFC" w14:textId="77777777" w:rsidR="00CE2746" w:rsidRDefault="00893B46">
      <w:pPr>
        <w:spacing w:after="0" w:line="240" w:lineRule="auto"/>
        <w:jc w:val="both"/>
        <w:rPr>
          <w:rFonts w:ascii="Calibri" w:eastAsia="Calibri" w:hAnsi="Calibri" w:cs="Calibri"/>
          <w:b/>
        </w:rPr>
      </w:pPr>
      <w:r>
        <w:rPr>
          <w:rFonts w:eastAsia="Calibri" w:cs="Calibri"/>
          <w:b/>
        </w:rPr>
        <w:t>Desencadenantes internos:</w:t>
      </w:r>
    </w:p>
    <w:tbl>
      <w:tblPr>
        <w:tblStyle w:val="TableGrid"/>
        <w:tblW w:w="9350" w:type="dxa"/>
        <w:tblLook w:val="04A0" w:firstRow="1" w:lastRow="0" w:firstColumn="1" w:lastColumn="0" w:noHBand="0" w:noVBand="1"/>
      </w:tblPr>
      <w:tblGrid>
        <w:gridCol w:w="4134"/>
        <w:gridCol w:w="5216"/>
      </w:tblGrid>
      <w:tr w:rsidR="00CE2746" w14:paraId="25A81464" w14:textId="77777777">
        <w:tc>
          <w:tcPr>
            <w:tcW w:w="4134" w:type="dxa"/>
          </w:tcPr>
          <w:p w14:paraId="40654186" w14:textId="77777777" w:rsidR="00CE2746" w:rsidRDefault="00893B46">
            <w:pPr>
              <w:spacing w:after="0" w:line="240" w:lineRule="auto"/>
              <w:jc w:val="both"/>
              <w:rPr>
                <w:rFonts w:ascii="Calibri" w:eastAsia="Calibri" w:hAnsi="Calibri" w:cs="Calibri"/>
                <w:b/>
                <w:sz w:val="20"/>
              </w:rPr>
            </w:pPr>
            <w:r>
              <w:rPr>
                <w:rFonts w:eastAsia="Calibri" w:cs="Calibri"/>
                <w:b/>
                <w:sz w:val="20"/>
              </w:rPr>
              <w:t>General</w:t>
            </w:r>
          </w:p>
        </w:tc>
        <w:tc>
          <w:tcPr>
            <w:tcW w:w="5215" w:type="dxa"/>
          </w:tcPr>
          <w:p w14:paraId="078F75D5" w14:textId="77777777" w:rsidR="00CE2746" w:rsidRDefault="00893B46">
            <w:pPr>
              <w:spacing w:after="0" w:line="240" w:lineRule="auto"/>
              <w:jc w:val="both"/>
              <w:rPr>
                <w:rFonts w:ascii="Calibri" w:eastAsia="Calibri" w:hAnsi="Calibri" w:cs="Calibri"/>
                <w:b/>
                <w:sz w:val="20"/>
              </w:rPr>
            </w:pPr>
            <w:r>
              <w:rPr>
                <w:rFonts w:eastAsia="Calibri" w:cs="Calibri"/>
                <w:b/>
                <w:sz w:val="20"/>
              </w:rPr>
              <w:t>COVID-19</w:t>
            </w:r>
          </w:p>
        </w:tc>
      </w:tr>
      <w:tr w:rsidR="00CE2746" w14:paraId="7E26B608" w14:textId="77777777">
        <w:tc>
          <w:tcPr>
            <w:tcW w:w="4134" w:type="dxa"/>
          </w:tcPr>
          <w:p w14:paraId="3C231A05" w14:textId="77777777" w:rsidR="00CE2746" w:rsidRDefault="00893B46">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Las condiciones de trabajo permiten que continúen los programas sin adaptaciones significativas: existen algunas preocupaciones de seguridad o salud - se inicia una situación de mayor conciencia respecto a la seguridad y salud.</w:t>
            </w:r>
          </w:p>
        </w:tc>
        <w:tc>
          <w:tcPr>
            <w:tcW w:w="5215" w:type="dxa"/>
          </w:tcPr>
          <w:p w14:paraId="29A9F58E" w14:textId="77777777" w:rsidR="00CE2746" w:rsidRDefault="00893B46">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Diagnósticos de COVID-19 entre contactos cercanos, colegas, proveedores de cuidados, etc.</w:t>
            </w:r>
          </w:p>
          <w:p w14:paraId="783E03DA" w14:textId="77777777" w:rsidR="00CE2746" w:rsidRDefault="00893B46">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Las condiciones de trabajo permiten que continúen los programas sin adaptaciones significativas: existen algunas preocupaciones de seguridad o salud - se inicia una situación de mayor conciencia respecto a la seguridad y salud.</w:t>
            </w:r>
            <w:r>
              <w:rPr>
                <w:rFonts w:eastAsia="Calibri" w:cs="Calibri"/>
                <w:color w:val="000000"/>
                <w:sz w:val="20"/>
              </w:rPr>
              <w:tab/>
            </w:r>
          </w:p>
        </w:tc>
      </w:tr>
    </w:tbl>
    <w:p w14:paraId="2E224A37" w14:textId="77777777" w:rsidR="00CE2746" w:rsidRDefault="00CE2746">
      <w:pPr>
        <w:spacing w:after="0" w:line="240" w:lineRule="auto"/>
        <w:jc w:val="both"/>
        <w:rPr>
          <w:rFonts w:ascii="Calibri" w:eastAsia="Calibri" w:hAnsi="Calibri" w:cs="Calibri"/>
          <w:b/>
        </w:rPr>
      </w:pPr>
    </w:p>
    <w:p w14:paraId="7485FCD0" w14:textId="77777777" w:rsidR="00CE2746" w:rsidRDefault="00893B46">
      <w:pPr>
        <w:rPr>
          <w:rFonts w:ascii="Calibri" w:eastAsia="Calibri" w:hAnsi="Calibri" w:cs="Calibri"/>
          <w:b/>
        </w:rPr>
      </w:pPr>
      <w:r>
        <w:br w:type="page"/>
      </w:r>
    </w:p>
    <w:p w14:paraId="5340B9C9" w14:textId="77777777" w:rsidR="00CE2746" w:rsidRDefault="00893B46">
      <w:pPr>
        <w:spacing w:after="0" w:line="240" w:lineRule="auto"/>
        <w:jc w:val="both"/>
        <w:rPr>
          <w:rFonts w:ascii="Calibri" w:eastAsia="Calibri" w:hAnsi="Calibri" w:cs="Calibri"/>
          <w:b/>
        </w:rPr>
      </w:pPr>
      <w:r>
        <w:rPr>
          <w:rFonts w:eastAsia="Calibri" w:cs="Calibri"/>
          <w:b/>
          <w:noProof/>
          <w:lang w:val="bg-BG" w:eastAsia="bg-BG"/>
        </w:rPr>
        <w:lastRenderedPageBreak/>
        <mc:AlternateContent>
          <mc:Choice Requires="wps">
            <w:drawing>
              <wp:anchor distT="0" distB="0" distL="0" distR="0" simplePos="0" relativeHeight="6" behindDoc="0" locked="0" layoutInCell="1" allowOverlap="1" wp14:anchorId="0E3DE367" wp14:editId="77498E0D">
                <wp:simplePos x="0" y="0"/>
                <wp:positionH relativeFrom="column">
                  <wp:posOffset>-68580</wp:posOffset>
                </wp:positionH>
                <wp:positionV relativeFrom="paragraph">
                  <wp:posOffset>99060</wp:posOffset>
                </wp:positionV>
                <wp:extent cx="473710" cy="407035"/>
                <wp:effectExtent l="0" t="0" r="22225" b="12700"/>
                <wp:wrapNone/>
                <wp:docPr id="23" name="Rectangle 30"/>
                <wp:cNvGraphicFramePr/>
                <a:graphic xmlns:a="http://schemas.openxmlformats.org/drawingml/2006/main">
                  <a:graphicData uri="http://schemas.microsoft.com/office/word/2010/wordprocessingShape">
                    <wps:wsp>
                      <wps:cNvSpPr/>
                      <wps:spPr>
                        <a:xfrm>
                          <a:off x="0" y="0"/>
                          <a:ext cx="473040" cy="406440"/>
                        </a:xfrm>
                        <a:prstGeom prst="rect">
                          <a:avLst/>
                        </a:prstGeom>
                        <a:solidFill>
                          <a:srgbClr val="FFC000"/>
                        </a:solidFill>
                        <a:ln w="25560">
                          <a:solidFill>
                            <a:schemeClr val="dk1"/>
                          </a:solidFill>
                          <a:round/>
                        </a:ln>
                      </wps:spPr>
                      <wps:style>
                        <a:lnRef idx="0">
                          <a:scrgbClr r="0" g="0" b="0"/>
                        </a:lnRef>
                        <a:fillRef idx="0">
                          <a:scrgbClr r="0" g="0" b="0"/>
                        </a:fillRef>
                        <a:effectRef idx="0">
                          <a:scrgbClr r="0" g="0" b="0"/>
                        </a:effectRef>
                        <a:fontRef idx="minor"/>
                      </wps:style>
                      <wps:txbx>
                        <w:txbxContent>
                          <w:p w14:paraId="2231E2BD" w14:textId="77777777" w:rsidR="00854C0B" w:rsidRDefault="00854C0B">
                            <w:pPr>
                              <w:pStyle w:val="FrameContents"/>
                              <w:spacing w:after="0" w:line="240" w:lineRule="auto"/>
                            </w:pPr>
                          </w:p>
                        </w:txbxContent>
                      </wps:txbx>
                      <wps:bodyPr tIns="91440" bIns="91440" anchor="ctr">
                        <a:noAutofit/>
                      </wps:bodyPr>
                    </wps:wsp>
                  </a:graphicData>
                </a:graphic>
              </wp:anchor>
            </w:drawing>
          </mc:Choice>
          <mc:Fallback>
            <w:pict>
              <v:rect w14:anchorId="0E3DE367" id="Rectangle 30" o:spid="_x0000_s1048" style="position:absolute;left:0;text-align:left;margin-left:-5.4pt;margin-top:7.8pt;width:37.3pt;height:32.05pt;z-index: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" fillcolor="#ffc000" strokecolor="black [3200]" strokeweight=".71mm">
                <v:stroke joinstyle="round"/>
                <v:textbox inset=",7.2pt,,7.2pt">
                  <w:txbxContent>
                    <w:p w14:paraId="2231E2BD" w14:textId="77777777" w:rsidR="00854C0B" w:rsidRDefault="00854C0B">
                      <w:pPr>
                        <w:pStyle w:val="FrameContents"/>
                        <w:spacing w:after="0" w:line="240" w:lineRule="auto"/>
                      </w:pPr>
                    </w:p>
                  </w:txbxContent>
                </v:textbox>
              </v:rect>
            </w:pict>
          </mc:Fallback>
        </mc:AlternateContent>
      </w:r>
    </w:p>
    <w:p w14:paraId="75244888" w14:textId="77777777" w:rsidR="00CE2746" w:rsidRDefault="00893B46">
      <w:pPr>
        <w:spacing w:after="0" w:line="240" w:lineRule="auto"/>
        <w:ind w:firstLine="720"/>
        <w:jc w:val="both"/>
        <w:rPr>
          <w:b/>
        </w:rPr>
      </w:pPr>
      <w:r>
        <w:rPr>
          <w:b/>
        </w:rPr>
        <w:t xml:space="preserve">Naranja: Situación de desastre </w:t>
      </w:r>
    </w:p>
    <w:p w14:paraId="0BFF748F" w14:textId="77777777" w:rsidR="00CE2746" w:rsidRDefault="00CE2746">
      <w:pPr>
        <w:spacing w:after="0" w:line="240" w:lineRule="auto"/>
        <w:jc w:val="both"/>
        <w:rPr>
          <w:rFonts w:ascii="Calibri" w:eastAsia="Calibri" w:hAnsi="Calibri" w:cs="Calibri"/>
          <w:color w:val="FF0000"/>
          <w:highlight w:val="white"/>
        </w:rPr>
      </w:pPr>
    </w:p>
    <w:p w14:paraId="62273BD5" w14:textId="77777777" w:rsidR="00CE2746" w:rsidRDefault="00CE2746">
      <w:pPr>
        <w:spacing w:after="0" w:line="240" w:lineRule="auto"/>
        <w:jc w:val="both"/>
        <w:rPr>
          <w:rFonts w:ascii="Calibri" w:eastAsia="Calibri" w:hAnsi="Calibri" w:cs="Calibri"/>
        </w:rPr>
      </w:pPr>
    </w:p>
    <w:p w14:paraId="162F48D3" w14:textId="77777777" w:rsidR="00CE2746" w:rsidRDefault="00893B46">
      <w:pPr>
        <w:spacing w:after="0" w:line="240" w:lineRule="auto"/>
        <w:jc w:val="both"/>
        <w:rPr>
          <w:rFonts w:ascii="Calibri" w:eastAsia="Calibri" w:hAnsi="Calibri" w:cs="Calibri"/>
          <w:b/>
        </w:rPr>
      </w:pPr>
      <w:r>
        <w:rPr>
          <w:rFonts w:eastAsia="Calibri" w:cs="Calibri"/>
          <w:b/>
        </w:rPr>
        <w:t>Desencadenantes externos:</w:t>
      </w:r>
    </w:p>
    <w:tbl>
      <w:tblPr>
        <w:tblStyle w:val="TableGrid"/>
        <w:tblW w:w="9350" w:type="dxa"/>
        <w:tblLook w:val="04A0" w:firstRow="1" w:lastRow="0" w:firstColumn="1" w:lastColumn="0" w:noHBand="0" w:noVBand="1"/>
      </w:tblPr>
      <w:tblGrid>
        <w:gridCol w:w="4134"/>
        <w:gridCol w:w="5216"/>
      </w:tblGrid>
      <w:tr w:rsidR="00CE2746" w14:paraId="5B072874" w14:textId="77777777">
        <w:tc>
          <w:tcPr>
            <w:tcW w:w="4134" w:type="dxa"/>
          </w:tcPr>
          <w:p w14:paraId="2F099674" w14:textId="77777777" w:rsidR="00CE2746" w:rsidRDefault="00893B46">
            <w:pPr>
              <w:spacing w:after="0" w:line="240" w:lineRule="auto"/>
              <w:jc w:val="both"/>
              <w:rPr>
                <w:rFonts w:ascii="Calibri" w:eastAsia="Calibri" w:hAnsi="Calibri" w:cs="Calibri"/>
                <w:b/>
                <w:sz w:val="20"/>
              </w:rPr>
            </w:pPr>
            <w:r>
              <w:rPr>
                <w:rFonts w:eastAsia="Calibri" w:cs="Calibri"/>
                <w:b/>
                <w:sz w:val="20"/>
              </w:rPr>
              <w:t>General</w:t>
            </w:r>
          </w:p>
        </w:tc>
        <w:tc>
          <w:tcPr>
            <w:tcW w:w="5215" w:type="dxa"/>
          </w:tcPr>
          <w:p w14:paraId="1DDDA4C7" w14:textId="77777777" w:rsidR="00CE2746" w:rsidRDefault="00893B46">
            <w:pPr>
              <w:spacing w:after="0" w:line="240" w:lineRule="auto"/>
              <w:jc w:val="both"/>
              <w:rPr>
                <w:rFonts w:ascii="Calibri" w:eastAsia="Calibri" w:hAnsi="Calibri" w:cs="Calibri"/>
                <w:b/>
                <w:sz w:val="20"/>
              </w:rPr>
            </w:pPr>
            <w:r>
              <w:rPr>
                <w:rFonts w:eastAsia="Calibri" w:cs="Calibri"/>
                <w:b/>
                <w:sz w:val="20"/>
              </w:rPr>
              <w:t>COVID-19</w:t>
            </w:r>
          </w:p>
        </w:tc>
      </w:tr>
      <w:tr w:rsidR="00CE2746" w14:paraId="20EE0AA3" w14:textId="77777777">
        <w:tc>
          <w:tcPr>
            <w:tcW w:w="4134" w:type="dxa"/>
          </w:tcPr>
          <w:p w14:paraId="3CA7D2E4" w14:textId="77777777" w:rsidR="00CE2746" w:rsidRDefault="00893B46">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 xml:space="preserve">El gobierno declara el estado de emergencia. </w:t>
            </w:r>
          </w:p>
          <w:p w14:paraId="0D524C1F" w14:textId="77777777" w:rsidR="00CE2746" w:rsidRDefault="00893B46">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 xml:space="preserve">Miedo entre los civiles, disrupción política y social de la vida normal. </w:t>
            </w:r>
          </w:p>
          <w:p w14:paraId="293F0C31" w14:textId="77777777" w:rsidR="00CE2746" w:rsidRDefault="00893B46">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Aumento del malestar social y de los ataques o comportamientos xenofóbos o basados en el miedo.</w:t>
            </w:r>
          </w:p>
          <w:p w14:paraId="72C37FDA" w14:textId="77777777" w:rsidR="00CE2746" w:rsidRDefault="00893B46">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Es necesario una gestión estricta de la seguridad</w:t>
            </w:r>
          </w:p>
          <w:p w14:paraId="510CB60C" w14:textId="77777777" w:rsidR="00CE2746" w:rsidRDefault="00893B46">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Muchos heridos o muertos</w:t>
            </w:r>
          </w:p>
          <w:p w14:paraId="6FB0BAE8" w14:textId="77777777" w:rsidR="00CE2746" w:rsidRDefault="00893B46">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Cierre de los principales negocios y un posible toque de queda impuesto por el gobierno</w:t>
            </w:r>
          </w:p>
          <w:p w14:paraId="69FF3A3C" w14:textId="77777777" w:rsidR="00CE2746" w:rsidRDefault="00893B46">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Impacto moderado en la comunidad.</w:t>
            </w:r>
          </w:p>
        </w:tc>
        <w:tc>
          <w:tcPr>
            <w:tcW w:w="5215" w:type="dxa"/>
          </w:tcPr>
          <w:p w14:paraId="7F69F59F" w14:textId="77777777" w:rsidR="00CE2746" w:rsidRDefault="00893B46">
            <w:pPr>
              <w:numPr>
                <w:ilvl w:val="0"/>
                <w:numId w:val="26"/>
              </w:numPr>
              <w:spacing w:after="0" w:line="240" w:lineRule="auto"/>
              <w:ind w:left="343" w:hanging="360"/>
              <w:rPr>
                <w:rFonts w:ascii="Calibri" w:eastAsia="Calibri" w:hAnsi="Calibri" w:cs="Calibri"/>
                <w:color w:val="000000"/>
                <w:sz w:val="20"/>
              </w:rPr>
            </w:pPr>
            <w:r>
              <w:rPr>
                <w:rFonts w:eastAsia="Calibri" w:cs="Calibri"/>
                <w:color w:val="000000"/>
                <w:sz w:val="20"/>
              </w:rPr>
              <w:t>Transmisión comunitaria que ocurre en poblaciones más amplias de personas que no están relacionadas. Las actividades de respuesta pasan de la contención (por ejemplo, detección, localización de contactos) a la mitigación (por ejemplo, tratamiento, apoyo a los servicios esenciales, mitigación de las perturbaciones sociales y económicas)</w:t>
            </w:r>
            <w:r>
              <w:rPr>
                <w:rFonts w:eastAsia="Calibri" w:cs="Calibri"/>
                <w:color w:val="000000"/>
                <w:sz w:val="20"/>
              </w:rPr>
              <w:tab/>
            </w:r>
          </w:p>
          <w:p w14:paraId="1F00CF32" w14:textId="77777777" w:rsidR="00CE2746" w:rsidRDefault="00893B46">
            <w:pPr>
              <w:numPr>
                <w:ilvl w:val="0"/>
                <w:numId w:val="26"/>
              </w:numPr>
              <w:spacing w:after="0" w:line="240" w:lineRule="auto"/>
              <w:ind w:left="343" w:hanging="360"/>
              <w:rPr>
                <w:rFonts w:ascii="Calibri" w:eastAsia="Calibri" w:hAnsi="Calibri" w:cs="Calibri"/>
                <w:color w:val="000000"/>
                <w:sz w:val="20"/>
              </w:rPr>
            </w:pPr>
            <w:r>
              <w:rPr>
                <w:rFonts w:eastAsia="Calibri" w:cs="Calibri"/>
                <w:color w:val="000000"/>
                <w:sz w:val="20"/>
              </w:rPr>
              <w:t xml:space="preserve">Existe la cuarentena o cordón sanitario en las regiones afectadas o restricciones de movimiento más amplias </w:t>
            </w:r>
          </w:p>
          <w:p w14:paraId="7D198382" w14:textId="77777777" w:rsidR="00CE2746" w:rsidRDefault="00893B46">
            <w:pPr>
              <w:numPr>
                <w:ilvl w:val="0"/>
                <w:numId w:val="26"/>
              </w:numPr>
              <w:spacing w:after="0" w:line="240" w:lineRule="auto"/>
              <w:ind w:left="343" w:hanging="360"/>
              <w:rPr>
                <w:rFonts w:ascii="Calibri" w:eastAsia="Calibri" w:hAnsi="Calibri" w:cs="Calibri"/>
                <w:color w:val="000000"/>
                <w:sz w:val="20"/>
              </w:rPr>
            </w:pPr>
            <w:r>
              <w:rPr>
                <w:rFonts w:eastAsia="Calibri" w:cs="Calibri"/>
                <w:color w:val="000000"/>
                <w:sz w:val="20"/>
              </w:rPr>
              <w:t>Desafíos a la capacidad del sistema de salud, por ejemplo, incapacidad para satisfacer la demanda de cuidado intensivo</w:t>
            </w:r>
          </w:p>
          <w:p w14:paraId="56D703F7" w14:textId="77777777" w:rsidR="00CE2746" w:rsidRDefault="00893B46">
            <w:pPr>
              <w:numPr>
                <w:ilvl w:val="0"/>
                <w:numId w:val="26"/>
              </w:numPr>
              <w:spacing w:after="0" w:line="240" w:lineRule="auto"/>
              <w:ind w:left="343" w:hanging="360"/>
              <w:rPr>
                <w:rFonts w:ascii="Calibri" w:eastAsia="Calibri" w:hAnsi="Calibri" w:cs="Calibri"/>
                <w:color w:val="000000"/>
                <w:sz w:val="20"/>
              </w:rPr>
            </w:pPr>
            <w:r>
              <w:rPr>
                <w:rFonts w:eastAsia="Calibri" w:cs="Calibri"/>
                <w:color w:val="000000"/>
                <w:sz w:val="20"/>
              </w:rPr>
              <w:t>El gobierno cierra las escuelas u otros servicios públicos o impide las reuniones masivas o los eventos públicos.</w:t>
            </w:r>
          </w:p>
          <w:p w14:paraId="11C010BF" w14:textId="77777777" w:rsidR="00CE2746" w:rsidRDefault="00893B46">
            <w:pPr>
              <w:numPr>
                <w:ilvl w:val="0"/>
                <w:numId w:val="26"/>
              </w:numPr>
              <w:spacing w:after="0" w:line="240" w:lineRule="auto"/>
              <w:ind w:left="343" w:hanging="360"/>
              <w:rPr>
                <w:rFonts w:ascii="Calibri" w:eastAsia="Calibri" w:hAnsi="Calibri" w:cs="Calibri"/>
                <w:color w:val="000000"/>
                <w:sz w:val="20"/>
              </w:rPr>
            </w:pPr>
            <w:r>
              <w:rPr>
                <w:sz w:val="20"/>
              </w:rPr>
              <w:t>El gobierno establece medidas de salud como distanciamiento social, el uso de mascarillas en áreas específicas, más asesoramiento y comunicación en materia de salud.</w:t>
            </w:r>
          </w:p>
          <w:p w14:paraId="104F2616" w14:textId="77777777" w:rsidR="00CE2746" w:rsidRDefault="00893B46">
            <w:pPr>
              <w:numPr>
                <w:ilvl w:val="0"/>
                <w:numId w:val="26"/>
              </w:numPr>
              <w:spacing w:after="0" w:line="240" w:lineRule="auto"/>
              <w:ind w:left="343" w:hanging="360"/>
              <w:rPr>
                <w:rFonts w:ascii="Calibri" w:eastAsia="Calibri" w:hAnsi="Calibri" w:cs="Calibri"/>
                <w:color w:val="000000"/>
                <w:sz w:val="20"/>
              </w:rPr>
            </w:pPr>
            <w:r>
              <w:rPr>
                <w:rFonts w:eastAsia="Calibri" w:cs="Calibri"/>
                <w:color w:val="000000"/>
                <w:sz w:val="20"/>
              </w:rPr>
              <w:t>Los servicios de traslado de pasajeros y mercancías a veces se interrumpen debido a la alarma sanitaria.</w:t>
            </w:r>
          </w:p>
          <w:p w14:paraId="4774E465" w14:textId="77777777" w:rsidR="00CE2746" w:rsidRDefault="00893B46">
            <w:pPr>
              <w:numPr>
                <w:ilvl w:val="0"/>
                <w:numId w:val="26"/>
              </w:numPr>
              <w:spacing w:after="0" w:line="240" w:lineRule="auto"/>
              <w:ind w:left="343" w:hanging="360"/>
              <w:rPr>
                <w:rFonts w:ascii="Calibri" w:eastAsia="Calibri" w:hAnsi="Calibri" w:cs="Calibri"/>
                <w:color w:val="000000"/>
                <w:sz w:val="20"/>
              </w:rPr>
            </w:pPr>
            <w:r>
              <w:rPr>
                <w:rFonts w:eastAsia="Calibri" w:cs="Calibri"/>
                <w:color w:val="000000"/>
                <w:sz w:val="20"/>
              </w:rPr>
              <w:t xml:space="preserve">Controles sanitarios activos en los aeropuertos, </w:t>
            </w:r>
          </w:p>
          <w:p w14:paraId="6A6ADEB1" w14:textId="77777777" w:rsidR="00CE2746" w:rsidRDefault="00893B46">
            <w:pPr>
              <w:numPr>
                <w:ilvl w:val="0"/>
                <w:numId w:val="26"/>
              </w:numPr>
              <w:spacing w:after="0" w:line="240" w:lineRule="auto"/>
              <w:ind w:left="343" w:hanging="360"/>
              <w:rPr>
                <w:rFonts w:ascii="Calibri" w:eastAsia="Calibri" w:hAnsi="Calibri" w:cs="Calibri"/>
                <w:color w:val="000000"/>
                <w:sz w:val="20"/>
              </w:rPr>
            </w:pPr>
            <w:r>
              <w:rPr>
                <w:rFonts w:eastAsia="Calibri" w:cs="Calibri"/>
                <w:color w:val="000000"/>
                <w:sz w:val="20"/>
              </w:rPr>
              <w:t xml:space="preserve">Cierre de cruces fronterizos y de puertos o fronteras. </w:t>
            </w:r>
          </w:p>
        </w:tc>
      </w:tr>
    </w:tbl>
    <w:p w14:paraId="671ADCFD" w14:textId="77777777" w:rsidR="00CE2746" w:rsidRDefault="00CE2746">
      <w:pPr>
        <w:spacing w:after="0" w:line="240" w:lineRule="auto"/>
        <w:jc w:val="both"/>
        <w:rPr>
          <w:rFonts w:ascii="Calibri" w:eastAsia="Calibri" w:hAnsi="Calibri" w:cs="Calibri"/>
          <w:b/>
        </w:rPr>
      </w:pPr>
    </w:p>
    <w:p w14:paraId="0C9CC495" w14:textId="77777777" w:rsidR="00CE2746" w:rsidRDefault="00893B46">
      <w:pPr>
        <w:spacing w:after="0" w:line="240" w:lineRule="auto"/>
        <w:jc w:val="both"/>
        <w:rPr>
          <w:rFonts w:ascii="Calibri" w:eastAsia="Calibri" w:hAnsi="Calibri" w:cs="Calibri"/>
          <w:b/>
        </w:rPr>
      </w:pPr>
      <w:r>
        <w:rPr>
          <w:rFonts w:eastAsia="Calibri" w:cs="Calibri"/>
          <w:b/>
        </w:rPr>
        <w:t>Desencadenantes internos:</w:t>
      </w:r>
    </w:p>
    <w:tbl>
      <w:tblPr>
        <w:tblStyle w:val="TableGrid"/>
        <w:tblW w:w="9350" w:type="dxa"/>
        <w:tblLook w:val="04A0" w:firstRow="1" w:lastRow="0" w:firstColumn="1" w:lastColumn="0" w:noHBand="0" w:noVBand="1"/>
      </w:tblPr>
      <w:tblGrid>
        <w:gridCol w:w="4134"/>
        <w:gridCol w:w="5216"/>
      </w:tblGrid>
      <w:tr w:rsidR="00CE2746" w14:paraId="6EA9C2CB" w14:textId="77777777">
        <w:tc>
          <w:tcPr>
            <w:tcW w:w="4134" w:type="dxa"/>
          </w:tcPr>
          <w:p w14:paraId="752E4677" w14:textId="77777777" w:rsidR="00CE2746" w:rsidRDefault="00893B46">
            <w:pPr>
              <w:spacing w:after="0" w:line="240" w:lineRule="auto"/>
              <w:jc w:val="both"/>
              <w:rPr>
                <w:rFonts w:ascii="Calibri" w:eastAsia="Calibri" w:hAnsi="Calibri" w:cs="Calibri"/>
                <w:b/>
                <w:sz w:val="20"/>
              </w:rPr>
            </w:pPr>
            <w:r>
              <w:rPr>
                <w:rFonts w:eastAsia="Calibri" w:cs="Calibri"/>
                <w:b/>
                <w:sz w:val="20"/>
              </w:rPr>
              <w:t>General</w:t>
            </w:r>
          </w:p>
        </w:tc>
        <w:tc>
          <w:tcPr>
            <w:tcW w:w="5215" w:type="dxa"/>
          </w:tcPr>
          <w:p w14:paraId="0B52483B" w14:textId="77777777" w:rsidR="00CE2746" w:rsidRDefault="00893B46">
            <w:pPr>
              <w:spacing w:after="0" w:line="240" w:lineRule="auto"/>
              <w:jc w:val="both"/>
              <w:rPr>
                <w:rFonts w:ascii="Calibri" w:eastAsia="Calibri" w:hAnsi="Calibri" w:cs="Calibri"/>
                <w:b/>
                <w:sz w:val="20"/>
              </w:rPr>
            </w:pPr>
            <w:r>
              <w:rPr>
                <w:rFonts w:eastAsia="Calibri" w:cs="Calibri"/>
                <w:b/>
                <w:sz w:val="20"/>
              </w:rPr>
              <w:t>COVID-19</w:t>
            </w:r>
          </w:p>
        </w:tc>
      </w:tr>
      <w:tr w:rsidR="00CE2746" w14:paraId="3037877F" w14:textId="77777777">
        <w:tc>
          <w:tcPr>
            <w:tcW w:w="4134" w:type="dxa"/>
          </w:tcPr>
          <w:p w14:paraId="01A2CAE7" w14:textId="77777777" w:rsidR="00CE2746" w:rsidRDefault="00CE2746">
            <w:pPr>
              <w:spacing w:after="0" w:line="240" w:lineRule="auto"/>
              <w:rPr>
                <w:rFonts w:ascii="Calibri" w:eastAsia="Calibri" w:hAnsi="Calibri" w:cs="Calibri"/>
                <w:color w:val="000000"/>
                <w:sz w:val="20"/>
              </w:rPr>
            </w:pPr>
          </w:p>
        </w:tc>
        <w:tc>
          <w:tcPr>
            <w:tcW w:w="5215" w:type="dxa"/>
          </w:tcPr>
          <w:p w14:paraId="5D4EBBC9" w14:textId="77777777" w:rsidR="00CE2746" w:rsidRDefault="00893B46">
            <w:pPr>
              <w:numPr>
                <w:ilvl w:val="0"/>
                <w:numId w:val="26"/>
              </w:numPr>
              <w:spacing w:after="0" w:line="240" w:lineRule="auto"/>
              <w:rPr>
                <w:rFonts w:ascii="Calibri" w:eastAsia="Calibri" w:hAnsi="Calibri" w:cs="Calibri"/>
                <w:color w:val="000000"/>
                <w:sz w:val="20"/>
              </w:rPr>
            </w:pPr>
            <w:r>
              <w:rPr>
                <w:sz w:val="20"/>
              </w:rPr>
              <w:t xml:space="preserve">Medidas de protección personal obligatorias para los servicios de la CR </w:t>
            </w:r>
            <w:r>
              <w:rPr>
                <w:rFonts w:eastAsia="Calibri" w:cs="Calibri"/>
                <w:color w:val="000000"/>
                <w:sz w:val="20"/>
              </w:rPr>
              <w:t>.</w:t>
            </w:r>
            <w:r>
              <w:rPr>
                <w:sz w:val="20"/>
              </w:rPr>
              <w:t xml:space="preserve"> </w:t>
            </w:r>
          </w:p>
          <w:p w14:paraId="3086ECE2" w14:textId="77777777" w:rsidR="00CE2746" w:rsidRDefault="00893B46">
            <w:pPr>
              <w:numPr>
                <w:ilvl w:val="0"/>
                <w:numId w:val="26"/>
              </w:numPr>
              <w:spacing w:after="0" w:line="240" w:lineRule="auto"/>
              <w:rPr>
                <w:rFonts w:ascii="Calibri" w:eastAsia="Calibri" w:hAnsi="Calibri" w:cs="Calibri"/>
                <w:color w:val="000000"/>
                <w:sz w:val="20"/>
              </w:rPr>
            </w:pPr>
            <w:r>
              <w:rPr>
                <w:rFonts w:eastAsia="Calibri" w:cs="Calibri"/>
                <w:color w:val="000000"/>
                <w:sz w:val="20"/>
              </w:rPr>
              <w:t>Operaciones de Mitigación de Epidemias, ajusta toda la programación para reducir la exposición o aumentar la protección - se necesita una gestión rigurosa de la salud y la seguridad</w:t>
            </w:r>
          </w:p>
          <w:p w14:paraId="433A5765" w14:textId="77777777" w:rsidR="00CE2746" w:rsidRDefault="00893B46">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Los mecanismos internacionales de apoyo están limitados o reducidos</w:t>
            </w:r>
          </w:p>
        </w:tc>
      </w:tr>
    </w:tbl>
    <w:p w14:paraId="5D55E9C1" w14:textId="77777777" w:rsidR="00CE2746" w:rsidRDefault="00893B46">
      <w:pPr>
        <w:rPr>
          <w:rFonts w:ascii="Calibri" w:eastAsia="Calibri" w:hAnsi="Calibri" w:cs="Calibri"/>
          <w:color w:val="000000"/>
        </w:rPr>
      </w:pPr>
      <w:r>
        <w:br w:type="page"/>
      </w:r>
    </w:p>
    <w:p w14:paraId="43F56A0E" w14:textId="77777777" w:rsidR="00CE2746" w:rsidRDefault="00893B46">
      <w:pPr>
        <w:spacing w:after="0" w:line="240" w:lineRule="auto"/>
        <w:jc w:val="both"/>
        <w:rPr>
          <w:rFonts w:ascii="Calibri" w:eastAsia="Calibri" w:hAnsi="Calibri" w:cs="Calibri"/>
          <w:color w:val="FF0000"/>
          <w:highlight w:val="white"/>
        </w:rPr>
      </w:pPr>
      <w:r>
        <w:rPr>
          <w:rFonts w:eastAsia="Calibri" w:cs="Calibri"/>
          <w:noProof/>
          <w:color w:val="FF0000"/>
          <w:shd w:val="clear" w:color="auto" w:fill="FFFFFF"/>
          <w:lang w:val="bg-BG" w:eastAsia="bg-BG"/>
        </w:rPr>
        <w:lastRenderedPageBreak/>
        <mc:AlternateContent>
          <mc:Choice Requires="wps">
            <w:drawing>
              <wp:anchor distT="0" distB="0" distL="0" distR="0" simplePos="0" relativeHeight="9" behindDoc="0" locked="0" layoutInCell="1" allowOverlap="1" wp14:anchorId="5BDB8C4C" wp14:editId="10A217F4">
                <wp:simplePos x="0" y="0"/>
                <wp:positionH relativeFrom="column">
                  <wp:posOffset>-105410</wp:posOffset>
                </wp:positionH>
                <wp:positionV relativeFrom="paragraph">
                  <wp:posOffset>89535</wp:posOffset>
                </wp:positionV>
                <wp:extent cx="483235" cy="407035"/>
                <wp:effectExtent l="0" t="0" r="12700" b="12700"/>
                <wp:wrapNone/>
                <wp:docPr id="24" name="Rectangle 3"/>
                <wp:cNvGraphicFramePr/>
                <a:graphic xmlns:a="http://schemas.openxmlformats.org/drawingml/2006/main">
                  <a:graphicData uri="http://schemas.microsoft.com/office/word/2010/wordprocessingShape">
                    <wps:wsp>
                      <wps:cNvSpPr/>
                      <wps:spPr>
                        <a:xfrm>
                          <a:off x="0" y="0"/>
                          <a:ext cx="482760" cy="406440"/>
                        </a:xfrm>
                        <a:prstGeom prst="rect">
                          <a:avLst/>
                        </a:prstGeom>
                        <a:solidFill>
                          <a:srgbClr val="FF0000"/>
                        </a:solidFill>
                        <a:ln w="25560">
                          <a:solidFill>
                            <a:schemeClr val="dk1"/>
                          </a:solidFill>
                          <a:round/>
                        </a:ln>
                      </wps:spPr>
                      <wps:style>
                        <a:lnRef idx="0">
                          <a:scrgbClr r="0" g="0" b="0"/>
                        </a:lnRef>
                        <a:fillRef idx="0">
                          <a:scrgbClr r="0" g="0" b="0"/>
                        </a:fillRef>
                        <a:effectRef idx="0">
                          <a:scrgbClr r="0" g="0" b="0"/>
                        </a:effectRef>
                        <a:fontRef idx="minor"/>
                      </wps:style>
                      <wps:txbx>
                        <w:txbxContent>
                          <w:p w14:paraId="5B7729A9" w14:textId="77777777" w:rsidR="00854C0B" w:rsidRDefault="00854C0B">
                            <w:pPr>
                              <w:pStyle w:val="FrameContents"/>
                              <w:spacing w:after="0" w:line="240" w:lineRule="auto"/>
                            </w:pPr>
                          </w:p>
                        </w:txbxContent>
                      </wps:txbx>
                      <wps:bodyPr tIns="91440" bIns="91440" anchor="ctr">
                        <a:noAutofit/>
                      </wps:bodyPr>
                    </wps:wsp>
                  </a:graphicData>
                </a:graphic>
              </wp:anchor>
            </w:drawing>
          </mc:Choice>
          <mc:Fallback>
            <w:pict>
              <v:rect w14:anchorId="5BDB8C4C" id="Rectangle 3" o:spid="_x0000_s1049" style="position:absolute;left:0;text-align:left;margin-left:-8.3pt;margin-top:7.05pt;width:38.05pt;height:32.05pt;z-index:9;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" fillcolor="red" strokecolor="black [3200]" strokeweight=".71mm">
                <v:stroke joinstyle="round"/>
                <v:textbox inset=",7.2pt,,7.2pt">
                  <w:txbxContent>
                    <w:p w14:paraId="5B7729A9" w14:textId="77777777" w:rsidR="00854C0B" w:rsidRDefault="00854C0B">
                      <w:pPr>
                        <w:pStyle w:val="FrameContents"/>
                        <w:spacing w:after="0" w:line="240" w:lineRule="auto"/>
                      </w:pPr>
                    </w:p>
                  </w:txbxContent>
                </v:textbox>
              </v:rect>
            </w:pict>
          </mc:Fallback>
        </mc:AlternateContent>
      </w:r>
    </w:p>
    <w:p w14:paraId="38F265DD" w14:textId="77777777" w:rsidR="00CE2746" w:rsidRDefault="00893B46">
      <w:pPr>
        <w:ind w:left="720"/>
        <w:rPr>
          <w:b/>
        </w:rPr>
      </w:pPr>
      <w:r>
        <w:rPr>
          <w:b/>
        </w:rPr>
        <w:t>Rojo: Situación catastrófica</w:t>
      </w:r>
    </w:p>
    <w:p w14:paraId="463AB3C4" w14:textId="77777777" w:rsidR="00CE2746" w:rsidRDefault="00CE2746">
      <w:pPr>
        <w:spacing w:after="0" w:line="240" w:lineRule="auto"/>
        <w:jc w:val="both"/>
        <w:rPr>
          <w:rFonts w:ascii="Calibri" w:eastAsia="Calibri" w:hAnsi="Calibri" w:cs="Calibri"/>
          <w:color w:val="FF0000"/>
          <w:highlight w:val="white"/>
        </w:rPr>
      </w:pPr>
    </w:p>
    <w:p w14:paraId="550F2FEE" w14:textId="77777777" w:rsidR="00CE2746" w:rsidRDefault="00893B46">
      <w:pPr>
        <w:spacing w:after="0" w:line="240" w:lineRule="auto"/>
        <w:jc w:val="both"/>
        <w:rPr>
          <w:rFonts w:ascii="Calibri" w:eastAsia="Calibri" w:hAnsi="Calibri" w:cs="Calibri"/>
          <w:b/>
        </w:rPr>
      </w:pPr>
      <w:r>
        <w:rPr>
          <w:rFonts w:eastAsia="Calibri" w:cs="Calibri"/>
          <w:b/>
        </w:rPr>
        <w:t>Desencadenantes externos:</w:t>
      </w:r>
    </w:p>
    <w:tbl>
      <w:tblPr>
        <w:tblStyle w:val="TableGrid"/>
        <w:tblW w:w="9350" w:type="dxa"/>
        <w:tblLook w:val="04A0" w:firstRow="1" w:lastRow="0" w:firstColumn="1" w:lastColumn="0" w:noHBand="0" w:noVBand="1"/>
      </w:tblPr>
      <w:tblGrid>
        <w:gridCol w:w="4134"/>
        <w:gridCol w:w="5216"/>
      </w:tblGrid>
      <w:tr w:rsidR="00CE2746" w14:paraId="717BB838" w14:textId="77777777">
        <w:tc>
          <w:tcPr>
            <w:tcW w:w="4134" w:type="dxa"/>
          </w:tcPr>
          <w:p w14:paraId="42AEB379" w14:textId="77777777" w:rsidR="00CE2746" w:rsidRDefault="00893B46">
            <w:pPr>
              <w:spacing w:after="0" w:line="240" w:lineRule="auto"/>
              <w:jc w:val="both"/>
              <w:rPr>
                <w:rFonts w:ascii="Calibri" w:eastAsia="Calibri" w:hAnsi="Calibri" w:cs="Calibri"/>
                <w:b/>
                <w:sz w:val="20"/>
              </w:rPr>
            </w:pPr>
            <w:r>
              <w:rPr>
                <w:rFonts w:eastAsia="Calibri" w:cs="Calibri"/>
                <w:b/>
                <w:sz w:val="20"/>
              </w:rPr>
              <w:t>General</w:t>
            </w:r>
          </w:p>
        </w:tc>
        <w:tc>
          <w:tcPr>
            <w:tcW w:w="5215" w:type="dxa"/>
          </w:tcPr>
          <w:p w14:paraId="43280605" w14:textId="77777777" w:rsidR="00CE2746" w:rsidRDefault="00893B46">
            <w:pPr>
              <w:spacing w:after="0" w:line="240" w:lineRule="auto"/>
              <w:jc w:val="both"/>
              <w:rPr>
                <w:rFonts w:ascii="Calibri" w:eastAsia="Calibri" w:hAnsi="Calibri" w:cs="Calibri"/>
                <w:b/>
                <w:sz w:val="20"/>
              </w:rPr>
            </w:pPr>
            <w:r>
              <w:rPr>
                <w:rFonts w:eastAsia="Calibri" w:cs="Calibri"/>
                <w:b/>
                <w:sz w:val="20"/>
              </w:rPr>
              <w:t>COVID-19</w:t>
            </w:r>
          </w:p>
        </w:tc>
      </w:tr>
      <w:tr w:rsidR="00CE2746" w14:paraId="688B7576" w14:textId="77777777">
        <w:tc>
          <w:tcPr>
            <w:tcW w:w="4134" w:type="dxa"/>
          </w:tcPr>
          <w:p w14:paraId="32572458" w14:textId="77777777" w:rsidR="00CE2746" w:rsidRDefault="00893B46">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 xml:space="preserve">El gobierno declara la emergencia nacional. </w:t>
            </w:r>
          </w:p>
          <w:p w14:paraId="541A224D" w14:textId="77777777" w:rsidR="00CE2746" w:rsidRDefault="00893B46">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El poder civil no puede hacer cumplir las medidas de contención - se declara la ley marcial</w:t>
            </w:r>
          </w:p>
          <w:p w14:paraId="09A2D81D" w14:textId="77777777" w:rsidR="00CE2746" w:rsidRDefault="00893B46">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El aumento de la delincuencia y los disturbios llevan al gobierno a desplegar el ejército en una función de seguridad interna.</w:t>
            </w:r>
          </w:p>
          <w:p w14:paraId="474998D7" w14:textId="77777777" w:rsidR="00CE2746" w:rsidRDefault="00893B46">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 xml:space="preserve">Miedo entre los civiles, disrupción política y social de la vida normal. </w:t>
            </w:r>
          </w:p>
          <w:p w14:paraId="6D7954CF" w14:textId="77777777" w:rsidR="00CE2746" w:rsidRDefault="00893B46">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Aumento del malestar social y de los ataques o comportamientos xenofóbos o basados en el miedo.</w:t>
            </w:r>
          </w:p>
          <w:p w14:paraId="62B767D5" w14:textId="77777777" w:rsidR="00CE2746" w:rsidRDefault="00CE2746">
            <w:pPr>
              <w:numPr>
                <w:ilvl w:val="0"/>
                <w:numId w:val="26"/>
              </w:numPr>
              <w:spacing w:after="0" w:line="240" w:lineRule="auto"/>
              <w:rPr>
                <w:rFonts w:ascii="Calibri" w:eastAsia="Calibri" w:hAnsi="Calibri" w:cs="Calibri"/>
                <w:color w:val="000000"/>
                <w:sz w:val="20"/>
              </w:rPr>
            </w:pPr>
          </w:p>
        </w:tc>
        <w:tc>
          <w:tcPr>
            <w:tcW w:w="5215" w:type="dxa"/>
          </w:tcPr>
          <w:p w14:paraId="3117401B" w14:textId="77777777" w:rsidR="00CE2746" w:rsidRDefault="00893B46">
            <w:pPr>
              <w:numPr>
                <w:ilvl w:val="0"/>
                <w:numId w:val="26"/>
              </w:numPr>
              <w:spacing w:after="0" w:line="240" w:lineRule="auto"/>
              <w:ind w:left="343" w:hanging="343"/>
              <w:rPr>
                <w:rFonts w:ascii="Calibri" w:eastAsia="Calibri" w:hAnsi="Calibri" w:cs="Calibri"/>
                <w:color w:val="000000"/>
                <w:sz w:val="20"/>
              </w:rPr>
            </w:pPr>
            <w:r>
              <w:rPr>
                <w:rFonts w:eastAsia="Calibri" w:cs="Calibri"/>
                <w:color w:val="000000"/>
                <w:sz w:val="20"/>
              </w:rPr>
              <w:t>La epidemia se propaga rápidamente y se informa de que las medidas de contención resultan abrumadoras</w:t>
            </w:r>
          </w:p>
          <w:p w14:paraId="64030A99" w14:textId="77777777" w:rsidR="00CE2746" w:rsidRDefault="00893B46">
            <w:pPr>
              <w:numPr>
                <w:ilvl w:val="0"/>
                <w:numId w:val="26"/>
              </w:numPr>
              <w:spacing w:after="0" w:line="240" w:lineRule="auto"/>
              <w:ind w:left="343" w:hanging="343"/>
              <w:rPr>
                <w:rFonts w:ascii="Calibri" w:eastAsia="Calibri" w:hAnsi="Calibri" w:cs="Calibri"/>
                <w:color w:val="000000"/>
                <w:sz w:val="20"/>
              </w:rPr>
            </w:pPr>
            <w:r>
              <w:rPr>
                <w:rFonts w:eastAsia="Calibri" w:cs="Calibri"/>
                <w:color w:val="000000"/>
                <w:sz w:val="20"/>
              </w:rPr>
              <w:t>Los servicios de salud tienen dificultades para hacer frente a la pandemia</w:t>
            </w:r>
          </w:p>
          <w:p w14:paraId="63BA71A9" w14:textId="77777777" w:rsidR="00CE2746" w:rsidRDefault="00893B46">
            <w:pPr>
              <w:numPr>
                <w:ilvl w:val="0"/>
                <w:numId w:val="26"/>
              </w:numPr>
              <w:spacing w:after="0" w:line="276" w:lineRule="auto"/>
              <w:ind w:left="343" w:hanging="343"/>
              <w:jc w:val="both"/>
              <w:rPr>
                <w:rFonts w:ascii="Calibri" w:eastAsia="Calibri" w:hAnsi="Calibri" w:cs="Calibri"/>
                <w:color w:val="000000"/>
                <w:sz w:val="20"/>
              </w:rPr>
            </w:pPr>
            <w:r>
              <w:rPr>
                <w:rFonts w:eastAsia="Calibri" w:cs="Calibri"/>
                <w:color w:val="000000"/>
                <w:sz w:val="20"/>
              </w:rPr>
              <w:t>La transmisión localizada se ha establecido y está aumentando rápidamente</w:t>
            </w:r>
          </w:p>
          <w:p w14:paraId="02A757AF" w14:textId="77777777" w:rsidR="00CE2746" w:rsidRDefault="00893B46">
            <w:pPr>
              <w:numPr>
                <w:ilvl w:val="0"/>
                <w:numId w:val="26"/>
              </w:numPr>
              <w:spacing w:after="0" w:line="276" w:lineRule="auto"/>
              <w:ind w:left="343" w:hanging="343"/>
              <w:jc w:val="both"/>
              <w:rPr>
                <w:rFonts w:ascii="Calibri" w:eastAsia="Calibri" w:hAnsi="Calibri" w:cs="Calibri"/>
                <w:color w:val="000000"/>
                <w:sz w:val="20"/>
              </w:rPr>
            </w:pPr>
            <w:r>
              <w:rPr>
                <w:rFonts w:eastAsia="Calibri" w:cs="Calibri"/>
                <w:color w:val="000000"/>
                <w:sz w:val="20"/>
              </w:rPr>
              <w:t>El gobierno cierra las escuelas y los servicios públicos no esenciales</w:t>
            </w:r>
          </w:p>
          <w:p w14:paraId="68DB8EA4" w14:textId="77777777" w:rsidR="00CE2746" w:rsidRDefault="00893B46">
            <w:pPr>
              <w:numPr>
                <w:ilvl w:val="0"/>
                <w:numId w:val="26"/>
              </w:numPr>
              <w:spacing w:after="0" w:line="276" w:lineRule="auto"/>
              <w:ind w:left="343" w:hanging="343"/>
              <w:jc w:val="both"/>
              <w:rPr>
                <w:rFonts w:ascii="Calibri" w:eastAsia="Calibri" w:hAnsi="Calibri" w:cs="Calibri"/>
                <w:color w:val="000000"/>
                <w:sz w:val="20"/>
              </w:rPr>
            </w:pPr>
            <w:r>
              <w:rPr>
                <w:rFonts w:eastAsia="Calibri" w:cs="Calibri"/>
                <w:color w:val="000000"/>
                <w:sz w:val="20"/>
              </w:rPr>
              <w:t>La mayoría de los comercios, mercados y lugares de trabajo están cerrados</w:t>
            </w:r>
          </w:p>
          <w:p w14:paraId="49FC2104" w14:textId="77777777" w:rsidR="00CE2746" w:rsidRDefault="00893B46">
            <w:pPr>
              <w:numPr>
                <w:ilvl w:val="0"/>
                <w:numId w:val="26"/>
              </w:numPr>
              <w:spacing w:after="0" w:line="240" w:lineRule="auto"/>
              <w:ind w:left="343" w:hanging="343"/>
              <w:rPr>
                <w:rFonts w:ascii="Calibri" w:eastAsia="Calibri" w:hAnsi="Calibri" w:cs="Calibri"/>
                <w:color w:val="000000"/>
                <w:sz w:val="20"/>
              </w:rPr>
            </w:pPr>
            <w:r>
              <w:rPr>
                <w:rFonts w:eastAsia="Calibri" w:cs="Calibri"/>
                <w:color w:val="000000"/>
                <w:sz w:val="20"/>
              </w:rPr>
              <w:t>El transporte de civiles está considerablemente limitado debido las preocupaciones de salud y seguridad.</w:t>
            </w:r>
          </w:p>
        </w:tc>
      </w:tr>
    </w:tbl>
    <w:p w14:paraId="492615FF" w14:textId="77777777" w:rsidR="00CE2746" w:rsidRDefault="00CE2746">
      <w:pPr>
        <w:spacing w:after="0" w:line="240" w:lineRule="auto"/>
        <w:jc w:val="both"/>
        <w:rPr>
          <w:rFonts w:ascii="Calibri" w:eastAsia="Calibri" w:hAnsi="Calibri" w:cs="Calibri"/>
          <w:b/>
        </w:rPr>
      </w:pPr>
    </w:p>
    <w:p w14:paraId="5526A137" w14:textId="77777777" w:rsidR="00CE2746" w:rsidRDefault="00893B46">
      <w:pPr>
        <w:spacing w:after="0" w:line="240" w:lineRule="auto"/>
        <w:jc w:val="both"/>
        <w:rPr>
          <w:rFonts w:ascii="Calibri" w:eastAsia="Calibri" w:hAnsi="Calibri" w:cs="Calibri"/>
          <w:b/>
        </w:rPr>
      </w:pPr>
      <w:r>
        <w:rPr>
          <w:rFonts w:eastAsia="Calibri" w:cs="Calibri"/>
          <w:b/>
        </w:rPr>
        <w:t>Desencadenantes internos:</w:t>
      </w:r>
    </w:p>
    <w:tbl>
      <w:tblPr>
        <w:tblStyle w:val="TableGrid"/>
        <w:tblW w:w="9350" w:type="dxa"/>
        <w:tblLook w:val="04A0" w:firstRow="1" w:lastRow="0" w:firstColumn="1" w:lastColumn="0" w:noHBand="0" w:noVBand="1"/>
      </w:tblPr>
      <w:tblGrid>
        <w:gridCol w:w="4134"/>
        <w:gridCol w:w="5216"/>
      </w:tblGrid>
      <w:tr w:rsidR="00CE2746" w14:paraId="6E7406FB" w14:textId="77777777">
        <w:tc>
          <w:tcPr>
            <w:tcW w:w="4134" w:type="dxa"/>
          </w:tcPr>
          <w:p w14:paraId="4603A30E" w14:textId="77777777" w:rsidR="00CE2746" w:rsidRDefault="00893B46">
            <w:pPr>
              <w:spacing w:after="0" w:line="240" w:lineRule="auto"/>
              <w:jc w:val="both"/>
              <w:rPr>
                <w:rFonts w:ascii="Calibri" w:eastAsia="Calibri" w:hAnsi="Calibri" w:cs="Calibri"/>
                <w:b/>
                <w:sz w:val="20"/>
              </w:rPr>
            </w:pPr>
            <w:r>
              <w:rPr>
                <w:rFonts w:eastAsia="Calibri" w:cs="Calibri"/>
                <w:b/>
                <w:sz w:val="20"/>
              </w:rPr>
              <w:t>General</w:t>
            </w:r>
          </w:p>
        </w:tc>
        <w:tc>
          <w:tcPr>
            <w:tcW w:w="5215" w:type="dxa"/>
          </w:tcPr>
          <w:p w14:paraId="14933564" w14:textId="77777777" w:rsidR="00CE2746" w:rsidRDefault="00893B46">
            <w:pPr>
              <w:spacing w:after="0" w:line="240" w:lineRule="auto"/>
              <w:jc w:val="both"/>
              <w:rPr>
                <w:rFonts w:ascii="Calibri" w:eastAsia="Calibri" w:hAnsi="Calibri" w:cs="Calibri"/>
                <w:b/>
                <w:sz w:val="20"/>
              </w:rPr>
            </w:pPr>
            <w:r>
              <w:rPr>
                <w:rFonts w:eastAsia="Calibri" w:cs="Calibri"/>
                <w:b/>
                <w:sz w:val="20"/>
              </w:rPr>
              <w:t>COVID-19</w:t>
            </w:r>
          </w:p>
        </w:tc>
      </w:tr>
      <w:tr w:rsidR="00CE2746" w14:paraId="4A2781C0" w14:textId="77777777">
        <w:tc>
          <w:tcPr>
            <w:tcW w:w="4134" w:type="dxa"/>
          </w:tcPr>
          <w:p w14:paraId="743CBA39" w14:textId="77777777" w:rsidR="00CE2746" w:rsidRDefault="00CE2746">
            <w:pPr>
              <w:spacing w:after="0" w:line="240" w:lineRule="auto"/>
              <w:rPr>
                <w:rFonts w:ascii="Calibri" w:eastAsia="Calibri" w:hAnsi="Calibri" w:cs="Calibri"/>
                <w:color w:val="000000"/>
                <w:sz w:val="20"/>
              </w:rPr>
            </w:pPr>
          </w:p>
        </w:tc>
        <w:tc>
          <w:tcPr>
            <w:tcW w:w="5215" w:type="dxa"/>
          </w:tcPr>
          <w:p w14:paraId="58C12467" w14:textId="0F00DB72" w:rsidR="00CE2746" w:rsidRDefault="00893B46">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El gobierno ha impuesto restricciones de movimiento u otras medidas que repercuten en la continuidad de l</w:t>
            </w:r>
            <w:r w:rsidR="00A454B9">
              <w:rPr>
                <w:rFonts w:eastAsia="Calibri" w:cs="Calibri"/>
                <w:color w:val="000000"/>
                <w:sz w:val="20"/>
              </w:rPr>
              <w:t>a</w:t>
            </w:r>
            <w:r>
              <w:rPr>
                <w:rFonts w:eastAsia="Calibri" w:cs="Calibri"/>
                <w:color w:val="000000"/>
                <w:sz w:val="20"/>
              </w:rPr>
              <w:t xml:space="preserve">s </w:t>
            </w:r>
            <w:r w:rsidR="00A454B9">
              <w:rPr>
                <w:rFonts w:eastAsia="Calibri" w:cs="Calibri"/>
                <w:color w:val="000000"/>
                <w:sz w:val="20"/>
              </w:rPr>
              <w:t>actividades</w:t>
            </w:r>
            <w:r>
              <w:rPr>
                <w:rFonts w:eastAsia="Calibri" w:cs="Calibri"/>
                <w:color w:val="000000"/>
                <w:sz w:val="20"/>
              </w:rPr>
              <w:t xml:space="preserve"> </w:t>
            </w:r>
          </w:p>
          <w:p w14:paraId="049E5B76" w14:textId="2DF7A3EB" w:rsidR="00CE2746" w:rsidRDefault="00893B46">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La cantidad de empleados enfermos está perjudicando la continuidad de l</w:t>
            </w:r>
            <w:r w:rsidR="00A454B9">
              <w:rPr>
                <w:rFonts w:eastAsia="Calibri" w:cs="Calibri"/>
                <w:color w:val="000000"/>
                <w:sz w:val="20"/>
              </w:rPr>
              <w:t>a</w:t>
            </w:r>
            <w:r>
              <w:rPr>
                <w:rFonts w:eastAsia="Calibri" w:cs="Calibri"/>
                <w:color w:val="000000"/>
                <w:sz w:val="20"/>
              </w:rPr>
              <w:t xml:space="preserve">s </w:t>
            </w:r>
            <w:r w:rsidR="00A454B9">
              <w:rPr>
                <w:rFonts w:eastAsia="Calibri" w:cs="Calibri"/>
                <w:color w:val="000000"/>
                <w:sz w:val="20"/>
              </w:rPr>
              <w:t>actividades</w:t>
            </w:r>
            <w:r>
              <w:rPr>
                <w:rFonts w:eastAsia="Calibri" w:cs="Calibri"/>
                <w:color w:val="000000"/>
                <w:sz w:val="20"/>
              </w:rPr>
              <w:t xml:space="preserve">       </w:t>
            </w:r>
          </w:p>
        </w:tc>
      </w:tr>
    </w:tbl>
    <w:p w14:paraId="68A99251" w14:textId="77777777" w:rsidR="00CE2746" w:rsidRDefault="00CE2746">
      <w:pPr>
        <w:tabs>
          <w:tab w:val="left" w:pos="1080"/>
        </w:tabs>
        <w:spacing w:after="0"/>
        <w:jc w:val="both"/>
        <w:rPr>
          <w:rFonts w:ascii="Calibri" w:eastAsia="Calibri" w:hAnsi="Calibri" w:cs="Calibri"/>
          <w:b/>
        </w:rPr>
      </w:pPr>
    </w:p>
    <w:p w14:paraId="4C5F1906" w14:textId="77777777" w:rsidR="00CE2746" w:rsidRDefault="00893B46">
      <w:pPr>
        <w:tabs>
          <w:tab w:val="left" w:pos="1080"/>
        </w:tabs>
        <w:spacing w:after="0"/>
        <w:jc w:val="both"/>
        <w:rPr>
          <w:rFonts w:ascii="Calibri" w:eastAsia="Calibri" w:hAnsi="Calibri" w:cs="Calibri"/>
          <w:b/>
        </w:rPr>
      </w:pPr>
      <w:r>
        <w:rPr>
          <w:rFonts w:eastAsia="Calibri" w:cs="Calibri"/>
          <w:b/>
        </w:rPr>
        <w:t>Dados los desencadenantes actuales, la Sociedad Nacional está en una fase [Verde/Amarilla/Naranja/Roja].</w:t>
      </w:r>
    </w:p>
    <w:p w14:paraId="774FCEB9" w14:textId="77777777" w:rsidR="00CE2746" w:rsidRDefault="00893B46">
      <w:pPr>
        <w:spacing w:after="0"/>
        <w:rPr>
          <w:rFonts w:ascii="Calibri" w:eastAsia="Calibri" w:hAnsi="Calibri" w:cs="Calibri"/>
        </w:rPr>
      </w:pPr>
      <w:r>
        <w:rPr>
          <w:rFonts w:eastAsia="Calibri" w:cs="Calibri"/>
        </w:rPr>
        <w:t xml:space="preserve"> </w:t>
      </w:r>
    </w:p>
    <w:p w14:paraId="4BBA7D5A" w14:textId="77777777" w:rsidR="00CE2746" w:rsidRDefault="00CE2746">
      <w:pPr>
        <w:spacing w:after="0"/>
        <w:rPr>
          <w:rFonts w:ascii="Calibri Light" w:eastAsia="Calibri Light" w:hAnsi="Calibri Light" w:cs="Calibri Light"/>
          <w:b/>
          <w:color w:val="2F5496"/>
          <w:sz w:val="24"/>
        </w:rPr>
      </w:pPr>
    </w:p>
    <w:p w14:paraId="4C67C022" w14:textId="77777777" w:rsidR="00CE2746" w:rsidRDefault="00893B46">
      <w:pPr>
        <w:rPr>
          <w:rFonts w:asciiTheme="majorHAnsi" w:eastAsia="Calibri Light" w:hAnsiTheme="majorHAnsi" w:cstheme="majorBidi"/>
          <w:b/>
          <w:color w:val="2E74B5" w:themeColor="accent1" w:themeShade="BF"/>
          <w:sz w:val="26"/>
        </w:rPr>
      </w:pPr>
      <w:r>
        <w:br w:type="page"/>
      </w:r>
    </w:p>
    <w:p w14:paraId="4342BB68" w14:textId="77777777" w:rsidR="00CE2746" w:rsidRDefault="00893B46">
      <w:pPr>
        <w:pStyle w:val="Heading2"/>
        <w:numPr>
          <w:ilvl w:val="1"/>
          <w:numId w:val="36"/>
        </w:numPr>
      </w:pPr>
      <w:bookmarkStart w:id="66" w:name="_Toc56590162"/>
      <w:r>
        <w:lastRenderedPageBreak/>
        <w:t>Activación del Equipo de Gestión de Respuesta Crítica</w:t>
      </w:r>
      <w:bookmarkEnd w:id="66"/>
      <w:r>
        <w:t xml:space="preserve"> </w:t>
      </w:r>
    </w:p>
    <w:p w14:paraId="721C6390" w14:textId="77777777" w:rsidR="00CE2746" w:rsidRDefault="00893B46">
      <w:pPr>
        <w:spacing w:after="0" w:line="240" w:lineRule="auto"/>
        <w:jc w:val="both"/>
        <w:rPr>
          <w:rFonts w:ascii="Calibri" w:eastAsia="Calibri" w:hAnsi="Calibri" w:cs="Calibri"/>
        </w:rPr>
      </w:pPr>
      <w:r>
        <w:rPr>
          <w:rFonts w:eastAsia="Calibri" w:cs="Calibri"/>
          <w:color w:val="272627"/>
        </w:rPr>
        <w:t xml:space="preserve">Una vez que se ha producido un cambio de situación -es decir, una vez que se han alcanzado los umbrales de activación y se genera un cambio de fase- el Equipo de Gestión de la Respuesta Crítica (EGRC) es responsable </w:t>
      </w:r>
      <w:r>
        <w:rPr>
          <w:rFonts w:eastAsia="Calibri" w:cs="Calibri"/>
        </w:rPr>
        <w:t>de gestionar la respuesta a la situación y queda relevado de las responsabilidades rutinarias de su puesto habitual, mientras dure la respuesta.</w:t>
      </w:r>
      <w:r>
        <w:rPr>
          <w:rFonts w:eastAsia="Calibri" w:cs="Calibri"/>
          <w:color w:val="272627"/>
        </w:rPr>
        <w:t xml:space="preserve"> Cuando el EGRC toma el control, se simplifican las líneas de autoridad para permitir que se realicen las decisiones inmediatas y urgentes, dentro de los límites de la responsabilidad potencial de la organización. </w:t>
      </w:r>
      <w:r>
        <w:rPr>
          <w:rFonts w:eastAsia="Calibri" w:cs="Calibri"/>
        </w:rPr>
        <w:t>Las decisiones se comunicarán al Comité Ejecutivo/Consejo de Administración y a otros miembros del personal directivo superior, antes de su difusión al resto de la organización.</w:t>
      </w:r>
    </w:p>
    <w:p w14:paraId="462482E6" w14:textId="77777777" w:rsidR="00CE2746" w:rsidRDefault="00CE2746">
      <w:pPr>
        <w:spacing w:after="0" w:line="240" w:lineRule="auto"/>
        <w:jc w:val="both"/>
        <w:rPr>
          <w:rFonts w:ascii="Calibri" w:eastAsia="Calibri" w:hAnsi="Calibri" w:cs="Calibri"/>
          <w:color w:val="272627"/>
        </w:rPr>
      </w:pPr>
    </w:p>
    <w:p w14:paraId="01BE8780" w14:textId="77777777" w:rsidR="00CE2746" w:rsidRDefault="00893B46">
      <w:pPr>
        <w:spacing w:after="0"/>
        <w:rPr>
          <w:b/>
          <w:color w:val="5B9BD5" w:themeColor="accent1"/>
        </w:rPr>
      </w:pPr>
      <w:r>
        <w:rPr>
          <w:b/>
          <w:color w:val="5B9BD5" w:themeColor="accent1"/>
        </w:rPr>
        <w:t>Análisis de la situación</w:t>
      </w:r>
    </w:p>
    <w:p w14:paraId="0560FA18" w14:textId="77777777" w:rsidR="00CE2746" w:rsidRDefault="00893B46">
      <w:pPr>
        <w:spacing w:after="0" w:line="240" w:lineRule="auto"/>
        <w:jc w:val="both"/>
        <w:rPr>
          <w:rFonts w:ascii="Calibri" w:eastAsia="Calibri" w:hAnsi="Calibri" w:cs="Calibri"/>
          <w:color w:val="272627"/>
        </w:rPr>
      </w:pPr>
      <w:r>
        <w:rPr>
          <w:rFonts w:eastAsia="Calibri" w:cs="Calibri"/>
          <w:color w:val="272627"/>
        </w:rPr>
        <w:t>Sin embargo, a medida que se trabaja en este proceso, es importante reunir la mayor cantidad de información pertinente lo más rápidamente posible. Independientemente del nivel del incidente crítico, el EGRC seguirá estos pasos:</w:t>
      </w:r>
    </w:p>
    <w:p w14:paraId="74670DDC" w14:textId="77777777" w:rsidR="00CE2746" w:rsidRDefault="00893B46">
      <w:pPr>
        <w:spacing w:after="0" w:line="240" w:lineRule="auto"/>
        <w:jc w:val="both"/>
        <w:rPr>
          <w:color w:val="272627"/>
        </w:rPr>
      </w:pPr>
      <w:r>
        <w:rPr>
          <w:noProof/>
          <w:lang w:val="bg-BG" w:eastAsia="bg-BG"/>
        </w:rPr>
        <mc:AlternateContent>
          <mc:Choice Requires="wpg">
            <w:drawing>
              <wp:inline distT="0" distB="0" distL="0" distR="0" wp14:anchorId="357DA509" wp14:editId="3031295B">
                <wp:extent cx="6087110" cy="1048385"/>
                <wp:effectExtent l="0" t="0" r="0" b="0"/>
                <wp:docPr id="25" name="Group 25"/>
                <wp:cNvGraphicFramePr/>
                <a:graphic xmlns:a="http://schemas.openxmlformats.org/drawingml/2006/main">
                  <a:graphicData uri="http://schemas.microsoft.com/office/word/2010/wordprocessingGroup">
                    <wpg:wgp>
                      <wpg:cNvGrpSpPr/>
                      <wpg:grpSpPr>
                        <a:xfrm>
                          <a:off x="0" y="0"/>
                          <a:ext cx="6086520" cy="1047600"/>
                          <a:chOff x="0" y="0"/>
                          <a:chExt cx="0" cy="0"/>
                        </a:xfrm>
                      </wpg:grpSpPr>
                      <wpg:grpSp>
                        <wpg:cNvPr id="26" name="Group 26"/>
                        <wpg:cNvGrpSpPr/>
                        <wpg:grpSpPr>
                          <a:xfrm>
                            <a:off x="0" y="0"/>
                            <a:ext cx="6086520" cy="1047600"/>
                            <a:chOff x="0" y="0"/>
                            <a:chExt cx="0" cy="0"/>
                          </a:xfrm>
                        </wpg:grpSpPr>
                        <wps:wsp>
                          <wps:cNvPr id="27" name="Rectangle 27"/>
                          <wps:cNvSpPr/>
                          <wps:spPr>
                            <a:xfrm>
                              <a:off x="0" y="0"/>
                              <a:ext cx="6086520" cy="1047600"/>
                            </a:xfrm>
                            <a:prstGeom prst="rect">
                              <a:avLst/>
                            </a:prstGeom>
                            <a:noFill/>
                            <a:ln>
                              <a:noFill/>
                            </a:ln>
                          </wps:spPr>
                          <wps:style>
                            <a:lnRef idx="0">
                              <a:scrgbClr r="0" g="0" b="0"/>
                            </a:lnRef>
                            <a:fillRef idx="0">
                              <a:scrgbClr r="0" g="0" b="0"/>
                            </a:fillRef>
                            <a:effectRef idx="0">
                              <a:scrgbClr r="0" g="0" b="0"/>
                            </a:effectRef>
                            <a:fontRef idx="minor"/>
                          </wps:style>
                          <wps:bodyPr/>
                        </wps:wsp>
                        <wps:wsp>
                          <wps:cNvPr id="28" name="Notched Right Arrow 28"/>
                          <wps:cNvSpPr/>
                          <wps:spPr>
                            <a:xfrm>
                              <a:off x="0" y="314280"/>
                              <a:ext cx="6086520" cy="419040"/>
                            </a:xfrm>
                            <a:prstGeom prst="notchedRightArrow">
                              <a:avLst>
                                <a:gd name="adj1" fmla="val 50000"/>
                                <a:gd name="adj2" fmla="val 50000"/>
                              </a:avLst>
                            </a:prstGeom>
                            <a:solidFill>
                              <a:srgbClr val="CFD7E7"/>
                            </a:solidFill>
                            <a:ln>
                              <a:noFill/>
                            </a:ln>
                          </wps:spPr>
                          <wps:style>
                            <a:lnRef idx="0">
                              <a:scrgbClr r="0" g="0" b="0"/>
                            </a:lnRef>
                            <a:fillRef idx="0">
                              <a:scrgbClr r="0" g="0" b="0"/>
                            </a:fillRef>
                            <a:effectRef idx="0">
                              <a:scrgbClr r="0" g="0" b="0"/>
                            </a:effectRef>
                            <a:fontRef idx="minor"/>
                          </wps:style>
                          <wps:bodyPr/>
                        </wps:wsp>
                        <wps:wsp>
                          <wps:cNvPr id="29" name="Rectangle 29"/>
                          <wps:cNvSpPr/>
                          <wps:spPr>
                            <a:xfrm>
                              <a:off x="2520" y="0"/>
                              <a:ext cx="1051560" cy="418320"/>
                            </a:xfrm>
                            <a:prstGeom prst="rect">
                              <a:avLst/>
                            </a:prstGeom>
                            <a:noFill/>
                            <a:ln>
                              <a:noFill/>
                            </a:ln>
                          </wps:spPr>
                          <wps:style>
                            <a:lnRef idx="0">
                              <a:scrgbClr r="0" g="0" b="0"/>
                            </a:lnRef>
                            <a:fillRef idx="0">
                              <a:scrgbClr r="0" g="0" b="0"/>
                            </a:fillRef>
                            <a:effectRef idx="0">
                              <a:scrgbClr r="0" g="0" b="0"/>
                            </a:effectRef>
                            <a:fontRef idx="minor"/>
                          </wps:style>
                          <wps:bodyPr/>
                        </wps:wsp>
                        <wps:wsp>
                          <wps:cNvPr id="30" name="Rectangle 30"/>
                          <wps:cNvSpPr/>
                          <wps:spPr>
                            <a:xfrm>
                              <a:off x="2520" y="0"/>
                              <a:ext cx="1051560" cy="418320"/>
                            </a:xfrm>
                            <a:prstGeom prst="rect">
                              <a:avLst/>
                            </a:prstGeom>
                            <a:noFill/>
                            <a:ln>
                              <a:noFill/>
                            </a:ln>
                          </wps:spPr>
                          <wps:style>
                            <a:lnRef idx="0">
                              <a:scrgbClr r="0" g="0" b="0"/>
                            </a:lnRef>
                            <a:fillRef idx="0">
                              <a:scrgbClr r="0" g="0" b="0"/>
                            </a:fillRef>
                            <a:effectRef idx="0">
                              <a:scrgbClr r="0" g="0" b="0"/>
                            </a:effectRef>
                            <a:fontRef idx="minor"/>
                          </wps:style>
                          <wps:txbx>
                            <w:txbxContent>
                              <w:p w14:paraId="05CC3E93" w14:textId="77777777" w:rsidR="00854C0B" w:rsidRDefault="00854C0B">
                                <w:pPr>
                                  <w:overflowPunct w:val="0"/>
                                  <w:spacing w:after="0" w:line="213" w:lineRule="auto"/>
                                  <w:jc w:val="center"/>
                                </w:pPr>
                                <w:r>
                                  <w:rPr>
                                    <w:color w:val="000000"/>
                                    <w:sz w:val="18"/>
                                  </w:rPr>
                                  <w:t>Establecer qué ocurrió</w:t>
                                </w:r>
                              </w:p>
                            </w:txbxContent>
                          </wps:txbx>
                          <wps:bodyPr lIns="64080" tIns="64080" rIns="64080" bIns="64080" anchor="b">
                            <a:noAutofit/>
                          </wps:bodyPr>
                        </wps:wsp>
                        <wps:wsp>
                          <wps:cNvPr id="31" name="Oval 31"/>
                          <wps:cNvSpPr/>
                          <wps:spPr>
                            <a:xfrm>
                              <a:off x="476280" y="471240"/>
                              <a:ext cx="104040" cy="104760"/>
                            </a:xfrm>
                            <a:prstGeom prst="ellipse">
                              <a:avLst/>
                            </a:prstGeom>
                            <a:solidFill>
                              <a:schemeClr val="accent1"/>
                            </a:solidFill>
                            <a:ln w="25560">
                              <a:solidFill>
                                <a:schemeClr val="lt1"/>
                              </a:solidFill>
                              <a:round/>
                            </a:ln>
                          </wps:spPr>
                          <wps:style>
                            <a:lnRef idx="0">
                              <a:scrgbClr r="0" g="0" b="0"/>
                            </a:lnRef>
                            <a:fillRef idx="0">
                              <a:scrgbClr r="0" g="0" b="0"/>
                            </a:fillRef>
                            <a:effectRef idx="0">
                              <a:scrgbClr r="0" g="0" b="0"/>
                            </a:effectRef>
                            <a:fontRef idx="minor"/>
                          </wps:style>
                          <wps:bodyPr/>
                        </wps:wsp>
                        <wps:wsp>
                          <wps:cNvPr id="32" name="Rectangle 32"/>
                          <wps:cNvSpPr/>
                          <wps:spPr>
                            <a:xfrm>
                              <a:off x="1107360" y="629280"/>
                              <a:ext cx="1051560" cy="418320"/>
                            </a:xfrm>
                            <a:prstGeom prst="rect">
                              <a:avLst/>
                            </a:prstGeom>
                            <a:noFill/>
                            <a:ln>
                              <a:noFill/>
                            </a:ln>
                          </wps:spPr>
                          <wps:style>
                            <a:lnRef idx="0">
                              <a:scrgbClr r="0" g="0" b="0"/>
                            </a:lnRef>
                            <a:fillRef idx="0">
                              <a:scrgbClr r="0" g="0" b="0"/>
                            </a:fillRef>
                            <a:effectRef idx="0">
                              <a:scrgbClr r="0" g="0" b="0"/>
                            </a:effectRef>
                            <a:fontRef idx="minor"/>
                          </wps:style>
                          <wps:bodyPr/>
                        </wps:wsp>
                        <wps:wsp>
                          <wps:cNvPr id="33" name="Rectangle 33"/>
                          <wps:cNvSpPr/>
                          <wps:spPr>
                            <a:xfrm>
                              <a:off x="1107360" y="629280"/>
                              <a:ext cx="1051560" cy="418320"/>
                            </a:xfrm>
                            <a:prstGeom prst="rect">
                              <a:avLst/>
                            </a:prstGeom>
                            <a:noFill/>
                            <a:ln>
                              <a:noFill/>
                            </a:ln>
                          </wps:spPr>
                          <wps:style>
                            <a:lnRef idx="0">
                              <a:scrgbClr r="0" g="0" b="0"/>
                            </a:lnRef>
                            <a:fillRef idx="0">
                              <a:scrgbClr r="0" g="0" b="0"/>
                            </a:fillRef>
                            <a:effectRef idx="0">
                              <a:scrgbClr r="0" g="0" b="0"/>
                            </a:effectRef>
                            <a:fontRef idx="minor"/>
                          </wps:style>
                          <wps:txbx>
                            <w:txbxContent>
                              <w:p w14:paraId="357FA0F3" w14:textId="77777777" w:rsidR="00854C0B" w:rsidRDefault="00854C0B">
                                <w:pPr>
                                  <w:overflowPunct w:val="0"/>
                                  <w:spacing w:after="0" w:line="213" w:lineRule="auto"/>
                                  <w:jc w:val="center"/>
                                </w:pPr>
                                <w:r>
                                  <w:rPr>
                                    <w:color w:val="000000"/>
                                    <w:sz w:val="18"/>
                                  </w:rPr>
                                  <w:t>Analizar la situación</w:t>
                                </w:r>
                              </w:p>
                            </w:txbxContent>
                          </wps:txbx>
                          <wps:bodyPr lIns="64080" tIns="64080" rIns="64080" bIns="64080">
                            <a:noAutofit/>
                          </wps:bodyPr>
                        </wps:wsp>
                        <wps:wsp>
                          <wps:cNvPr id="34" name="Oval 34"/>
                          <wps:cNvSpPr/>
                          <wps:spPr>
                            <a:xfrm>
                              <a:off x="1581120" y="471240"/>
                              <a:ext cx="104040" cy="104760"/>
                            </a:xfrm>
                            <a:prstGeom prst="ellipse">
                              <a:avLst/>
                            </a:prstGeom>
                            <a:solidFill>
                              <a:schemeClr val="accent1"/>
                            </a:solidFill>
                            <a:ln w="25560">
                              <a:solidFill>
                                <a:schemeClr val="lt1"/>
                              </a:solidFill>
                              <a:round/>
                            </a:ln>
                          </wps:spPr>
                          <wps:style>
                            <a:lnRef idx="0">
                              <a:scrgbClr r="0" g="0" b="0"/>
                            </a:lnRef>
                            <a:fillRef idx="0">
                              <a:scrgbClr r="0" g="0" b="0"/>
                            </a:fillRef>
                            <a:effectRef idx="0">
                              <a:scrgbClr r="0" g="0" b="0"/>
                            </a:effectRef>
                            <a:fontRef idx="minor"/>
                          </wps:style>
                          <wps:bodyPr/>
                        </wps:wsp>
                        <wps:wsp>
                          <wps:cNvPr id="35" name="Rectangle 35"/>
                          <wps:cNvSpPr/>
                          <wps:spPr>
                            <a:xfrm>
                              <a:off x="2212920" y="0"/>
                              <a:ext cx="1052280" cy="418320"/>
                            </a:xfrm>
                            <a:prstGeom prst="rect">
                              <a:avLst/>
                            </a:prstGeom>
                            <a:noFill/>
                            <a:ln>
                              <a:noFill/>
                            </a:ln>
                          </wps:spPr>
                          <wps:style>
                            <a:lnRef idx="0">
                              <a:scrgbClr r="0" g="0" b="0"/>
                            </a:lnRef>
                            <a:fillRef idx="0">
                              <a:scrgbClr r="0" g="0" b="0"/>
                            </a:fillRef>
                            <a:effectRef idx="0">
                              <a:scrgbClr r="0" g="0" b="0"/>
                            </a:effectRef>
                            <a:fontRef idx="minor"/>
                          </wps:style>
                          <wps:bodyPr/>
                        </wps:wsp>
                        <wps:wsp>
                          <wps:cNvPr id="36" name="Rectangle 36"/>
                          <wps:cNvSpPr/>
                          <wps:spPr>
                            <a:xfrm>
                              <a:off x="2212920" y="0"/>
                              <a:ext cx="1052280" cy="418320"/>
                            </a:xfrm>
                            <a:prstGeom prst="rect">
                              <a:avLst/>
                            </a:prstGeom>
                            <a:noFill/>
                            <a:ln>
                              <a:noFill/>
                            </a:ln>
                          </wps:spPr>
                          <wps:style>
                            <a:lnRef idx="0">
                              <a:scrgbClr r="0" g="0" b="0"/>
                            </a:lnRef>
                            <a:fillRef idx="0">
                              <a:scrgbClr r="0" g="0" b="0"/>
                            </a:fillRef>
                            <a:effectRef idx="0">
                              <a:scrgbClr r="0" g="0" b="0"/>
                            </a:effectRef>
                            <a:fontRef idx="minor"/>
                          </wps:style>
                          <wps:txbx>
                            <w:txbxContent>
                              <w:p w14:paraId="63BD4317" w14:textId="77777777" w:rsidR="00854C0B" w:rsidRDefault="00854C0B">
                                <w:pPr>
                                  <w:overflowPunct w:val="0"/>
                                  <w:spacing w:after="0" w:line="213" w:lineRule="auto"/>
                                  <w:jc w:val="center"/>
                                </w:pPr>
                                <w:r>
                                  <w:rPr>
                                    <w:color w:val="000000"/>
                                    <w:sz w:val="18"/>
                                  </w:rPr>
                                  <w:t>Analizar las opciones</w:t>
                                </w:r>
                              </w:p>
                            </w:txbxContent>
                          </wps:txbx>
                          <wps:bodyPr lIns="64080" tIns="64080" rIns="64080" bIns="64080" anchor="b">
                            <a:noAutofit/>
                          </wps:bodyPr>
                        </wps:wsp>
                        <wps:wsp>
                          <wps:cNvPr id="37" name="Oval 37"/>
                          <wps:cNvSpPr/>
                          <wps:spPr>
                            <a:xfrm>
                              <a:off x="2686680" y="471240"/>
                              <a:ext cx="104040" cy="104760"/>
                            </a:xfrm>
                            <a:prstGeom prst="ellipse">
                              <a:avLst/>
                            </a:prstGeom>
                            <a:solidFill>
                              <a:schemeClr val="accent1"/>
                            </a:solidFill>
                            <a:ln w="25560">
                              <a:solidFill>
                                <a:schemeClr val="lt1"/>
                              </a:solidFill>
                              <a:round/>
                            </a:ln>
                          </wps:spPr>
                          <wps:style>
                            <a:lnRef idx="0">
                              <a:scrgbClr r="0" g="0" b="0"/>
                            </a:lnRef>
                            <a:fillRef idx="0">
                              <a:scrgbClr r="0" g="0" b="0"/>
                            </a:fillRef>
                            <a:effectRef idx="0">
                              <a:scrgbClr r="0" g="0" b="0"/>
                            </a:effectRef>
                            <a:fontRef idx="minor"/>
                          </wps:style>
                          <wps:bodyPr/>
                        </wps:wsp>
                        <wps:wsp>
                          <wps:cNvPr id="38" name="Rectangle 38"/>
                          <wps:cNvSpPr/>
                          <wps:spPr>
                            <a:xfrm>
                              <a:off x="3318480" y="629280"/>
                              <a:ext cx="1051560" cy="418320"/>
                            </a:xfrm>
                            <a:prstGeom prst="rect">
                              <a:avLst/>
                            </a:prstGeom>
                            <a:noFill/>
                            <a:ln>
                              <a:noFill/>
                            </a:ln>
                          </wps:spPr>
                          <wps:style>
                            <a:lnRef idx="0">
                              <a:scrgbClr r="0" g="0" b="0"/>
                            </a:lnRef>
                            <a:fillRef idx="0">
                              <a:scrgbClr r="0" g="0" b="0"/>
                            </a:fillRef>
                            <a:effectRef idx="0">
                              <a:scrgbClr r="0" g="0" b="0"/>
                            </a:effectRef>
                            <a:fontRef idx="minor"/>
                          </wps:style>
                          <wps:bodyPr/>
                        </wps:wsp>
                        <wps:wsp>
                          <wps:cNvPr id="39" name="Rectangle 39"/>
                          <wps:cNvSpPr/>
                          <wps:spPr>
                            <a:xfrm>
                              <a:off x="3318480" y="629280"/>
                              <a:ext cx="1051560" cy="418320"/>
                            </a:xfrm>
                            <a:prstGeom prst="rect">
                              <a:avLst/>
                            </a:prstGeom>
                            <a:noFill/>
                            <a:ln>
                              <a:noFill/>
                            </a:ln>
                          </wps:spPr>
                          <wps:style>
                            <a:lnRef idx="0">
                              <a:scrgbClr r="0" g="0" b="0"/>
                            </a:lnRef>
                            <a:fillRef idx="0">
                              <a:scrgbClr r="0" g="0" b="0"/>
                            </a:fillRef>
                            <a:effectRef idx="0">
                              <a:scrgbClr r="0" g="0" b="0"/>
                            </a:effectRef>
                            <a:fontRef idx="minor"/>
                          </wps:style>
                          <wps:txbx>
                            <w:txbxContent>
                              <w:p w14:paraId="64527013" w14:textId="77777777" w:rsidR="00854C0B" w:rsidRDefault="00854C0B">
                                <w:pPr>
                                  <w:overflowPunct w:val="0"/>
                                  <w:spacing w:after="0" w:line="213" w:lineRule="auto"/>
                                  <w:jc w:val="center"/>
                                </w:pPr>
                                <w:r>
                                  <w:rPr>
                                    <w:color w:val="000000"/>
                                    <w:sz w:val="18"/>
                                  </w:rPr>
                                  <w:t>Implementación</w:t>
                                </w:r>
                              </w:p>
                            </w:txbxContent>
                          </wps:txbx>
                          <wps:bodyPr lIns="64080" tIns="64080" rIns="64080" bIns="64080">
                            <a:noAutofit/>
                          </wps:bodyPr>
                        </wps:wsp>
                        <wps:wsp>
                          <wps:cNvPr id="40" name="Oval 40"/>
                          <wps:cNvSpPr/>
                          <wps:spPr>
                            <a:xfrm>
                              <a:off x="3792240" y="471240"/>
                              <a:ext cx="104040" cy="104760"/>
                            </a:xfrm>
                            <a:prstGeom prst="ellipse">
                              <a:avLst/>
                            </a:prstGeom>
                            <a:solidFill>
                              <a:schemeClr val="accent1"/>
                            </a:solidFill>
                            <a:ln w="25560">
                              <a:solidFill>
                                <a:schemeClr val="lt1"/>
                              </a:solidFill>
                              <a:round/>
                            </a:ln>
                          </wps:spPr>
                          <wps:style>
                            <a:lnRef idx="0">
                              <a:scrgbClr r="0" g="0" b="0"/>
                            </a:lnRef>
                            <a:fillRef idx="0">
                              <a:scrgbClr r="0" g="0" b="0"/>
                            </a:fillRef>
                            <a:effectRef idx="0">
                              <a:scrgbClr r="0" g="0" b="0"/>
                            </a:effectRef>
                            <a:fontRef idx="minor"/>
                          </wps:style>
                          <wps:bodyPr/>
                        </wps:wsp>
                        <wps:wsp>
                          <wps:cNvPr id="41" name="Rectangle 41"/>
                          <wps:cNvSpPr/>
                          <wps:spPr>
                            <a:xfrm>
                              <a:off x="4423320" y="0"/>
                              <a:ext cx="1051560" cy="418320"/>
                            </a:xfrm>
                            <a:prstGeom prst="rect">
                              <a:avLst/>
                            </a:prstGeom>
                            <a:noFill/>
                            <a:ln>
                              <a:noFill/>
                            </a:ln>
                          </wps:spPr>
                          <wps:style>
                            <a:lnRef idx="0">
                              <a:scrgbClr r="0" g="0" b="0"/>
                            </a:lnRef>
                            <a:fillRef idx="0">
                              <a:scrgbClr r="0" g="0" b="0"/>
                            </a:fillRef>
                            <a:effectRef idx="0">
                              <a:scrgbClr r="0" g="0" b="0"/>
                            </a:effectRef>
                            <a:fontRef idx="minor"/>
                          </wps:style>
                          <wps:bodyPr/>
                        </wps:wsp>
                        <wps:wsp>
                          <wps:cNvPr id="42" name="Rectangle 42"/>
                          <wps:cNvSpPr/>
                          <wps:spPr>
                            <a:xfrm>
                              <a:off x="4423320" y="0"/>
                              <a:ext cx="1051560" cy="418320"/>
                            </a:xfrm>
                            <a:prstGeom prst="rect">
                              <a:avLst/>
                            </a:prstGeom>
                            <a:noFill/>
                            <a:ln>
                              <a:noFill/>
                            </a:ln>
                          </wps:spPr>
                          <wps:style>
                            <a:lnRef idx="0">
                              <a:scrgbClr r="0" g="0" b="0"/>
                            </a:lnRef>
                            <a:fillRef idx="0">
                              <a:scrgbClr r="0" g="0" b="0"/>
                            </a:fillRef>
                            <a:effectRef idx="0">
                              <a:scrgbClr r="0" g="0" b="0"/>
                            </a:effectRef>
                            <a:fontRef idx="minor"/>
                          </wps:style>
                          <wps:txbx>
                            <w:txbxContent>
                              <w:p w14:paraId="76315F01" w14:textId="77777777" w:rsidR="00854C0B" w:rsidRDefault="00854C0B">
                                <w:pPr>
                                  <w:overflowPunct w:val="0"/>
                                  <w:spacing w:after="0" w:line="213" w:lineRule="auto"/>
                                  <w:jc w:val="center"/>
                                </w:pPr>
                                <w:r>
                                  <w:rPr>
                                    <w:color w:val="000000"/>
                                    <w:sz w:val="18"/>
                                  </w:rPr>
                                  <w:t>Seguimiento</w:t>
                                </w:r>
                              </w:p>
                            </w:txbxContent>
                          </wps:txbx>
                          <wps:bodyPr lIns="64080" tIns="64080" rIns="64080" bIns="64080" anchor="b">
                            <a:noAutofit/>
                          </wps:bodyPr>
                        </wps:wsp>
                        <wps:wsp>
                          <wps:cNvPr id="43" name="Oval 43"/>
                          <wps:cNvSpPr/>
                          <wps:spPr>
                            <a:xfrm>
                              <a:off x="4897080" y="471240"/>
                              <a:ext cx="104040" cy="104760"/>
                            </a:xfrm>
                            <a:prstGeom prst="ellipse">
                              <a:avLst/>
                            </a:prstGeom>
                            <a:solidFill>
                              <a:schemeClr val="accent1"/>
                            </a:solidFill>
                            <a:ln w="25560">
                              <a:solidFill>
                                <a:schemeClr val="lt1"/>
                              </a:solidFill>
                              <a:round/>
                            </a:ln>
                          </wps:spPr>
                          <wps:style>
                            <a:lnRef idx="0">
                              <a:scrgbClr r="0" g="0" b="0"/>
                            </a:lnRef>
                            <a:fillRef idx="0">
                              <a:scrgbClr r="0" g="0" b="0"/>
                            </a:fillRef>
                            <a:effectRef idx="0">
                              <a:scrgbClr r="0" g="0" b="0"/>
                            </a:effectRef>
                            <a:fontRef idx="minor"/>
                          </wps:style>
                          <wps:bodyPr/>
                        </wps:wsp>
                      </wpg:grpSp>
                    </wpg:wgp>
                  </a:graphicData>
                </a:graphic>
              </wp:inline>
            </w:drawing>
          </mc:Choice>
          <mc:Fallback>
            <w:pict>
              <v:group w14:anchorId="357DA509" id="Group 25" o:spid="_x0000_s1050" style="width:479.3pt;height:82.55pt;mso-position-horizontal-relative:char;mso-position-vertical-relative:line" coordsize="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">
                <v:group id="Group 26" o:spid="_x0000_s1051" style="position:absolute;width:6086520;height:1047600" coordsize="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">
                  <v:rect id="Rectangle 27" o:spid="_x0000_s1052" style="position:absolute;width:6086520;height:10476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" filled="f" stroked="f"/>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28" o:spid="_x0000_s1053" type="#_x0000_t94" style="position:absolute;top:314280;width:6086520;height:4190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" adj="20856" fillcolor="#cfd7e7" stroked="f"/>
                  <v:rect id="Rectangle 29" o:spid="_x0000_s1054" style="position:absolute;left:2520;width:1051560;height:4183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" filled="f" stroked="f"/>
                  <v:rect id="_x0000_s1055" style="position:absolute;left:2520;width:1051560;height:418320;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" filled="f" stroked="f">
                    <v:textbox inset="1.78mm,1.78mm,1.78mm,1.78mm">
                      <w:txbxContent>
                        <w:p w14:paraId="05CC3E93" w14:textId="77777777" w:rsidR="00854C0B" w:rsidRDefault="00854C0B">
                          <w:pPr>
                            <w:overflowPunct w:val="0"/>
                            <w:spacing w:after="0" w:line="213" w:lineRule="auto"/>
                            <w:jc w:val="center"/>
                          </w:pPr>
                          <w:r>
                            <w:rPr>
                              <w:color w:val="000000"/>
                              <w:sz w:val="18"/>
                            </w:rPr>
                            <w:t>Establecer qué ocurrió</w:t>
                          </w:r>
                        </w:p>
                      </w:txbxContent>
                    </v:textbox>
                  </v:rect>
                  <v:oval id="Oval 31" o:spid="_x0000_s1056" style="position:absolute;left:476280;top:471240;width:104040;height:1047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" fillcolor="#5b9bd5 [3204]" strokecolor="white [3201]" strokeweight=".71mm"/>
                  <v:rect id="Rectangle 32" o:spid="_x0000_s1057" style="position:absolute;left:1107360;top:629280;width:1051560;height:4183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" filled="f" stroked="f"/>
                  <v:rect id="Rectangle 33" o:spid="_x0000_s1058" style="position:absolute;left:1107360;top:629280;width:1051560;height:4183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" filled="f" stroked="f">
                    <v:textbox inset="1.78mm,1.78mm,1.78mm,1.78mm">
                      <w:txbxContent>
                        <w:p w14:paraId="357FA0F3" w14:textId="77777777" w:rsidR="00854C0B" w:rsidRDefault="00854C0B">
                          <w:pPr>
                            <w:overflowPunct w:val="0"/>
                            <w:spacing w:after="0" w:line="213" w:lineRule="auto"/>
                            <w:jc w:val="center"/>
                          </w:pPr>
                          <w:r>
                            <w:rPr>
                              <w:color w:val="000000"/>
                              <w:sz w:val="18"/>
                            </w:rPr>
                            <w:t>Analizar la situación</w:t>
                          </w:r>
                        </w:p>
                      </w:txbxContent>
                    </v:textbox>
                  </v:rect>
                  <v:oval id="Oval 34" o:spid="_x0000_s1059" style="position:absolute;left:1581120;top:471240;width:104040;height:1047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" fillcolor="#5b9bd5 [3204]" strokecolor="white [3201]" strokeweight=".71mm"/>
                  <v:rect id="Rectangle 35" o:spid="_x0000_s1060" style="position:absolute;left:2212920;width:1052280;height:4183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" filled="f" stroked="f"/>
                  <v:rect id="Rectangle 36" o:spid="_x0000_s1061" style="position:absolute;left:2212920;width:1052280;height:418320;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" filled="f" stroked="f">
                    <v:textbox inset="1.78mm,1.78mm,1.78mm,1.78mm">
                      <w:txbxContent>
                        <w:p w14:paraId="63BD4317" w14:textId="77777777" w:rsidR="00854C0B" w:rsidRDefault="00854C0B">
                          <w:pPr>
                            <w:overflowPunct w:val="0"/>
                            <w:spacing w:after="0" w:line="213" w:lineRule="auto"/>
                            <w:jc w:val="center"/>
                          </w:pPr>
                          <w:r>
                            <w:rPr>
                              <w:color w:val="000000"/>
                              <w:sz w:val="18"/>
                            </w:rPr>
                            <w:t>Analizar las opciones</w:t>
                          </w:r>
                        </w:p>
                      </w:txbxContent>
                    </v:textbox>
                  </v:rect>
                  <v:oval id="Oval 37" o:spid="_x0000_s1062" style="position:absolute;left:2686680;top:471240;width:104040;height:1047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" fillcolor="#5b9bd5 [3204]" strokecolor="white [3201]" strokeweight=".71mm"/>
                  <v:rect id="_x0000_s1063" style="position:absolute;left:3318480;top:629280;width:1051560;height:4183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" filled="f" stroked="f"/>
                  <v:rect id="_x0000_s1064" style="position:absolute;left:3318480;top:629280;width:1051560;height:4183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" filled="f" stroked="f">
                    <v:textbox inset="1.78mm,1.78mm,1.78mm,1.78mm">
                      <w:txbxContent>
                        <w:p w14:paraId="64527013" w14:textId="77777777" w:rsidR="00854C0B" w:rsidRDefault="00854C0B">
                          <w:pPr>
                            <w:overflowPunct w:val="0"/>
                            <w:spacing w:after="0" w:line="213" w:lineRule="auto"/>
                            <w:jc w:val="center"/>
                          </w:pPr>
                          <w:r>
                            <w:rPr>
                              <w:color w:val="000000"/>
                              <w:sz w:val="18"/>
                            </w:rPr>
                            <w:t>Implementación</w:t>
                          </w:r>
                        </w:p>
                      </w:txbxContent>
                    </v:textbox>
                  </v:rect>
                  <v:oval id="Oval 40" o:spid="_x0000_s1065" style="position:absolute;left:3792240;top:471240;width:104040;height:1047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" fillcolor="#5b9bd5 [3204]" strokecolor="white [3201]" strokeweight=".71mm"/>
                  <v:rect id="_x0000_s1066" style="position:absolute;left:4423320;width:1051560;height:4183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" filled="f" stroked="f"/>
                  <v:rect id="_x0000_s1067" style="position:absolute;left:4423320;width:1051560;height:418320;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" filled="f" stroked="f">
                    <v:textbox inset="1.78mm,1.78mm,1.78mm,1.78mm">
                      <w:txbxContent>
                        <w:p w14:paraId="76315F01" w14:textId="77777777" w:rsidR="00854C0B" w:rsidRDefault="00854C0B">
                          <w:pPr>
                            <w:overflowPunct w:val="0"/>
                            <w:spacing w:after="0" w:line="213" w:lineRule="auto"/>
                            <w:jc w:val="center"/>
                          </w:pPr>
                          <w:r>
                            <w:rPr>
                              <w:color w:val="000000"/>
                              <w:sz w:val="18"/>
                            </w:rPr>
                            <w:t>Seguimiento</w:t>
                          </w:r>
                        </w:p>
                      </w:txbxContent>
                    </v:textbox>
                  </v:rect>
                  <v:oval id="Oval 43" o:spid="_x0000_s1068" style="position:absolute;left:4897080;top:471240;width:104040;height:1047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" fillcolor="#5b9bd5 [3204]" strokecolor="white [3201]" strokeweight=".71mm"/>
                </v:group>
                <w10:anchorlock/>
              </v:group>
            </w:pict>
          </mc:Fallback>
        </mc:AlternateContent>
      </w:r>
    </w:p>
    <w:p w14:paraId="308BA906" w14:textId="77777777" w:rsidR="00CE2746" w:rsidRDefault="00CE2746">
      <w:pPr>
        <w:spacing w:after="0" w:line="240" w:lineRule="auto"/>
        <w:jc w:val="both"/>
        <w:rPr>
          <w:rFonts w:ascii="Calibri" w:eastAsia="Calibri" w:hAnsi="Calibri" w:cs="Calibri"/>
          <w:b/>
          <w:color w:val="272627"/>
        </w:rPr>
      </w:pPr>
    </w:p>
    <w:p w14:paraId="78E01C53" w14:textId="77777777" w:rsidR="00CE2746" w:rsidRDefault="00893B46">
      <w:pPr>
        <w:spacing w:after="0"/>
        <w:rPr>
          <w:b/>
          <w:color w:val="5B9BD5" w:themeColor="accent1"/>
        </w:rPr>
      </w:pPr>
      <w:r>
        <w:rPr>
          <w:b/>
          <w:color w:val="5B9BD5" w:themeColor="accent1"/>
        </w:rPr>
        <w:t>Comunicaciones externas</w:t>
      </w:r>
    </w:p>
    <w:p w14:paraId="48AB917D" w14:textId="77777777" w:rsidR="00CE2746" w:rsidRDefault="00893B46">
      <w:pPr>
        <w:spacing w:after="0" w:line="240" w:lineRule="auto"/>
        <w:jc w:val="both"/>
        <w:rPr>
          <w:rFonts w:ascii="Calibri" w:eastAsia="Calibri" w:hAnsi="Calibri" w:cs="Calibri"/>
        </w:rPr>
      </w:pPr>
      <w:r>
        <w:rPr>
          <w:rFonts w:eastAsia="Calibri" w:cs="Calibri"/>
        </w:rPr>
        <w:t xml:space="preserve">Las comunicaciones externas son fundamentales en cualquier crisis y deben proporcionarse de forma precisa y frecuente (sin producir un exceso de comunicación). Un rol principal será el de validar la información y disipar los rumores. </w:t>
      </w:r>
    </w:p>
    <w:p w14:paraId="78F953A1" w14:textId="77777777" w:rsidR="00CE2746" w:rsidRDefault="00893B46">
      <w:pPr>
        <w:spacing w:after="0" w:line="240" w:lineRule="auto"/>
        <w:jc w:val="both"/>
        <w:rPr>
          <w:rFonts w:ascii="Calibri" w:eastAsia="Calibri" w:hAnsi="Calibri" w:cs="Calibri"/>
        </w:rPr>
      </w:pPr>
      <w:r>
        <w:rPr>
          <w:rFonts w:eastAsia="Calibri" w:cs="Calibri"/>
        </w:rPr>
        <w:t>Las comunicaciones externas (y el desarrollo de la estrategia de comunicaciones durante la crisis) estarán coordinadas por:</w:t>
      </w:r>
    </w:p>
    <w:p w14:paraId="100A44EC" w14:textId="77777777" w:rsidR="00CE2746" w:rsidRDefault="00893B46">
      <w:pPr>
        <w:numPr>
          <w:ilvl w:val="0"/>
          <w:numId w:val="16"/>
        </w:numPr>
        <w:spacing w:after="0" w:line="240" w:lineRule="auto"/>
        <w:ind w:left="720" w:hanging="360"/>
        <w:jc w:val="both"/>
        <w:rPr>
          <w:rFonts w:ascii="Calibri" w:eastAsia="Calibri" w:hAnsi="Calibri" w:cs="Calibri"/>
          <w:color w:val="000000"/>
        </w:rPr>
      </w:pPr>
      <w:r>
        <w:rPr>
          <w:rFonts w:eastAsia="Calibri" w:cs="Calibri"/>
          <w:color w:val="000000"/>
        </w:rPr>
        <w:t>Vocero principal:</w:t>
      </w:r>
      <w:r>
        <w:rPr>
          <w:rFonts w:eastAsia="Calibri" w:cs="Calibri"/>
          <w:color w:val="FF0000"/>
        </w:rPr>
        <w:t>[nombre del individuo, departamento o unidad, e información de contacto]</w:t>
      </w:r>
      <w:r>
        <w:t xml:space="preserve"> </w:t>
      </w:r>
    </w:p>
    <w:p w14:paraId="7502C7E8" w14:textId="77777777" w:rsidR="00CE2746" w:rsidRDefault="00893B46">
      <w:pPr>
        <w:numPr>
          <w:ilvl w:val="0"/>
          <w:numId w:val="16"/>
        </w:numPr>
        <w:spacing w:after="0" w:line="240" w:lineRule="auto"/>
        <w:ind w:left="1440" w:hanging="360"/>
        <w:jc w:val="both"/>
        <w:rPr>
          <w:rFonts w:ascii="Calibri" w:eastAsia="Calibri" w:hAnsi="Calibri" w:cs="Calibri"/>
          <w:color w:val="000000"/>
        </w:rPr>
      </w:pPr>
      <w:r>
        <w:rPr>
          <w:rFonts w:eastAsia="Calibri" w:cs="Calibri"/>
          <w:color w:val="000000"/>
        </w:rPr>
        <w:t>Representante:</w:t>
      </w:r>
      <w:r>
        <w:rPr>
          <w:rFonts w:eastAsia="Calibri" w:cs="Calibri"/>
          <w:color w:val="FF0000"/>
        </w:rPr>
        <w:t>[nombre del individuo, departamento o unidad, e información de contacto]</w:t>
      </w:r>
      <w:r>
        <w:t xml:space="preserve"> </w:t>
      </w:r>
    </w:p>
    <w:p w14:paraId="06BBF5A3" w14:textId="77777777" w:rsidR="00CE2746" w:rsidRDefault="00CE2746">
      <w:pPr>
        <w:spacing w:after="0" w:line="240" w:lineRule="auto"/>
        <w:jc w:val="both"/>
        <w:rPr>
          <w:rFonts w:ascii="Calibri" w:eastAsia="Calibri" w:hAnsi="Calibri" w:cs="Calibri"/>
          <w:sz w:val="16"/>
        </w:rPr>
      </w:pPr>
    </w:p>
    <w:p w14:paraId="73CB267C" w14:textId="77777777" w:rsidR="00CE2746" w:rsidRDefault="00893B46">
      <w:pPr>
        <w:spacing w:after="0" w:line="240" w:lineRule="auto"/>
        <w:jc w:val="both"/>
        <w:rPr>
          <w:rFonts w:ascii="Calibri" w:eastAsia="Calibri" w:hAnsi="Calibri" w:cs="Calibri"/>
        </w:rPr>
      </w:pPr>
      <w:r>
        <w:rPr>
          <w:rFonts w:eastAsia="Calibri" w:cs="Calibri"/>
        </w:rPr>
        <w:t>Se deben identificar públicos específicos para transmitir información sobre las crisis y la respuesta de las organizaciones. Para proporcional las mejores comunicaciones y los mensajes apropiados para varios grupos, a veces es mejor segmentar las audiencias. De esta forma, los mensajes diseñados específicamente para un grupo se pueden publicar, por ejemplo:</w:t>
      </w:r>
    </w:p>
    <w:p w14:paraId="53904CB2" w14:textId="77777777" w:rsidR="00CE2746" w:rsidRDefault="00893B46">
      <w:pPr>
        <w:numPr>
          <w:ilvl w:val="0"/>
          <w:numId w:val="17"/>
        </w:numPr>
        <w:spacing w:after="0" w:line="240" w:lineRule="auto"/>
        <w:ind w:left="720" w:hanging="360"/>
        <w:jc w:val="both"/>
        <w:rPr>
          <w:rFonts w:ascii="Calibri" w:eastAsia="Calibri" w:hAnsi="Calibri" w:cs="Calibri"/>
          <w:color w:val="000000"/>
        </w:rPr>
      </w:pPr>
      <w:r>
        <w:rPr>
          <w:rFonts w:eastAsia="Calibri" w:cs="Calibri"/>
          <w:color w:val="000000"/>
        </w:rPr>
        <w:t>Poblaciones afectadas y comunidades adyacentes</w:t>
      </w:r>
    </w:p>
    <w:p w14:paraId="61DB26FF" w14:textId="77777777" w:rsidR="00CE2746" w:rsidRDefault="00893B46">
      <w:pPr>
        <w:numPr>
          <w:ilvl w:val="0"/>
          <w:numId w:val="17"/>
        </w:numPr>
        <w:spacing w:after="0" w:line="240" w:lineRule="auto"/>
        <w:ind w:left="720" w:hanging="360"/>
        <w:jc w:val="both"/>
        <w:rPr>
          <w:rFonts w:ascii="Calibri" w:eastAsia="Calibri" w:hAnsi="Calibri" w:cs="Calibri"/>
          <w:color w:val="000000"/>
        </w:rPr>
      </w:pPr>
      <w:r>
        <w:rPr>
          <w:rFonts w:eastAsia="Calibri" w:cs="Calibri"/>
          <w:color w:val="000000"/>
        </w:rPr>
        <w:t>Contratistas</w:t>
      </w:r>
    </w:p>
    <w:p w14:paraId="2F73F8C7" w14:textId="77777777" w:rsidR="00CE2746" w:rsidRDefault="00893B46">
      <w:pPr>
        <w:numPr>
          <w:ilvl w:val="0"/>
          <w:numId w:val="17"/>
        </w:numPr>
        <w:spacing w:after="0" w:line="240" w:lineRule="auto"/>
        <w:ind w:left="720" w:hanging="360"/>
        <w:jc w:val="both"/>
        <w:rPr>
          <w:rFonts w:ascii="Calibri" w:eastAsia="Calibri" w:hAnsi="Calibri" w:cs="Calibri"/>
          <w:color w:val="000000"/>
        </w:rPr>
      </w:pPr>
      <w:r>
        <w:rPr>
          <w:rFonts w:eastAsia="Calibri" w:cs="Calibri"/>
          <w:color w:val="000000"/>
        </w:rPr>
        <w:t>Medios de comunicación</w:t>
      </w:r>
    </w:p>
    <w:p w14:paraId="0F1BB29A" w14:textId="77777777" w:rsidR="00CE2746" w:rsidRDefault="00893B46">
      <w:pPr>
        <w:numPr>
          <w:ilvl w:val="0"/>
          <w:numId w:val="17"/>
        </w:numPr>
        <w:spacing w:after="0" w:line="240" w:lineRule="auto"/>
        <w:ind w:left="720" w:hanging="360"/>
        <w:jc w:val="both"/>
        <w:rPr>
          <w:rFonts w:ascii="Calibri" w:eastAsia="Calibri" w:hAnsi="Calibri" w:cs="Calibri"/>
          <w:color w:val="000000"/>
        </w:rPr>
      </w:pPr>
      <w:r>
        <w:rPr>
          <w:rFonts w:eastAsia="Calibri" w:cs="Calibri"/>
          <w:color w:val="000000"/>
        </w:rPr>
        <w:t>Gobierno, Organismos donantes y Organismos regulatorios</w:t>
      </w:r>
    </w:p>
    <w:p w14:paraId="349F7C49" w14:textId="77777777" w:rsidR="00CE2746" w:rsidRDefault="00893B46">
      <w:pPr>
        <w:numPr>
          <w:ilvl w:val="0"/>
          <w:numId w:val="17"/>
        </w:numPr>
        <w:spacing w:after="0" w:line="240" w:lineRule="auto"/>
        <w:ind w:left="720" w:hanging="360"/>
        <w:jc w:val="both"/>
        <w:rPr>
          <w:rFonts w:ascii="Calibri" w:eastAsia="Calibri" w:hAnsi="Calibri" w:cs="Calibri"/>
          <w:color w:val="000000"/>
        </w:rPr>
      </w:pPr>
      <w:r>
        <w:rPr>
          <w:rFonts w:eastAsia="Calibri" w:cs="Calibri"/>
          <w:color w:val="000000"/>
        </w:rPr>
        <w:t>Aplicación de la ley local</w:t>
      </w:r>
    </w:p>
    <w:p w14:paraId="656FDB27" w14:textId="77777777" w:rsidR="00CE2746" w:rsidRDefault="00893B46">
      <w:pPr>
        <w:numPr>
          <w:ilvl w:val="0"/>
          <w:numId w:val="17"/>
        </w:numPr>
        <w:spacing w:after="0" w:line="240" w:lineRule="auto"/>
        <w:ind w:left="720" w:hanging="360"/>
        <w:jc w:val="both"/>
        <w:rPr>
          <w:rFonts w:ascii="Calibri" w:eastAsia="Calibri" w:hAnsi="Calibri" w:cs="Calibri"/>
          <w:sz w:val="24"/>
        </w:rPr>
      </w:pPr>
      <w:r>
        <w:rPr>
          <w:rFonts w:eastAsia="Calibri" w:cs="Calibri"/>
          <w:color w:val="000000"/>
        </w:rPr>
        <w:t>Los equipos de respuesta a emergencias</w:t>
      </w:r>
    </w:p>
    <w:p w14:paraId="0F3750D2" w14:textId="77777777" w:rsidR="00CE2746" w:rsidRDefault="00893B46">
      <w:pPr>
        <w:spacing w:after="0" w:line="240" w:lineRule="auto"/>
        <w:jc w:val="both"/>
        <w:rPr>
          <w:rFonts w:ascii="Calibri" w:eastAsia="Calibri" w:hAnsi="Calibri" w:cs="Calibri"/>
        </w:rPr>
      </w:pPr>
      <w:r>
        <w:rPr>
          <w:rFonts w:eastAsia="Calibri" w:cs="Calibri"/>
        </w:rPr>
        <w:t>Se deben seguir los siguientes principios en una estrategia de comunicaciones, durante la crisis:</w:t>
      </w:r>
    </w:p>
    <w:p w14:paraId="5824401C" w14:textId="77777777" w:rsidR="00CE2746" w:rsidRDefault="00893B46">
      <w:pPr>
        <w:numPr>
          <w:ilvl w:val="0"/>
          <w:numId w:val="18"/>
        </w:numPr>
        <w:spacing w:after="0" w:line="240" w:lineRule="auto"/>
        <w:ind w:left="720" w:hanging="360"/>
        <w:jc w:val="both"/>
        <w:rPr>
          <w:rFonts w:ascii="Calibri" w:eastAsia="Calibri" w:hAnsi="Calibri" w:cs="Calibri"/>
        </w:rPr>
      </w:pPr>
      <w:r>
        <w:rPr>
          <w:rFonts w:eastAsia="Calibri" w:cs="Calibri"/>
        </w:rPr>
        <w:t>Las comunicaciones deben ser oportunas y honestas.</w:t>
      </w:r>
    </w:p>
    <w:p w14:paraId="01BC5861" w14:textId="77777777" w:rsidR="00CE2746" w:rsidRDefault="00893B46">
      <w:pPr>
        <w:numPr>
          <w:ilvl w:val="0"/>
          <w:numId w:val="18"/>
        </w:numPr>
        <w:spacing w:after="0" w:line="240" w:lineRule="auto"/>
        <w:ind w:left="720" w:hanging="360"/>
        <w:jc w:val="both"/>
        <w:rPr>
          <w:rFonts w:ascii="Calibri" w:eastAsia="Calibri" w:hAnsi="Calibri" w:cs="Calibri"/>
        </w:rPr>
      </w:pPr>
      <w:r>
        <w:rPr>
          <w:rFonts w:eastAsia="Calibri" w:cs="Calibri"/>
        </w:rPr>
        <w:t>Las comunicaciones deben dar una evaluación objetiva y subjetiva.</w:t>
      </w:r>
    </w:p>
    <w:p w14:paraId="31972B6D" w14:textId="77777777" w:rsidR="00CE2746" w:rsidRDefault="00893B46">
      <w:pPr>
        <w:numPr>
          <w:ilvl w:val="0"/>
          <w:numId w:val="18"/>
        </w:numPr>
        <w:spacing w:after="0" w:line="240" w:lineRule="auto"/>
        <w:ind w:left="720" w:hanging="360"/>
        <w:jc w:val="both"/>
        <w:rPr>
          <w:rFonts w:ascii="Calibri" w:eastAsia="Calibri" w:hAnsi="Calibri" w:cs="Calibri"/>
        </w:rPr>
      </w:pPr>
      <w:r>
        <w:rPr>
          <w:rFonts w:eastAsia="Calibri" w:cs="Calibri"/>
        </w:rPr>
        <w:t>Si es posible, proporcione oportunidades para que la audiencia haga preguntas.</w:t>
      </w:r>
    </w:p>
    <w:p w14:paraId="0F69B232" w14:textId="77777777" w:rsidR="00CE2746" w:rsidRDefault="00893B46">
      <w:pPr>
        <w:numPr>
          <w:ilvl w:val="0"/>
          <w:numId w:val="18"/>
        </w:numPr>
        <w:spacing w:after="0" w:line="240" w:lineRule="auto"/>
        <w:ind w:left="720" w:hanging="360"/>
        <w:jc w:val="both"/>
        <w:rPr>
          <w:rFonts w:ascii="Calibri" w:eastAsia="Calibri" w:hAnsi="Calibri" w:cs="Calibri"/>
        </w:rPr>
      </w:pPr>
      <w:r>
        <w:rPr>
          <w:rFonts w:eastAsia="Calibri" w:cs="Calibri"/>
        </w:rPr>
        <w:t>Ofrezca actualizaciones regulares y hágale saber a la audiencia cuándo se publicará la siguiente actualización.</w:t>
      </w:r>
    </w:p>
    <w:p w14:paraId="64E5D81E" w14:textId="77777777" w:rsidR="00CE2746" w:rsidRDefault="00893B46">
      <w:pPr>
        <w:numPr>
          <w:ilvl w:val="0"/>
          <w:numId w:val="18"/>
        </w:numPr>
        <w:spacing w:after="0" w:line="240" w:lineRule="auto"/>
        <w:ind w:left="720" w:hanging="360"/>
        <w:jc w:val="both"/>
        <w:rPr>
          <w:rFonts w:ascii="Calibri" w:eastAsia="Calibri" w:hAnsi="Calibri" w:cs="Calibri"/>
        </w:rPr>
      </w:pPr>
      <w:r>
        <w:rPr>
          <w:rFonts w:eastAsia="Calibri" w:cs="Calibri"/>
        </w:rPr>
        <w:lastRenderedPageBreak/>
        <w:t>Trate a la audiencia como le gustaría que le traten a usted.</w:t>
      </w:r>
    </w:p>
    <w:p w14:paraId="60A0DA54" w14:textId="77777777" w:rsidR="00CE2746" w:rsidRDefault="00893B46">
      <w:pPr>
        <w:numPr>
          <w:ilvl w:val="0"/>
          <w:numId w:val="18"/>
        </w:numPr>
        <w:spacing w:after="0" w:line="240" w:lineRule="auto"/>
        <w:ind w:left="720" w:hanging="360"/>
        <w:jc w:val="both"/>
        <w:rPr>
          <w:rFonts w:ascii="Calibri" w:eastAsia="Calibri" w:hAnsi="Calibri" w:cs="Calibri"/>
        </w:rPr>
      </w:pPr>
      <w:r>
        <w:rPr>
          <w:rFonts w:eastAsia="Calibri" w:cs="Calibri"/>
        </w:rPr>
        <w:t>Comuníquese de acorde a las circunstancias.</w:t>
      </w:r>
    </w:p>
    <w:p w14:paraId="15E4A3C8" w14:textId="77777777" w:rsidR="00CE2746" w:rsidRDefault="00893B46">
      <w:pPr>
        <w:numPr>
          <w:ilvl w:val="0"/>
          <w:numId w:val="18"/>
        </w:numPr>
        <w:spacing w:after="0" w:line="240" w:lineRule="auto"/>
        <w:ind w:left="720" w:hanging="360"/>
        <w:jc w:val="both"/>
        <w:rPr>
          <w:rFonts w:ascii="Calibri" w:eastAsia="Calibri" w:hAnsi="Calibri" w:cs="Calibri"/>
        </w:rPr>
      </w:pPr>
      <w:r>
        <w:rPr>
          <w:rFonts w:eastAsia="Calibri" w:cs="Calibri"/>
        </w:rPr>
        <w:t>Desarrolle y actualice mensajes clave y compártalos con todos los miembros importantes de la organización (la junta o el EGRC)</w:t>
      </w:r>
    </w:p>
    <w:p w14:paraId="7F6BEC45" w14:textId="77777777" w:rsidR="00CE2746" w:rsidRDefault="00CE2746">
      <w:pPr>
        <w:spacing w:after="0" w:line="240" w:lineRule="auto"/>
        <w:jc w:val="both"/>
        <w:rPr>
          <w:rFonts w:ascii="Calibri" w:eastAsia="Calibri" w:hAnsi="Calibri" w:cs="Calibri"/>
          <w:b/>
          <w:sz w:val="16"/>
        </w:rPr>
      </w:pPr>
    </w:p>
    <w:p w14:paraId="6A54113E" w14:textId="77777777" w:rsidR="00CE2746" w:rsidRDefault="00893B46">
      <w:pPr>
        <w:spacing w:after="0"/>
        <w:rPr>
          <w:b/>
          <w:color w:val="5B9BD5" w:themeColor="accent1"/>
        </w:rPr>
      </w:pPr>
      <w:r>
        <w:rPr>
          <w:b/>
          <w:color w:val="5B9BD5" w:themeColor="accent1"/>
        </w:rPr>
        <w:t>Comunicaciones internas / gestión de recursos humanos:</w:t>
      </w:r>
    </w:p>
    <w:p w14:paraId="3626733B" w14:textId="10582D64" w:rsidR="00CE2746" w:rsidRDefault="00893B46">
      <w:pPr>
        <w:spacing w:after="0" w:line="240" w:lineRule="auto"/>
        <w:jc w:val="both"/>
        <w:rPr>
          <w:rFonts w:ascii="Calibri" w:eastAsia="Calibri" w:hAnsi="Calibri" w:cs="Calibri"/>
          <w:b/>
        </w:rPr>
      </w:pPr>
      <w:r>
        <w:rPr>
          <w:rFonts w:eastAsia="Calibri" w:cs="Calibri"/>
          <w:color w:val="000000"/>
        </w:rPr>
        <w:t xml:space="preserve">Antes, durante y después de una crisis, la gestión de Recursos Humanos es un aspecto de vital importancia para la </w:t>
      </w:r>
      <w:r w:rsidR="00A454B9">
        <w:rPr>
          <w:rFonts w:eastAsia="Calibri" w:cs="Calibri"/>
          <w:color w:val="000000"/>
        </w:rPr>
        <w:t>Continuidad de Actividades</w:t>
      </w:r>
      <w:r>
        <w:rPr>
          <w:rFonts w:eastAsia="Calibri" w:cs="Calibri"/>
          <w:color w:val="000000"/>
        </w:rPr>
        <w:t>. Se debe considerar lo siguiente en la Gestión de la Respuesta:</w:t>
      </w:r>
    </w:p>
    <w:p w14:paraId="7C1F7400" w14:textId="77777777" w:rsidR="00CE2746" w:rsidRDefault="00CE2746">
      <w:pPr>
        <w:spacing w:after="0" w:line="240" w:lineRule="auto"/>
        <w:jc w:val="both"/>
        <w:rPr>
          <w:rFonts w:ascii="Calibri" w:eastAsia="Calibri" w:hAnsi="Calibri" w:cs="Calibri"/>
          <w:b/>
          <w:sz w:val="16"/>
        </w:rPr>
      </w:pPr>
    </w:p>
    <w:p w14:paraId="5DB20E79" w14:textId="77777777" w:rsidR="00CE2746" w:rsidRDefault="00893B46">
      <w:pPr>
        <w:numPr>
          <w:ilvl w:val="0"/>
          <w:numId w:val="19"/>
        </w:numPr>
        <w:spacing w:after="0" w:line="240" w:lineRule="auto"/>
        <w:ind w:left="720" w:hanging="360"/>
        <w:jc w:val="both"/>
        <w:rPr>
          <w:rFonts w:ascii="Calibri" w:eastAsia="Calibri" w:hAnsi="Calibri" w:cs="Calibri"/>
          <w:color w:val="000000"/>
        </w:rPr>
      </w:pPr>
      <w:r>
        <w:rPr>
          <w:rFonts w:eastAsia="Calibri" w:cs="Calibri"/>
          <w:color w:val="000000"/>
        </w:rPr>
        <w:t xml:space="preserve">Se debe contabilizar a todos los empleados rápidamente después del comienzo de una crisis. La Sociedad Nacional debe usar su red telefónica para asegurar que todo el personal y voluntariado se encuentran bien. </w:t>
      </w:r>
    </w:p>
    <w:p w14:paraId="12E21625" w14:textId="77777777" w:rsidR="00CE2746" w:rsidRDefault="00893B46">
      <w:pPr>
        <w:numPr>
          <w:ilvl w:val="0"/>
          <w:numId w:val="19"/>
        </w:numPr>
        <w:spacing w:after="0" w:line="240" w:lineRule="auto"/>
        <w:ind w:left="720" w:hanging="360"/>
        <w:jc w:val="both"/>
        <w:rPr>
          <w:rFonts w:ascii="Calibri" w:eastAsia="Calibri" w:hAnsi="Calibri" w:cs="Calibri"/>
        </w:rPr>
      </w:pPr>
      <w:r>
        <w:rPr>
          <w:rFonts w:eastAsia="Calibri" w:cs="Calibri"/>
        </w:rPr>
        <w:t>Se deben dar las malas noticias al mismo tiempo. Todos los empleados deben estar informados más o menos al mismo tiempo.</w:t>
      </w:r>
    </w:p>
    <w:p w14:paraId="06784949" w14:textId="6E72A090" w:rsidR="00CE2746" w:rsidRPr="006C0861" w:rsidRDefault="00893B46">
      <w:pPr>
        <w:numPr>
          <w:ilvl w:val="0"/>
          <w:numId w:val="19"/>
        </w:numPr>
        <w:spacing w:after="0" w:line="240" w:lineRule="auto"/>
        <w:ind w:left="720" w:hanging="360"/>
        <w:jc w:val="both"/>
        <w:rPr>
          <w:rFonts w:ascii="Calibri" w:eastAsia="Calibri" w:hAnsi="Calibri" w:cs="Calibri"/>
          <w:color w:val="000000"/>
        </w:rPr>
      </w:pPr>
      <w:r>
        <w:rPr>
          <w:rFonts w:eastAsia="Calibri" w:cs="Calibri"/>
          <w:color w:val="000000"/>
        </w:rPr>
        <w:t xml:space="preserve">En el caso de enfermedad o fallecimiento, se deben realizar los arreglos para notificar al pariente más cercano. Preferentemente lo debe hacer en persona un superior a cargo. </w:t>
      </w:r>
      <w:bookmarkStart w:id="67" w:name="move522762701"/>
      <w:bookmarkEnd w:id="67"/>
    </w:p>
    <w:p w14:paraId="3E86A096" w14:textId="77777777" w:rsidR="006C0861" w:rsidRDefault="006C0861" w:rsidP="006C0861">
      <w:pPr>
        <w:spacing w:after="0" w:line="240" w:lineRule="auto"/>
        <w:ind w:left="360"/>
        <w:jc w:val="both"/>
        <w:rPr>
          <w:rFonts w:ascii="Calibri" w:eastAsia="Calibri" w:hAnsi="Calibri" w:cs="Calibri"/>
          <w:color w:val="000000"/>
        </w:rPr>
      </w:pPr>
    </w:p>
    <w:p w14:paraId="4FA01FB4" w14:textId="77777777" w:rsidR="00CE2746" w:rsidRDefault="00893B46">
      <w:pPr>
        <w:spacing w:after="0"/>
        <w:rPr>
          <w:rFonts w:eastAsia="Calibri"/>
          <w:b/>
        </w:rPr>
      </w:pPr>
      <w:r>
        <w:rPr>
          <w:rFonts w:eastAsia="Calibri"/>
          <w:b/>
        </w:rPr>
        <w:t>Consulte el anexo 1.5. para saber sobre la cadena telefónica de la SN.</w:t>
      </w:r>
    </w:p>
    <w:p w14:paraId="4CED2058" w14:textId="77777777" w:rsidR="00CE2746" w:rsidRDefault="00CE2746">
      <w:pPr>
        <w:spacing w:after="0" w:line="240" w:lineRule="auto"/>
        <w:jc w:val="both"/>
        <w:rPr>
          <w:rFonts w:ascii="Calibri" w:eastAsia="Calibri" w:hAnsi="Calibri" w:cs="Calibri"/>
          <w:b/>
        </w:rPr>
      </w:pPr>
    </w:p>
    <w:p w14:paraId="3FFEB5A6" w14:textId="77777777" w:rsidR="00CE2746" w:rsidRDefault="00893B46">
      <w:pPr>
        <w:spacing w:after="0"/>
        <w:rPr>
          <w:b/>
          <w:color w:val="5B9BD5" w:themeColor="accent1"/>
        </w:rPr>
      </w:pPr>
      <w:r>
        <w:rPr>
          <w:b/>
          <w:color w:val="5B9BD5" w:themeColor="accent1"/>
        </w:rPr>
        <w:t>Centro de Operaciones de Emergencia (COE)</w:t>
      </w:r>
    </w:p>
    <w:p w14:paraId="298B6770" w14:textId="77777777" w:rsidR="00CE2746" w:rsidRDefault="00893B46">
      <w:pPr>
        <w:spacing w:after="0" w:line="240" w:lineRule="auto"/>
        <w:jc w:val="both"/>
        <w:rPr>
          <w:rFonts w:ascii="Calibri" w:eastAsia="Calibri" w:hAnsi="Calibri" w:cs="Calibri"/>
          <w:i/>
          <w:color w:val="FF0000"/>
        </w:rPr>
      </w:pPr>
      <w:r>
        <w:rPr>
          <w:rFonts w:eastAsia="Calibri" w:cs="Calibri"/>
          <w:i/>
          <w:color w:val="FF0000"/>
        </w:rPr>
        <w:t>Tener en cuenta: Si la Sociedad Nacional tiene un Centro de Operaciones de Emergencia, entonces incluya la función y la responsabilidad del COE y aclare la relación con el equipo de gestión de respuesta crítica (EGRC)</w:t>
      </w:r>
    </w:p>
    <w:p w14:paraId="640C0E20" w14:textId="77777777" w:rsidR="00CE2746" w:rsidRDefault="00893B46">
      <w:pPr>
        <w:spacing w:after="0" w:line="240" w:lineRule="auto"/>
        <w:jc w:val="both"/>
        <w:rPr>
          <w:rFonts w:ascii="Calibri" w:eastAsia="Calibri" w:hAnsi="Calibri" w:cs="Calibri"/>
          <w:color w:val="000000"/>
        </w:rPr>
      </w:pPr>
      <w:r>
        <w:rPr>
          <w:rFonts w:eastAsia="Calibri" w:cs="Calibri"/>
          <w:color w:val="000000"/>
        </w:rPr>
        <w:t xml:space="preserve">El Centro de Operaciones de Emergencia de la Sociedad Nacional está en [complete con la información correspondiente, incluyendo cualquier descripción del establecimiento. Cuando sea posible se debe identificar un COE </w:t>
      </w:r>
      <w:r>
        <w:rPr>
          <w:rFonts w:eastAsia="Calibri" w:cs="Calibri"/>
        </w:rPr>
        <w:t>secundario en caso de que el centro primario se vea afectado por una crisis.</w:t>
      </w:r>
      <w:r>
        <w:rPr>
          <w:rFonts w:eastAsia="Calibri" w:cs="Calibri"/>
          <w:color w:val="000000"/>
        </w:rPr>
        <w:t>]</w:t>
      </w:r>
      <w:r>
        <w:t xml:space="preserve"> </w:t>
      </w:r>
    </w:p>
    <w:p w14:paraId="3D86C4AE" w14:textId="77777777" w:rsidR="00CE2746" w:rsidRDefault="00893B46">
      <w:pPr>
        <w:spacing w:after="0" w:line="240" w:lineRule="auto"/>
        <w:jc w:val="both"/>
        <w:rPr>
          <w:rFonts w:ascii="Calibri" w:eastAsia="Calibri" w:hAnsi="Calibri" w:cs="Calibri"/>
        </w:rPr>
      </w:pPr>
      <w:r>
        <w:rPr>
          <w:rFonts w:eastAsia="Calibri" w:cs="Calibri"/>
        </w:rPr>
        <w:t xml:space="preserve">En el caso de las pandemias, se recomienda que se realice la mayor cantidad de trabajo posible de forma remota, utilizando el teléfono para minimizar el riesgo de infección. </w:t>
      </w:r>
    </w:p>
    <w:p w14:paraId="763425FE" w14:textId="77777777" w:rsidR="00CE2746" w:rsidRDefault="00CE2746">
      <w:pPr>
        <w:spacing w:after="0"/>
        <w:rPr>
          <w:rFonts w:eastAsia="Calibri"/>
          <w:b/>
        </w:rPr>
      </w:pPr>
    </w:p>
    <w:p w14:paraId="49A278DC" w14:textId="77777777" w:rsidR="00CE2746" w:rsidRDefault="00893B46">
      <w:pPr>
        <w:spacing w:after="0"/>
        <w:rPr>
          <w:rFonts w:eastAsia="Calibri"/>
          <w:b/>
        </w:rPr>
      </w:pPr>
      <w:r>
        <w:rPr>
          <w:rFonts w:eastAsia="Calibri"/>
          <w:b/>
        </w:rPr>
        <w:t>Vea el Anexo 5 para detalles de las funciones del COE.</w:t>
      </w:r>
    </w:p>
    <w:p w14:paraId="790365DD" w14:textId="77777777" w:rsidR="00CE2746" w:rsidRDefault="00CE2746">
      <w:pPr>
        <w:rPr>
          <w:rFonts w:asciiTheme="majorHAnsi" w:eastAsia="Calibri" w:hAnsiTheme="majorHAnsi" w:cstheme="majorBidi"/>
          <w:b/>
          <w:color w:val="2E74B5" w:themeColor="accent1" w:themeShade="BF"/>
          <w:sz w:val="26"/>
        </w:rPr>
      </w:pPr>
    </w:p>
    <w:p w14:paraId="1267B63D" w14:textId="77777777" w:rsidR="00CE2746" w:rsidRDefault="00893B46">
      <w:pPr>
        <w:rPr>
          <w:rFonts w:asciiTheme="majorHAnsi" w:eastAsia="Calibri" w:hAnsiTheme="majorHAnsi" w:cstheme="majorBidi"/>
          <w:b/>
          <w:color w:val="2E74B5" w:themeColor="accent1" w:themeShade="BF"/>
          <w:sz w:val="26"/>
        </w:rPr>
      </w:pPr>
      <w:r>
        <w:br w:type="page"/>
      </w:r>
    </w:p>
    <w:p w14:paraId="2FC70BD1" w14:textId="21D1FF97" w:rsidR="00CE2746" w:rsidRDefault="00893B46">
      <w:pPr>
        <w:pStyle w:val="Heading2"/>
        <w:numPr>
          <w:ilvl w:val="1"/>
          <w:numId w:val="36"/>
        </w:numPr>
      </w:pPr>
      <w:bookmarkStart w:id="68" w:name="_Toc52276730"/>
      <w:bookmarkStart w:id="69" w:name="_Toc56590163"/>
      <w:r>
        <w:lastRenderedPageBreak/>
        <w:t xml:space="preserve">Activación de las Medidas de </w:t>
      </w:r>
      <w:bookmarkEnd w:id="68"/>
      <w:bookmarkEnd w:id="69"/>
      <w:r w:rsidR="00A454B9">
        <w:t>Continuidad de Actividades</w:t>
      </w:r>
    </w:p>
    <w:p w14:paraId="021D199C" w14:textId="77777777" w:rsidR="00CE2746" w:rsidRDefault="00CE2746">
      <w:pPr>
        <w:spacing w:after="0" w:line="240" w:lineRule="auto"/>
        <w:rPr>
          <w:rFonts w:ascii="Calibri" w:eastAsia="Calibri" w:hAnsi="Calibri" w:cs="Calibri"/>
        </w:rPr>
      </w:pPr>
    </w:p>
    <w:p w14:paraId="316C307E" w14:textId="77777777" w:rsidR="00CE2746" w:rsidRDefault="00893B46">
      <w:pPr>
        <w:spacing w:after="0" w:line="240" w:lineRule="auto"/>
        <w:jc w:val="both"/>
        <w:rPr>
          <w:rFonts w:ascii="Calibri" w:eastAsia="Calibri" w:hAnsi="Calibri" w:cs="Calibri"/>
        </w:rPr>
      </w:pPr>
      <w:r>
        <w:rPr>
          <w:rFonts w:eastAsia="Calibri" w:cs="Calibri"/>
        </w:rPr>
        <w:t>Al declarar una crisis se llevarán a cabo varias acciones de contingencia entre las que se incluye, pero no se limitan las siguientes:</w:t>
      </w:r>
    </w:p>
    <w:p w14:paraId="1E8D1BCF" w14:textId="77777777" w:rsidR="00CE2746" w:rsidRDefault="00893B46">
      <w:pPr>
        <w:pStyle w:val="ListParagraph"/>
        <w:numPr>
          <w:ilvl w:val="0"/>
          <w:numId w:val="28"/>
        </w:numPr>
        <w:spacing w:after="0" w:line="240" w:lineRule="auto"/>
        <w:jc w:val="both"/>
        <w:rPr>
          <w:rFonts w:ascii="Calibri" w:eastAsia="Calibri" w:hAnsi="Calibri" w:cs="Calibri"/>
        </w:rPr>
      </w:pPr>
      <w:r>
        <w:rPr>
          <w:rFonts w:eastAsia="Calibri" w:cs="Calibri"/>
        </w:rPr>
        <w:t>Notificaciones adicionales</w:t>
      </w:r>
    </w:p>
    <w:p w14:paraId="26708A00" w14:textId="77777777" w:rsidR="00CE2746" w:rsidRDefault="00893B46">
      <w:pPr>
        <w:pStyle w:val="ListParagraph"/>
        <w:numPr>
          <w:ilvl w:val="0"/>
          <w:numId w:val="28"/>
        </w:numPr>
        <w:spacing w:after="0" w:line="240" w:lineRule="auto"/>
        <w:jc w:val="both"/>
        <w:rPr>
          <w:rFonts w:ascii="Calibri" w:eastAsia="Calibri" w:hAnsi="Calibri" w:cs="Calibri"/>
        </w:rPr>
      </w:pPr>
      <w:r>
        <w:rPr>
          <w:rFonts w:eastAsia="Calibri" w:cs="Calibri"/>
        </w:rPr>
        <w:t>Evacuación, refugio en el lugar o traslado</w:t>
      </w:r>
    </w:p>
    <w:p w14:paraId="466AE583" w14:textId="77777777" w:rsidR="00CE2746" w:rsidRDefault="00893B46">
      <w:pPr>
        <w:pStyle w:val="ListParagraph"/>
        <w:numPr>
          <w:ilvl w:val="0"/>
          <w:numId w:val="28"/>
        </w:numPr>
        <w:spacing w:after="0" w:line="240" w:lineRule="auto"/>
        <w:jc w:val="both"/>
        <w:rPr>
          <w:rFonts w:ascii="Calibri" w:eastAsia="Calibri" w:hAnsi="Calibri" w:cs="Calibri"/>
        </w:rPr>
      </w:pPr>
      <w:r>
        <w:rPr>
          <w:rFonts w:eastAsia="Calibri" w:cs="Calibri"/>
        </w:rPr>
        <w:t>Protocolos de seguridad</w:t>
      </w:r>
    </w:p>
    <w:p w14:paraId="0DF39F52" w14:textId="77777777" w:rsidR="00CE2746" w:rsidRDefault="00893B46">
      <w:pPr>
        <w:pStyle w:val="ListParagraph"/>
        <w:numPr>
          <w:ilvl w:val="0"/>
          <w:numId w:val="28"/>
        </w:numPr>
        <w:spacing w:after="0" w:line="240" w:lineRule="auto"/>
        <w:jc w:val="both"/>
        <w:rPr>
          <w:rFonts w:ascii="Calibri" w:eastAsia="Calibri" w:hAnsi="Calibri" w:cs="Calibri"/>
        </w:rPr>
      </w:pPr>
      <w:r>
        <w:rPr>
          <w:rFonts w:eastAsia="Calibri" w:cs="Calibri"/>
        </w:rPr>
        <w:t>Sitio de respuesta y activación de sitio alternativo</w:t>
      </w:r>
    </w:p>
    <w:p w14:paraId="5633C044" w14:textId="77777777" w:rsidR="00CE2746" w:rsidRDefault="00893B46">
      <w:pPr>
        <w:pStyle w:val="ListParagraph"/>
        <w:numPr>
          <w:ilvl w:val="0"/>
          <w:numId w:val="28"/>
        </w:numPr>
        <w:spacing w:after="0" w:line="240" w:lineRule="auto"/>
        <w:jc w:val="both"/>
        <w:rPr>
          <w:rFonts w:ascii="Calibri" w:eastAsia="Calibri" w:hAnsi="Calibri" w:cs="Calibri"/>
        </w:rPr>
      </w:pPr>
      <w:r>
        <w:rPr>
          <w:rFonts w:eastAsia="Calibri" w:cs="Calibri"/>
        </w:rPr>
        <w:t>Asignación y accesibilidad de los empleados</w:t>
      </w:r>
    </w:p>
    <w:p w14:paraId="1A63C261" w14:textId="77777777" w:rsidR="00CE2746" w:rsidRDefault="00893B46">
      <w:pPr>
        <w:pStyle w:val="ListParagraph"/>
        <w:numPr>
          <w:ilvl w:val="0"/>
          <w:numId w:val="28"/>
        </w:numPr>
        <w:spacing w:after="0" w:line="240" w:lineRule="auto"/>
        <w:jc w:val="both"/>
        <w:rPr>
          <w:rFonts w:ascii="Calibri" w:eastAsia="Calibri" w:hAnsi="Calibri" w:cs="Calibri"/>
        </w:rPr>
      </w:pPr>
      <w:r>
        <w:rPr>
          <w:rFonts w:eastAsia="Calibri" w:cs="Calibri"/>
        </w:rPr>
        <w:t>Activación del contacto de emergencia</w:t>
      </w:r>
    </w:p>
    <w:p w14:paraId="0024B645" w14:textId="77777777" w:rsidR="00CE2746" w:rsidRDefault="00893B46">
      <w:pPr>
        <w:pStyle w:val="ListParagraph"/>
        <w:numPr>
          <w:ilvl w:val="0"/>
          <w:numId w:val="28"/>
        </w:numPr>
        <w:spacing w:after="0" w:line="240" w:lineRule="auto"/>
        <w:jc w:val="both"/>
        <w:rPr>
          <w:rFonts w:ascii="Calibri" w:eastAsia="Calibri" w:hAnsi="Calibri" w:cs="Calibri"/>
        </w:rPr>
      </w:pPr>
      <w:r>
        <w:rPr>
          <w:rFonts w:eastAsia="Calibri" w:cs="Calibri"/>
        </w:rPr>
        <w:t>Cambios operacionales incluyendo la activación los procedimientos operativos estándar</w:t>
      </w:r>
    </w:p>
    <w:p w14:paraId="1B711CEE" w14:textId="77777777" w:rsidR="00CE2746" w:rsidRDefault="00CE2746">
      <w:pPr>
        <w:spacing w:after="0" w:line="240" w:lineRule="auto"/>
        <w:jc w:val="both"/>
        <w:rPr>
          <w:rFonts w:ascii="Calibri" w:eastAsia="Calibri" w:hAnsi="Calibri" w:cs="Calibri"/>
          <w:sz w:val="16"/>
        </w:rPr>
      </w:pPr>
    </w:p>
    <w:p w14:paraId="5D6FA237" w14:textId="77777777" w:rsidR="00CE2746" w:rsidRDefault="00893B46">
      <w:pPr>
        <w:spacing w:after="0" w:line="240" w:lineRule="auto"/>
        <w:jc w:val="both"/>
        <w:rPr>
          <w:rFonts w:ascii="Calibri" w:eastAsia="Calibri" w:hAnsi="Calibri" w:cs="Calibri"/>
        </w:rPr>
      </w:pPr>
      <w:r>
        <w:rPr>
          <w:rFonts w:eastAsia="Calibri" w:cs="Calibri"/>
        </w:rPr>
        <w:t>Se deben reportar todos los incidentes de forma inmediata y cuando sea posible se debe realizar un breve reporte con los detalles de lo que ocurrió, en dónde, quién se vio afectado y las posibles implicaciones o seguimiento.</w:t>
      </w:r>
    </w:p>
    <w:p w14:paraId="1EAEF259" w14:textId="77777777" w:rsidR="00CE2746" w:rsidRDefault="00CE2746">
      <w:pPr>
        <w:spacing w:after="0" w:line="240" w:lineRule="auto"/>
        <w:jc w:val="both"/>
        <w:rPr>
          <w:rFonts w:ascii="Calibri" w:eastAsia="Calibri" w:hAnsi="Calibri" w:cs="Calibri"/>
        </w:rPr>
      </w:pPr>
    </w:p>
    <w:p w14:paraId="3893F60E" w14:textId="77777777" w:rsidR="00CE2746" w:rsidRDefault="00893B46">
      <w:pPr>
        <w:spacing w:after="0" w:line="240" w:lineRule="auto"/>
        <w:jc w:val="both"/>
        <w:rPr>
          <w:rFonts w:ascii="Calibri" w:eastAsia="Calibri" w:hAnsi="Calibri" w:cs="Calibri"/>
          <w:color w:val="000000"/>
        </w:rPr>
      </w:pPr>
      <w:r>
        <w:rPr>
          <w:rFonts w:eastAsia="Calibri" w:cs="Calibri"/>
          <w:noProof/>
          <w:color w:val="000000"/>
          <w:lang w:val="bg-BG" w:eastAsia="bg-BG"/>
        </w:rPr>
        <mc:AlternateContent>
          <mc:Choice Requires="wps">
            <w:drawing>
              <wp:anchor distT="0" distB="0" distL="0" distR="0" simplePos="0" relativeHeight="10" behindDoc="0" locked="0" layoutInCell="1" allowOverlap="1" wp14:anchorId="690C4ECA" wp14:editId="18378735">
                <wp:simplePos x="0" y="0"/>
                <wp:positionH relativeFrom="column">
                  <wp:posOffset>-77470</wp:posOffset>
                </wp:positionH>
                <wp:positionV relativeFrom="paragraph">
                  <wp:posOffset>123825</wp:posOffset>
                </wp:positionV>
                <wp:extent cx="483235" cy="416560"/>
                <wp:effectExtent l="0" t="0" r="0" b="0"/>
                <wp:wrapNone/>
                <wp:docPr id="44" name="Rectangle 39"/>
                <wp:cNvGraphicFramePr/>
                <a:graphic xmlns:a="http://schemas.openxmlformats.org/drawingml/2006/main">
                  <a:graphicData uri="http://schemas.microsoft.com/office/word/2010/wordprocessingShape">
                    <wps:wsp>
                      <wps:cNvSpPr/>
                      <wps:spPr>
                        <a:xfrm>
                          <a:off x="0" y="0"/>
                          <a:ext cx="482760" cy="415800"/>
                        </a:xfrm>
                        <a:prstGeom prst="rect">
                          <a:avLst/>
                        </a:prstGeom>
                        <a:solidFill>
                          <a:srgbClr val="00B050"/>
                        </a:solidFill>
                        <a:ln w="25560">
                          <a:solidFill>
                            <a:schemeClr val="dk1"/>
                          </a:solidFill>
                          <a:round/>
                        </a:ln>
                      </wps:spPr>
                      <wps:style>
                        <a:lnRef idx="0">
                          <a:scrgbClr r="0" g="0" b="0"/>
                        </a:lnRef>
                        <a:fillRef idx="0">
                          <a:scrgbClr r="0" g="0" b="0"/>
                        </a:fillRef>
                        <a:effectRef idx="0">
                          <a:scrgbClr r="0" g="0" b="0"/>
                        </a:effectRef>
                        <a:fontRef idx="minor"/>
                      </wps:style>
                      <wps:txbx>
                        <w:txbxContent>
                          <w:p w14:paraId="7F35624E" w14:textId="77777777" w:rsidR="00854C0B" w:rsidRDefault="00854C0B">
                            <w:pPr>
                              <w:pStyle w:val="FrameContents"/>
                              <w:spacing w:after="0" w:line="240" w:lineRule="auto"/>
                            </w:pPr>
                          </w:p>
                        </w:txbxContent>
                      </wps:txbx>
                      <wps:bodyPr tIns="91440" bIns="91440" anchor="ctr">
                        <a:noAutofit/>
                      </wps:bodyPr>
                    </wps:wsp>
                  </a:graphicData>
                </a:graphic>
              </wp:anchor>
            </w:drawing>
          </mc:Choice>
          <mc:Fallback>
            <w:pict>
              <v:rect w14:anchorId="690C4ECA" id="Rectangle 39" o:spid="_x0000_s1069" style="position:absolute;left:0;text-align:left;margin-left:-6.1pt;margin-top:9.75pt;width:38.05pt;height:32.8pt;z-index:1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" fillcolor="#00b050" strokecolor="black [3200]" strokeweight=".71mm">
                <v:stroke joinstyle="round"/>
                <v:textbox inset=",7.2pt,,7.2pt">
                  <w:txbxContent>
                    <w:p w14:paraId="7F35624E" w14:textId="77777777" w:rsidR="00854C0B" w:rsidRDefault="00854C0B">
                      <w:pPr>
                        <w:pStyle w:val="FrameContents"/>
                        <w:spacing w:after="0" w:line="240" w:lineRule="auto"/>
                      </w:pPr>
                    </w:p>
                  </w:txbxContent>
                </v:textbox>
              </v:rect>
            </w:pict>
          </mc:Fallback>
        </mc:AlternateContent>
      </w:r>
    </w:p>
    <w:p w14:paraId="1F5359FE" w14:textId="77777777" w:rsidR="00CE2746" w:rsidRDefault="00893B46">
      <w:pPr>
        <w:ind w:left="720"/>
        <w:rPr>
          <w:b/>
        </w:rPr>
      </w:pPr>
      <w:r>
        <w:rPr>
          <w:b/>
        </w:rPr>
        <w:t>Verde: Situación normal</w:t>
      </w:r>
    </w:p>
    <w:p w14:paraId="5BB0361F" w14:textId="77777777" w:rsidR="00CE2746" w:rsidRDefault="00CE2746">
      <w:pPr>
        <w:spacing w:after="0" w:line="240" w:lineRule="auto"/>
        <w:jc w:val="both"/>
        <w:rPr>
          <w:rFonts w:ascii="Calibri" w:eastAsia="Calibri" w:hAnsi="Calibri" w:cs="Calibri"/>
        </w:rPr>
      </w:pPr>
    </w:p>
    <w:p w14:paraId="12191CBB" w14:textId="34F1991F" w:rsidR="00CE2746" w:rsidRDefault="00893B46">
      <w:pPr>
        <w:spacing w:after="0" w:line="240" w:lineRule="auto"/>
        <w:jc w:val="both"/>
        <w:rPr>
          <w:rFonts w:ascii="Calibri" w:eastAsia="Calibri" w:hAnsi="Calibri" w:cs="Calibri"/>
          <w:b/>
        </w:rPr>
      </w:pPr>
      <w:r>
        <w:rPr>
          <w:rFonts w:eastAsia="Calibri" w:cs="Calibri"/>
          <w:b/>
        </w:rPr>
        <w:t xml:space="preserve">Medidas Generales de la </w:t>
      </w:r>
      <w:r w:rsidR="00A454B9">
        <w:rPr>
          <w:rFonts w:eastAsia="Calibri" w:cs="Calibri"/>
          <w:b/>
        </w:rPr>
        <w:t>Continuidad de Actividades</w:t>
      </w:r>
      <w:r>
        <w:rPr>
          <w:rFonts w:eastAsia="Calibri" w:cs="Calibri"/>
          <w:b/>
        </w:rPr>
        <w:t xml:space="preserve">: </w:t>
      </w:r>
    </w:p>
    <w:p w14:paraId="686FE0C3" w14:textId="624E7BA2" w:rsidR="00CE2746" w:rsidRDefault="00893B46">
      <w:pPr>
        <w:spacing w:after="0" w:line="240" w:lineRule="auto"/>
        <w:jc w:val="both"/>
        <w:rPr>
          <w:rFonts w:ascii="Calibri" w:eastAsia="Calibri" w:hAnsi="Calibri" w:cs="Calibri"/>
        </w:rPr>
      </w:pPr>
      <w:r>
        <w:rPr>
          <w:rFonts w:eastAsia="Calibri" w:cs="Calibri"/>
        </w:rPr>
        <w:t>No se producen situaciones adversas amenazantes o incidentes. Se llevan a cabo prácticas de rutina en l</w:t>
      </w:r>
      <w:r w:rsidR="00A454B9">
        <w:rPr>
          <w:rFonts w:eastAsia="Calibri" w:cs="Calibri"/>
        </w:rPr>
        <w:t>a</w:t>
      </w:r>
      <w:r>
        <w:rPr>
          <w:rFonts w:eastAsia="Calibri" w:cs="Calibri"/>
        </w:rPr>
        <w:t>s</w:t>
      </w:r>
      <w:r w:rsidR="00A454B9">
        <w:rPr>
          <w:rFonts w:eastAsia="Calibri" w:cs="Calibri"/>
        </w:rPr>
        <w:t xml:space="preserve"> actividades</w:t>
      </w:r>
      <w:r>
        <w:rPr>
          <w:rFonts w:eastAsia="Calibri" w:cs="Calibri"/>
        </w:rPr>
        <w:t>. La Sociedad Nacional se enfoca en la planificación, en la preparación y en las actividades de entrenamiento.</w:t>
      </w:r>
    </w:p>
    <w:p w14:paraId="270E86D6" w14:textId="77777777" w:rsidR="00CE2746" w:rsidRDefault="00CE2746">
      <w:pPr>
        <w:spacing w:after="0" w:line="240" w:lineRule="auto"/>
        <w:jc w:val="both"/>
        <w:rPr>
          <w:rFonts w:ascii="Calibri" w:eastAsia="Calibri" w:hAnsi="Calibri" w:cs="Calibri"/>
        </w:rPr>
      </w:pPr>
    </w:p>
    <w:p w14:paraId="73578C17" w14:textId="77777777" w:rsidR="00CE2746" w:rsidRDefault="00893B46">
      <w:pPr>
        <w:spacing w:after="0" w:line="240" w:lineRule="auto"/>
        <w:jc w:val="both"/>
        <w:rPr>
          <w:rFonts w:ascii="Calibri" w:eastAsia="Calibri" w:hAnsi="Calibri" w:cs="Calibri"/>
        </w:rPr>
      </w:pPr>
      <w:r>
        <w:rPr>
          <w:rFonts w:eastAsia="Calibri" w:cs="Calibri"/>
        </w:rPr>
        <w:t xml:space="preserve">En algunas situaciones, quizás existan pasos que pueden y se deberían implementar incluso sin cambiar de fase. Las medidas preventivas pueden incluir la reducción del personal en la oficina o que la mayoría de las reuniones se realicen en línea en vez de forma personal. </w:t>
      </w:r>
    </w:p>
    <w:p w14:paraId="00A65215" w14:textId="77777777" w:rsidR="00CE2746" w:rsidRDefault="00CE2746">
      <w:pPr>
        <w:spacing w:after="0" w:line="240" w:lineRule="auto"/>
        <w:jc w:val="both"/>
        <w:rPr>
          <w:rFonts w:ascii="Calibri" w:eastAsia="Calibri" w:hAnsi="Calibri" w:cs="Calibri"/>
        </w:rPr>
      </w:pPr>
    </w:p>
    <w:p w14:paraId="07A7AFB2" w14:textId="77777777" w:rsidR="00CE2746" w:rsidRDefault="00893B46">
      <w:pPr>
        <w:spacing w:after="0" w:line="240" w:lineRule="auto"/>
        <w:jc w:val="both"/>
        <w:rPr>
          <w:rFonts w:ascii="Calibri" w:eastAsia="Calibri" w:hAnsi="Calibri" w:cs="Calibri"/>
        </w:rPr>
      </w:pPr>
      <w:r>
        <w:rPr>
          <w:rFonts w:eastAsia="Calibri" w:cs="Calibri"/>
          <w:noProof/>
          <w:lang w:val="bg-BG" w:eastAsia="bg-BG"/>
        </w:rPr>
        <mc:AlternateContent>
          <mc:Choice Requires="wps">
            <w:drawing>
              <wp:anchor distT="0" distB="0" distL="0" distR="0" simplePos="0" relativeHeight="11" behindDoc="0" locked="0" layoutInCell="1" allowOverlap="1" wp14:anchorId="254ABE58" wp14:editId="3F74F163">
                <wp:simplePos x="0" y="0"/>
                <wp:positionH relativeFrom="column">
                  <wp:posOffset>-66675</wp:posOffset>
                </wp:positionH>
                <wp:positionV relativeFrom="paragraph">
                  <wp:posOffset>104140</wp:posOffset>
                </wp:positionV>
                <wp:extent cx="473710" cy="407035"/>
                <wp:effectExtent l="0" t="0" r="0" b="0"/>
                <wp:wrapNone/>
                <wp:docPr id="45" name="Rectangle 40"/>
                <wp:cNvGraphicFramePr/>
                <a:graphic xmlns:a="http://schemas.openxmlformats.org/drawingml/2006/main">
                  <a:graphicData uri="http://schemas.microsoft.com/office/word/2010/wordprocessingShape">
                    <wps:wsp>
                      <wps:cNvSpPr/>
                      <wps:spPr>
                        <a:xfrm>
                          <a:off x="0" y="0"/>
                          <a:ext cx="473040" cy="406440"/>
                        </a:xfrm>
                        <a:prstGeom prst="rect">
                          <a:avLst/>
                        </a:prstGeom>
                        <a:solidFill>
                          <a:srgbClr val="FFFF00"/>
                        </a:solidFill>
                        <a:ln w="25560">
                          <a:solidFill>
                            <a:schemeClr val="dk1"/>
                          </a:solidFill>
                          <a:round/>
                        </a:ln>
                      </wps:spPr>
                      <wps:style>
                        <a:lnRef idx="0">
                          <a:scrgbClr r="0" g="0" b="0"/>
                        </a:lnRef>
                        <a:fillRef idx="0">
                          <a:scrgbClr r="0" g="0" b="0"/>
                        </a:fillRef>
                        <a:effectRef idx="0">
                          <a:scrgbClr r="0" g="0" b="0"/>
                        </a:effectRef>
                        <a:fontRef idx="minor"/>
                      </wps:style>
                      <wps:txbx>
                        <w:txbxContent>
                          <w:p w14:paraId="0432D0AE" w14:textId="77777777" w:rsidR="00854C0B" w:rsidRDefault="00854C0B">
                            <w:pPr>
                              <w:pStyle w:val="FrameContents"/>
                              <w:spacing w:after="0" w:line="240" w:lineRule="auto"/>
                            </w:pPr>
                          </w:p>
                        </w:txbxContent>
                      </wps:txbx>
                      <wps:bodyPr tIns="91440" bIns="91440" anchor="ctr">
                        <a:noAutofit/>
                      </wps:bodyPr>
                    </wps:wsp>
                  </a:graphicData>
                </a:graphic>
              </wp:anchor>
            </w:drawing>
          </mc:Choice>
          <mc:Fallback>
            <w:pict>
              <v:rect w14:anchorId="254ABE58" id="Rectangle 40" o:spid="_x0000_s1070" style="position:absolute;left:0;text-align:left;margin-left:-5.25pt;margin-top:8.2pt;width:37.3pt;height:32.05pt;z-index:11;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" fillcolor="yellow" strokecolor="black [3200]" strokeweight=".71mm">
                <v:stroke joinstyle="round"/>
                <v:textbox inset=",7.2pt,,7.2pt">
                  <w:txbxContent>
                    <w:p w14:paraId="0432D0AE" w14:textId="77777777" w:rsidR="00854C0B" w:rsidRDefault="00854C0B">
                      <w:pPr>
                        <w:pStyle w:val="FrameContents"/>
                        <w:spacing w:after="0" w:line="240" w:lineRule="auto"/>
                      </w:pPr>
                    </w:p>
                  </w:txbxContent>
                </v:textbox>
              </v:rect>
            </w:pict>
          </mc:Fallback>
        </mc:AlternateContent>
      </w:r>
    </w:p>
    <w:p w14:paraId="470BFEC1" w14:textId="77777777" w:rsidR="00CE2746" w:rsidRDefault="00893B46">
      <w:pPr>
        <w:ind w:left="720"/>
        <w:rPr>
          <w:b/>
        </w:rPr>
      </w:pPr>
      <w:r>
        <w:rPr>
          <w:b/>
        </w:rPr>
        <w:t>Amarillo: Situación de emergencia</w:t>
      </w:r>
    </w:p>
    <w:p w14:paraId="32391535" w14:textId="77777777" w:rsidR="00CE2746" w:rsidRDefault="00CE2746">
      <w:pPr>
        <w:spacing w:after="0" w:line="240" w:lineRule="auto"/>
        <w:jc w:val="both"/>
        <w:rPr>
          <w:rFonts w:ascii="Calibri" w:eastAsia="Calibri" w:hAnsi="Calibri" w:cs="Calibri"/>
          <w:b/>
        </w:rPr>
      </w:pPr>
    </w:p>
    <w:p w14:paraId="52EF6161" w14:textId="77E9DE4C" w:rsidR="00CE2746" w:rsidRDefault="00893B46">
      <w:pPr>
        <w:spacing w:after="0" w:line="240" w:lineRule="auto"/>
        <w:jc w:val="both"/>
        <w:rPr>
          <w:rFonts w:ascii="Calibri" w:eastAsia="Calibri" w:hAnsi="Calibri" w:cs="Calibri"/>
          <w:b/>
        </w:rPr>
      </w:pPr>
      <w:r>
        <w:rPr>
          <w:rFonts w:eastAsia="Calibri" w:cs="Calibri"/>
          <w:b/>
        </w:rPr>
        <w:t xml:space="preserve">Medidas Generales de la </w:t>
      </w:r>
      <w:r w:rsidR="00A454B9">
        <w:rPr>
          <w:rFonts w:eastAsia="Calibri" w:cs="Calibri"/>
          <w:b/>
        </w:rPr>
        <w:t>Continuidad de Actividades</w:t>
      </w:r>
      <w:r>
        <w:rPr>
          <w:rFonts w:eastAsia="Calibri" w:cs="Calibri"/>
          <w:b/>
        </w:rPr>
        <w:t xml:space="preserve">: </w:t>
      </w:r>
    </w:p>
    <w:p w14:paraId="447798E2" w14:textId="620211C1" w:rsidR="00CE2746" w:rsidRDefault="00893B46">
      <w:pPr>
        <w:spacing w:after="0" w:line="240" w:lineRule="auto"/>
        <w:rPr>
          <w:rFonts w:ascii="Calibri" w:eastAsia="Calibri" w:hAnsi="Calibri" w:cs="Calibri"/>
          <w:color w:val="000000"/>
        </w:rPr>
      </w:pPr>
      <w:r>
        <w:rPr>
          <w:rFonts w:eastAsia="Calibri" w:cs="Calibri"/>
          <w:color w:val="000000"/>
        </w:rPr>
        <w:t xml:space="preserve">Acciones de preparación, tener todos los elementos del Plan de Continuidad de </w:t>
      </w:r>
      <w:r w:rsidR="00A454B9">
        <w:rPr>
          <w:rFonts w:eastAsia="Calibri" w:cs="Calibri"/>
          <w:color w:val="000000"/>
        </w:rPr>
        <w:t xml:space="preserve">Actividades </w:t>
      </w:r>
      <w:r>
        <w:rPr>
          <w:rFonts w:eastAsia="Calibri" w:cs="Calibri"/>
          <w:color w:val="000000"/>
        </w:rPr>
        <w:t>listos para activarlos:</w:t>
      </w:r>
    </w:p>
    <w:p w14:paraId="3B30FD5A" w14:textId="046FF49B" w:rsidR="00CE2746" w:rsidRDefault="00893B46">
      <w:pPr>
        <w:numPr>
          <w:ilvl w:val="0"/>
          <w:numId w:val="20"/>
        </w:numPr>
        <w:spacing w:after="0" w:line="240" w:lineRule="auto"/>
        <w:ind w:left="720" w:hanging="360"/>
        <w:rPr>
          <w:rFonts w:ascii="Calibri" w:eastAsia="Calibri" w:hAnsi="Calibri" w:cs="Calibri"/>
          <w:color w:val="000000"/>
        </w:rPr>
      </w:pPr>
      <w:r>
        <w:rPr>
          <w:rFonts w:eastAsia="Calibri" w:cs="Calibri"/>
          <w:color w:val="000000"/>
        </w:rPr>
        <w:t xml:space="preserve">El </w:t>
      </w:r>
      <w:r w:rsidR="00854C0B">
        <w:rPr>
          <w:rFonts w:eastAsia="Calibri" w:cs="Calibri"/>
          <w:color w:val="000000"/>
        </w:rPr>
        <w:t>Plan de Continuidad de Actividades</w:t>
      </w:r>
      <w:r>
        <w:rPr>
          <w:rFonts w:eastAsia="Calibri" w:cs="Calibri"/>
          <w:color w:val="000000"/>
        </w:rPr>
        <w:t xml:space="preserve"> y los planes de contingencia revisados y confirmados por todos los departamentos</w:t>
      </w:r>
    </w:p>
    <w:p w14:paraId="61744B12" w14:textId="77777777" w:rsidR="00CE2746" w:rsidRDefault="00893B46">
      <w:pPr>
        <w:numPr>
          <w:ilvl w:val="0"/>
          <w:numId w:val="20"/>
        </w:numPr>
        <w:spacing w:after="0" w:line="240" w:lineRule="auto"/>
        <w:ind w:left="720" w:hanging="360"/>
        <w:rPr>
          <w:rFonts w:ascii="Calibri" w:eastAsia="Calibri" w:hAnsi="Calibri" w:cs="Calibri"/>
          <w:color w:val="000000"/>
        </w:rPr>
      </w:pPr>
      <w:r>
        <w:rPr>
          <w:rFonts w:eastAsia="Calibri" w:cs="Calibri"/>
          <w:color w:val="000000"/>
        </w:rPr>
        <w:t xml:space="preserve">Revisar los acuerdos logísticos / los envíos en el canal y potencialmente almacenar los equipos relevantes </w:t>
      </w:r>
    </w:p>
    <w:p w14:paraId="4570E886" w14:textId="77777777" w:rsidR="00CE2746" w:rsidRDefault="00893B46">
      <w:pPr>
        <w:numPr>
          <w:ilvl w:val="0"/>
          <w:numId w:val="20"/>
        </w:numPr>
        <w:spacing w:after="0" w:line="240" w:lineRule="auto"/>
        <w:ind w:left="720" w:hanging="360"/>
        <w:rPr>
          <w:rFonts w:ascii="Calibri" w:eastAsia="Calibri" w:hAnsi="Calibri" w:cs="Calibri"/>
          <w:color w:val="000000"/>
        </w:rPr>
      </w:pPr>
      <w:r>
        <w:rPr>
          <w:rFonts w:eastAsia="Calibri" w:cs="Calibri"/>
          <w:color w:val="000000"/>
        </w:rPr>
        <w:t>Activar</w:t>
      </w:r>
      <w:r>
        <w:t>las medidas o protocolos de la Acción Basada en Pronóstico</w:t>
      </w:r>
    </w:p>
    <w:p w14:paraId="1795479B" w14:textId="56078977" w:rsidR="00CE2746" w:rsidRDefault="00893B46">
      <w:pPr>
        <w:numPr>
          <w:ilvl w:val="0"/>
          <w:numId w:val="20"/>
        </w:numPr>
        <w:spacing w:after="0" w:line="240" w:lineRule="auto"/>
        <w:ind w:left="720" w:hanging="360"/>
        <w:rPr>
          <w:rFonts w:ascii="Calibri" w:eastAsia="Calibri" w:hAnsi="Calibri" w:cs="Calibri"/>
          <w:color w:val="000000"/>
        </w:rPr>
      </w:pPr>
      <w:r>
        <w:rPr>
          <w:rFonts w:eastAsia="Calibri" w:cs="Calibri"/>
          <w:b/>
        </w:rPr>
        <w:t xml:space="preserve">Medidas de </w:t>
      </w:r>
      <w:r w:rsidR="00A454B9">
        <w:rPr>
          <w:rFonts w:eastAsia="Calibri" w:cs="Calibri"/>
          <w:b/>
        </w:rPr>
        <w:t>Continuidad de Actividades</w:t>
      </w:r>
      <w:r>
        <w:rPr>
          <w:rFonts w:eastAsia="Calibri" w:cs="Calibri"/>
          <w:b/>
        </w:rPr>
        <w:t xml:space="preserve"> frente a la COVID-19: </w:t>
      </w:r>
    </w:p>
    <w:p w14:paraId="54E8C080" w14:textId="77777777" w:rsidR="00CE2746" w:rsidRDefault="00893B46">
      <w:pPr>
        <w:numPr>
          <w:ilvl w:val="0"/>
          <w:numId w:val="20"/>
        </w:numPr>
        <w:spacing w:after="0" w:line="240" w:lineRule="auto"/>
        <w:ind w:left="720" w:hanging="360"/>
        <w:rPr>
          <w:rFonts w:ascii="Calibri" w:eastAsia="Calibri" w:hAnsi="Calibri" w:cs="Calibri"/>
          <w:color w:val="000000"/>
        </w:rPr>
      </w:pPr>
      <w:r>
        <w:rPr>
          <w:rFonts w:eastAsia="Calibri" w:cs="Calibri"/>
          <w:color w:val="000000"/>
        </w:rPr>
        <w:t>Prepararse para adaptar los programas comunitarios para establecer los enfoques de distanciamiento social (1 m de distancia) y reducir o eliminar la exposición a las microgotas o el contacto directo que puede enfermar a las personas</w:t>
      </w:r>
    </w:p>
    <w:p w14:paraId="002DDB60" w14:textId="77777777" w:rsidR="00CE2746" w:rsidRDefault="00893B46">
      <w:pPr>
        <w:numPr>
          <w:ilvl w:val="0"/>
          <w:numId w:val="20"/>
        </w:numPr>
        <w:spacing w:after="0" w:line="240" w:lineRule="auto"/>
        <w:ind w:left="720" w:hanging="360"/>
        <w:rPr>
          <w:rFonts w:ascii="Calibri" w:eastAsia="Calibri" w:hAnsi="Calibri" w:cs="Calibri"/>
          <w:color w:val="000000"/>
        </w:rPr>
      </w:pPr>
      <w:r>
        <w:rPr>
          <w:rFonts w:eastAsia="Calibri" w:cs="Calibri"/>
          <w:color w:val="000000"/>
        </w:rPr>
        <w:t xml:space="preserve">Identificar las actividades de alto riesgo que no se pueden modificar para reducir la exposición de los empleados al contacto con las microgotas de las personas con enfermedades </w:t>
      </w:r>
      <w:r>
        <w:rPr>
          <w:rFonts w:eastAsia="Calibri" w:cs="Calibri"/>
          <w:color w:val="000000"/>
        </w:rPr>
        <w:lastRenderedPageBreak/>
        <w:t>respiratorias y planificar medidas de mitigación, incluyendo los Equipos de Protección Personal (EPP).</w:t>
      </w:r>
    </w:p>
    <w:p w14:paraId="7A45A26D" w14:textId="77777777" w:rsidR="00CE2746" w:rsidRDefault="00893B46">
      <w:pPr>
        <w:numPr>
          <w:ilvl w:val="0"/>
          <w:numId w:val="20"/>
        </w:numPr>
        <w:spacing w:after="0" w:line="240" w:lineRule="auto"/>
        <w:ind w:left="720" w:hanging="360"/>
        <w:rPr>
          <w:rFonts w:ascii="Calibri" w:eastAsia="Calibri" w:hAnsi="Calibri" w:cs="Calibri"/>
          <w:color w:val="000000"/>
        </w:rPr>
      </w:pPr>
      <w:r>
        <w:rPr>
          <w:rFonts w:eastAsia="Calibri" w:cs="Calibri"/>
          <w:color w:val="000000"/>
        </w:rPr>
        <w:t>Cualquier miembro del personal con síntomas respiratorios leves (p. ej. congestión nasal o un resfriado leve) o fiebre debe trabajar desde su hogar hasta que los síntomas remitan.</w:t>
      </w:r>
    </w:p>
    <w:p w14:paraId="5C752469" w14:textId="77777777" w:rsidR="00CE2746" w:rsidRDefault="00893B46">
      <w:pPr>
        <w:numPr>
          <w:ilvl w:val="0"/>
          <w:numId w:val="20"/>
        </w:numPr>
        <w:spacing w:after="0" w:line="240" w:lineRule="auto"/>
        <w:ind w:left="720" w:hanging="360"/>
        <w:rPr>
          <w:rFonts w:ascii="Calibri" w:eastAsia="Calibri" w:hAnsi="Calibri" w:cs="Calibri"/>
          <w:color w:val="000000"/>
        </w:rPr>
      </w:pPr>
      <w:r>
        <w:t>Establecer o promover una línea directa de salud para el personal con síntomas de COVID-19 y proporcionar ayuda psicológica si es posible</w:t>
      </w:r>
    </w:p>
    <w:p w14:paraId="1502BF44" w14:textId="77777777" w:rsidR="00CE2746" w:rsidRDefault="00893B46">
      <w:pPr>
        <w:numPr>
          <w:ilvl w:val="0"/>
          <w:numId w:val="20"/>
        </w:numPr>
        <w:spacing w:after="0" w:line="240" w:lineRule="auto"/>
        <w:ind w:left="720" w:hanging="360"/>
        <w:rPr>
          <w:rFonts w:ascii="Calibri" w:eastAsia="Calibri" w:hAnsi="Calibri" w:cs="Calibri"/>
          <w:color w:val="000000"/>
        </w:rPr>
      </w:pPr>
      <w:r>
        <w:t>Preparar medidas de protección personal de apoyo o de forma voluntaria</w:t>
      </w:r>
    </w:p>
    <w:p w14:paraId="2570557E" w14:textId="77777777" w:rsidR="00CE2746" w:rsidRDefault="00CE2746">
      <w:pPr>
        <w:spacing w:after="0"/>
        <w:rPr>
          <w:rFonts w:ascii="Calibri" w:eastAsia="Calibri" w:hAnsi="Calibri" w:cs="Calibri"/>
        </w:rPr>
      </w:pPr>
    </w:p>
    <w:p w14:paraId="618C88AE" w14:textId="77777777" w:rsidR="00CE2746" w:rsidRDefault="00893B46">
      <w:pPr>
        <w:spacing w:after="0" w:line="240" w:lineRule="auto"/>
        <w:jc w:val="both"/>
        <w:rPr>
          <w:rFonts w:ascii="Calibri" w:eastAsia="Calibri" w:hAnsi="Calibri" w:cs="Calibri"/>
          <w:color w:val="000000"/>
        </w:rPr>
      </w:pPr>
      <w:r>
        <w:rPr>
          <w:rFonts w:eastAsia="Calibri" w:cs="Calibri"/>
          <w:noProof/>
          <w:color w:val="000000"/>
          <w:lang w:val="bg-BG" w:eastAsia="bg-BG"/>
        </w:rPr>
        <mc:AlternateContent>
          <mc:Choice Requires="wps">
            <w:drawing>
              <wp:anchor distT="0" distB="0" distL="0" distR="0" simplePos="0" relativeHeight="12" behindDoc="0" locked="0" layoutInCell="1" allowOverlap="1" wp14:anchorId="045D3E62" wp14:editId="082ED9CC">
                <wp:simplePos x="0" y="0"/>
                <wp:positionH relativeFrom="column">
                  <wp:posOffset>-68580</wp:posOffset>
                </wp:positionH>
                <wp:positionV relativeFrom="paragraph">
                  <wp:posOffset>101600</wp:posOffset>
                </wp:positionV>
                <wp:extent cx="473710" cy="407035"/>
                <wp:effectExtent l="0" t="0" r="22225" b="12700"/>
                <wp:wrapNone/>
                <wp:docPr id="46" name="Rectangle 41"/>
                <wp:cNvGraphicFramePr/>
                <a:graphic xmlns:a="http://schemas.openxmlformats.org/drawingml/2006/main">
                  <a:graphicData uri="http://schemas.microsoft.com/office/word/2010/wordprocessingShape">
                    <wps:wsp>
                      <wps:cNvSpPr/>
                      <wps:spPr>
                        <a:xfrm>
                          <a:off x="0" y="0"/>
                          <a:ext cx="473040" cy="406440"/>
                        </a:xfrm>
                        <a:prstGeom prst="rect">
                          <a:avLst/>
                        </a:prstGeom>
                        <a:solidFill>
                          <a:srgbClr val="FFC000"/>
                        </a:solidFill>
                        <a:ln w="25560">
                          <a:solidFill>
                            <a:schemeClr val="dk1"/>
                          </a:solidFill>
                          <a:round/>
                        </a:ln>
                      </wps:spPr>
                      <wps:style>
                        <a:lnRef idx="0">
                          <a:scrgbClr r="0" g="0" b="0"/>
                        </a:lnRef>
                        <a:fillRef idx="0">
                          <a:scrgbClr r="0" g="0" b="0"/>
                        </a:fillRef>
                        <a:effectRef idx="0">
                          <a:scrgbClr r="0" g="0" b="0"/>
                        </a:effectRef>
                        <a:fontRef idx="minor"/>
                      </wps:style>
                      <wps:txbx>
                        <w:txbxContent>
                          <w:p w14:paraId="3B0D78FA" w14:textId="77777777" w:rsidR="00854C0B" w:rsidRDefault="00854C0B">
                            <w:pPr>
                              <w:pStyle w:val="FrameContents"/>
                              <w:spacing w:after="0" w:line="240" w:lineRule="auto"/>
                            </w:pPr>
                          </w:p>
                        </w:txbxContent>
                      </wps:txbx>
                      <wps:bodyPr tIns="91440" bIns="91440" anchor="ctr">
                        <a:noAutofit/>
                      </wps:bodyPr>
                    </wps:wsp>
                  </a:graphicData>
                </a:graphic>
              </wp:anchor>
            </w:drawing>
          </mc:Choice>
          <mc:Fallback>
            <w:pict>
              <v:rect w14:anchorId="045D3E62" id="Rectangle 41" o:spid="_x0000_s1071" style="position:absolute;left:0;text-align:left;margin-left:-5.4pt;margin-top:8pt;width:37.3pt;height:32.05pt;z-index: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" fillcolor="#ffc000" strokecolor="black [3200]" strokeweight=".71mm">
                <v:stroke joinstyle="round"/>
                <v:textbox inset=",7.2pt,,7.2pt">
                  <w:txbxContent>
                    <w:p w14:paraId="3B0D78FA" w14:textId="77777777" w:rsidR="00854C0B" w:rsidRDefault="00854C0B">
                      <w:pPr>
                        <w:pStyle w:val="FrameContents"/>
                        <w:spacing w:after="0" w:line="240" w:lineRule="auto"/>
                      </w:pPr>
                    </w:p>
                  </w:txbxContent>
                </v:textbox>
              </v:rect>
            </w:pict>
          </mc:Fallback>
        </mc:AlternateContent>
      </w:r>
    </w:p>
    <w:p w14:paraId="6764671B" w14:textId="77777777" w:rsidR="00CE2746" w:rsidRDefault="00893B46">
      <w:pPr>
        <w:ind w:left="720"/>
        <w:rPr>
          <w:b/>
        </w:rPr>
      </w:pPr>
      <w:r>
        <w:rPr>
          <w:b/>
        </w:rPr>
        <w:t xml:space="preserve">Naranja: Situación de desastre </w:t>
      </w:r>
    </w:p>
    <w:p w14:paraId="11D4663B" w14:textId="77777777" w:rsidR="00CE2746" w:rsidRDefault="00CE2746">
      <w:pPr>
        <w:spacing w:after="0"/>
        <w:rPr>
          <w:rFonts w:ascii="Calibri" w:eastAsia="Calibri" w:hAnsi="Calibri" w:cs="Calibri"/>
        </w:rPr>
      </w:pPr>
    </w:p>
    <w:p w14:paraId="1C629CBC" w14:textId="7A318C0B" w:rsidR="00CE2746" w:rsidRDefault="00893B46">
      <w:pPr>
        <w:spacing w:after="0" w:line="240" w:lineRule="auto"/>
        <w:jc w:val="both"/>
        <w:rPr>
          <w:rFonts w:ascii="Calibri" w:eastAsia="Calibri" w:hAnsi="Calibri" w:cs="Calibri"/>
          <w:b/>
        </w:rPr>
      </w:pPr>
      <w:r>
        <w:rPr>
          <w:rFonts w:eastAsia="Calibri" w:cs="Calibri"/>
          <w:b/>
        </w:rPr>
        <w:t xml:space="preserve">Medidas Generales de la </w:t>
      </w:r>
      <w:r w:rsidR="00A454B9">
        <w:rPr>
          <w:rFonts w:eastAsia="Calibri" w:cs="Calibri"/>
          <w:b/>
        </w:rPr>
        <w:t>Continuidad de Actividades</w:t>
      </w:r>
      <w:r>
        <w:rPr>
          <w:rFonts w:eastAsia="Calibri" w:cs="Calibri"/>
          <w:b/>
        </w:rPr>
        <w:t xml:space="preserve">: </w:t>
      </w:r>
    </w:p>
    <w:p w14:paraId="0E238DB9" w14:textId="59D67ED3" w:rsidR="00CE2746" w:rsidRDefault="00893B46">
      <w:pPr>
        <w:numPr>
          <w:ilvl w:val="0"/>
          <w:numId w:val="15"/>
        </w:numPr>
        <w:spacing w:after="0" w:line="240" w:lineRule="auto"/>
        <w:ind w:left="720" w:hanging="360"/>
        <w:rPr>
          <w:rFonts w:ascii="Calibri" w:eastAsia="Calibri" w:hAnsi="Calibri" w:cs="Calibri"/>
          <w:color w:val="000000"/>
        </w:rPr>
      </w:pPr>
      <w:r>
        <w:rPr>
          <w:rFonts w:eastAsia="Calibri" w:cs="Calibri"/>
          <w:color w:val="000000"/>
        </w:rPr>
        <w:t xml:space="preserve">Activar partes o todo el </w:t>
      </w:r>
      <w:r w:rsidR="00854C0B">
        <w:rPr>
          <w:rFonts w:eastAsia="Calibri" w:cs="Calibri"/>
          <w:color w:val="000000"/>
        </w:rPr>
        <w:t>Plan de Continuidad de Actividades</w:t>
      </w:r>
    </w:p>
    <w:p w14:paraId="0500B93E" w14:textId="77777777" w:rsidR="00CE2746" w:rsidRDefault="00893B46">
      <w:pPr>
        <w:numPr>
          <w:ilvl w:val="0"/>
          <w:numId w:val="15"/>
        </w:numPr>
        <w:spacing w:after="0" w:line="240" w:lineRule="auto"/>
        <w:ind w:left="720" w:hanging="360"/>
        <w:rPr>
          <w:rFonts w:ascii="Calibri" w:eastAsia="Calibri" w:hAnsi="Calibri" w:cs="Calibri"/>
          <w:color w:val="000000"/>
        </w:rPr>
      </w:pPr>
      <w:r>
        <w:rPr>
          <w:rFonts w:eastAsia="Calibri" w:cs="Calibri"/>
          <w:color w:val="000000"/>
        </w:rPr>
        <w:t>Se debe reportar cualquier incidente a xxxxxxxxx tan pronto como sea posible para que realice un seguimiento.</w:t>
      </w:r>
    </w:p>
    <w:p w14:paraId="07CF3A7F" w14:textId="77777777" w:rsidR="00CE2746" w:rsidRDefault="00893B46">
      <w:pPr>
        <w:numPr>
          <w:ilvl w:val="0"/>
          <w:numId w:val="15"/>
        </w:numPr>
        <w:spacing w:after="0" w:line="240" w:lineRule="auto"/>
        <w:ind w:left="720" w:hanging="360"/>
        <w:rPr>
          <w:rFonts w:ascii="Calibri" w:eastAsia="Calibri" w:hAnsi="Calibri" w:cs="Calibri"/>
          <w:color w:val="000000"/>
        </w:rPr>
      </w:pPr>
      <w:r>
        <w:rPr>
          <w:rFonts w:eastAsia="Calibri" w:cs="Calibri"/>
          <w:color w:val="000000"/>
        </w:rPr>
        <w:t>Todos los empleados deben llevar consigo teléfonos celulares (u otro dispositivo para comunicar emergencias) y los números telefónicos esenciales en todo momento.</w:t>
      </w:r>
    </w:p>
    <w:p w14:paraId="3403CBBE" w14:textId="77777777" w:rsidR="00CE2746" w:rsidRDefault="00893B46">
      <w:pPr>
        <w:numPr>
          <w:ilvl w:val="0"/>
          <w:numId w:val="15"/>
        </w:numPr>
        <w:spacing w:after="0" w:line="240" w:lineRule="auto"/>
        <w:ind w:left="720" w:hanging="360"/>
        <w:rPr>
          <w:rFonts w:ascii="Calibri" w:eastAsia="Calibri" w:hAnsi="Calibri" w:cs="Calibri"/>
          <w:color w:val="000000"/>
        </w:rPr>
      </w:pPr>
      <w:r>
        <w:rPr>
          <w:rFonts w:eastAsia="Calibri" w:cs="Calibri"/>
          <w:color w:val="000000"/>
        </w:rPr>
        <w:t>Los empleados deben mantener un suministro de efectivo y suministros para 6 semanas de medicamentos recetados y de venta libre del personal.</w:t>
      </w:r>
      <w:r>
        <w:rPr>
          <w:rFonts w:eastAsia="Calibri" w:cs="Calibri"/>
          <w:color w:val="000000"/>
        </w:rPr>
        <w:tab/>
      </w:r>
      <w:r>
        <w:rPr>
          <w:rFonts w:eastAsia="Calibri" w:cs="Calibri"/>
          <w:b/>
          <w:color w:val="000000"/>
        </w:rPr>
        <w:tab/>
      </w:r>
      <w:r>
        <w:rPr>
          <w:rFonts w:eastAsia="Calibri" w:cs="Calibri"/>
          <w:b/>
          <w:color w:val="000000"/>
        </w:rPr>
        <w:tab/>
      </w:r>
      <w:r>
        <w:rPr>
          <w:rFonts w:eastAsia="Calibri" w:cs="Calibri"/>
          <w:b/>
          <w:color w:val="000000"/>
        </w:rPr>
        <w:tab/>
      </w:r>
    </w:p>
    <w:p w14:paraId="10ABF4F1" w14:textId="14CC562C" w:rsidR="00CE2746" w:rsidRDefault="00893B46">
      <w:pPr>
        <w:spacing w:after="0" w:line="240" w:lineRule="auto"/>
        <w:jc w:val="both"/>
        <w:rPr>
          <w:rFonts w:ascii="Calibri" w:eastAsia="Calibri" w:hAnsi="Calibri" w:cs="Calibri"/>
          <w:b/>
        </w:rPr>
      </w:pPr>
      <w:r>
        <w:rPr>
          <w:rFonts w:eastAsia="Calibri" w:cs="Calibri"/>
          <w:b/>
        </w:rPr>
        <w:t xml:space="preserve">Medidas de </w:t>
      </w:r>
      <w:r w:rsidR="00A454B9">
        <w:rPr>
          <w:rFonts w:eastAsia="Calibri" w:cs="Calibri"/>
          <w:b/>
        </w:rPr>
        <w:t>Continuidad de Actividades</w:t>
      </w:r>
      <w:r>
        <w:rPr>
          <w:rFonts w:eastAsia="Calibri" w:cs="Calibri"/>
          <w:b/>
        </w:rPr>
        <w:t xml:space="preserve"> frente a la COVID-19: </w:t>
      </w:r>
    </w:p>
    <w:p w14:paraId="2FE08EE1" w14:textId="77777777" w:rsidR="00CE2746" w:rsidRDefault="00893B46">
      <w:pPr>
        <w:numPr>
          <w:ilvl w:val="0"/>
          <w:numId w:val="21"/>
        </w:numPr>
        <w:spacing w:after="0" w:line="240" w:lineRule="auto"/>
        <w:ind w:left="720" w:hanging="360"/>
        <w:rPr>
          <w:rFonts w:ascii="Calibri" w:eastAsia="Calibri" w:hAnsi="Calibri" w:cs="Calibri"/>
          <w:color w:val="000000"/>
        </w:rPr>
      </w:pPr>
      <w:r>
        <w:rPr>
          <w:rFonts w:eastAsia="Calibri" w:cs="Calibri"/>
          <w:color w:val="000000"/>
        </w:rPr>
        <w:t>No viajar a las comunidades / instalaciones afectadas sin una planificación previa y una necesidad operacional / humanitaria</w:t>
      </w:r>
    </w:p>
    <w:p w14:paraId="54D61299" w14:textId="77777777" w:rsidR="00CE2746" w:rsidRDefault="00893B46">
      <w:pPr>
        <w:numPr>
          <w:ilvl w:val="0"/>
          <w:numId w:val="21"/>
        </w:numPr>
        <w:spacing w:after="0" w:line="240" w:lineRule="auto"/>
        <w:ind w:left="720" w:hanging="360"/>
        <w:rPr>
          <w:rFonts w:ascii="Calibri" w:eastAsia="Calibri" w:hAnsi="Calibri" w:cs="Calibri"/>
          <w:color w:val="000000"/>
        </w:rPr>
      </w:pPr>
      <w:r>
        <w:rPr>
          <w:rFonts w:eastAsia="Calibri" w:cs="Calibri"/>
          <w:color w:val="000000"/>
        </w:rPr>
        <w:t>Debe haber un acceso restringido y procedimientos de movimiento en la oficina (p. ej. control de temperatura y puntos en las entradas para lavarse las manos)</w:t>
      </w:r>
      <w:r>
        <w:rPr>
          <w:rFonts w:eastAsia="Calibri" w:cs="Calibri"/>
          <w:color w:val="000000"/>
        </w:rPr>
        <w:tab/>
      </w:r>
    </w:p>
    <w:p w14:paraId="33944EA6" w14:textId="77777777" w:rsidR="00CE2746" w:rsidRDefault="00893B46">
      <w:pPr>
        <w:numPr>
          <w:ilvl w:val="0"/>
          <w:numId w:val="21"/>
        </w:numPr>
        <w:spacing w:after="0" w:line="240" w:lineRule="auto"/>
        <w:ind w:left="720" w:hanging="360"/>
        <w:rPr>
          <w:rFonts w:ascii="Calibri" w:eastAsia="Calibri" w:hAnsi="Calibri" w:cs="Calibri"/>
          <w:color w:val="000000"/>
        </w:rPr>
      </w:pPr>
      <w:r>
        <w:rPr>
          <w:rFonts w:eastAsia="Calibri" w:cs="Calibri"/>
          <w:color w:val="000000"/>
        </w:rPr>
        <w:t>Cualquier miembro del personal con síntomas respiratorios leves (p. ej. congestión nasal o un resfriado leve) o fiebre debe trabajar desde su hogar hasta que los síntomas remitan.</w:t>
      </w:r>
    </w:p>
    <w:p w14:paraId="5B9A12B1" w14:textId="77777777" w:rsidR="00CE2746" w:rsidRDefault="00893B46">
      <w:pPr>
        <w:numPr>
          <w:ilvl w:val="0"/>
          <w:numId w:val="21"/>
        </w:numPr>
        <w:spacing w:after="0" w:line="240" w:lineRule="auto"/>
        <w:ind w:left="720" w:hanging="360"/>
        <w:rPr>
          <w:rFonts w:ascii="Calibri" w:eastAsia="Calibri" w:hAnsi="Calibri" w:cs="Calibri"/>
          <w:color w:val="000000"/>
        </w:rPr>
      </w:pPr>
      <w:r>
        <w:rPr>
          <w:rFonts w:eastAsia="Calibri" w:cs="Calibri"/>
          <w:color w:val="000000"/>
        </w:rPr>
        <w:t>Implementar adaptaciones programáticas para reducir o eliminar la exposición a las gotitas respiratorias o el contacto directo con personas enfermas. Asegurarse de que cualquier empleado que tenga contacto inevitable que preste un servicio clínico tengo un Equipo de Protección Personal (PPE) apropiado para el nivel de exposición y esté entrenado para utilizarlo.</w:t>
      </w:r>
    </w:p>
    <w:p w14:paraId="40CBE8B7" w14:textId="77777777" w:rsidR="00CE2746" w:rsidRDefault="00893B46">
      <w:pPr>
        <w:numPr>
          <w:ilvl w:val="0"/>
          <w:numId w:val="21"/>
        </w:numPr>
        <w:spacing w:after="0" w:line="240" w:lineRule="auto"/>
        <w:ind w:left="720" w:hanging="360"/>
        <w:rPr>
          <w:rFonts w:ascii="Calibri" w:eastAsia="Calibri" w:hAnsi="Calibri" w:cs="Calibri"/>
          <w:color w:val="000000"/>
        </w:rPr>
      </w:pPr>
      <w:r>
        <w:rPr>
          <w:rFonts w:eastAsia="Calibri" w:cs="Calibri"/>
          <w:color w:val="000000"/>
        </w:rPr>
        <w:t>Implementar medidas de mitigación, incluyendo PPE para actividades de alto riesgo que no se puedan modificar para reducir la exposición de los empleados con las microgotas de las personas con enfermedades respiratorias.</w:t>
      </w:r>
    </w:p>
    <w:p w14:paraId="69AB9B34" w14:textId="77777777" w:rsidR="00CE2746" w:rsidRDefault="00CE2746">
      <w:pPr>
        <w:spacing w:after="0"/>
        <w:rPr>
          <w:rFonts w:ascii="Calibri" w:eastAsia="Calibri" w:hAnsi="Calibri" w:cs="Calibri"/>
        </w:rPr>
      </w:pPr>
    </w:p>
    <w:p w14:paraId="776E1B37" w14:textId="77777777" w:rsidR="00CE2746" w:rsidRDefault="00893B46">
      <w:pPr>
        <w:spacing w:after="0" w:line="240" w:lineRule="auto"/>
        <w:jc w:val="both"/>
        <w:rPr>
          <w:rFonts w:ascii="Calibri" w:eastAsia="Calibri" w:hAnsi="Calibri" w:cs="Calibri"/>
          <w:color w:val="FF0000"/>
          <w:highlight w:val="white"/>
        </w:rPr>
      </w:pPr>
      <w:r>
        <w:rPr>
          <w:rFonts w:eastAsia="Calibri" w:cs="Calibri"/>
          <w:noProof/>
          <w:color w:val="FF0000"/>
          <w:shd w:val="clear" w:color="auto" w:fill="FFFFFF"/>
          <w:lang w:val="bg-BG" w:eastAsia="bg-BG"/>
        </w:rPr>
        <mc:AlternateContent>
          <mc:Choice Requires="wps">
            <w:drawing>
              <wp:anchor distT="0" distB="0" distL="0" distR="0" simplePos="0" relativeHeight="13" behindDoc="0" locked="0" layoutInCell="1" allowOverlap="1" wp14:anchorId="08661053" wp14:editId="4E8CEFE2">
                <wp:simplePos x="0" y="0"/>
                <wp:positionH relativeFrom="column">
                  <wp:posOffset>-105410</wp:posOffset>
                </wp:positionH>
                <wp:positionV relativeFrom="paragraph">
                  <wp:posOffset>106680</wp:posOffset>
                </wp:positionV>
                <wp:extent cx="483235" cy="407035"/>
                <wp:effectExtent l="0" t="0" r="12700" b="12700"/>
                <wp:wrapNone/>
                <wp:docPr id="47" name="Rectangle 42"/>
                <wp:cNvGraphicFramePr/>
                <a:graphic xmlns:a="http://schemas.openxmlformats.org/drawingml/2006/main">
                  <a:graphicData uri="http://schemas.microsoft.com/office/word/2010/wordprocessingShape">
                    <wps:wsp>
                      <wps:cNvSpPr/>
                      <wps:spPr>
                        <a:xfrm>
                          <a:off x="0" y="0"/>
                          <a:ext cx="482760" cy="406440"/>
                        </a:xfrm>
                        <a:prstGeom prst="rect">
                          <a:avLst/>
                        </a:prstGeom>
                        <a:solidFill>
                          <a:srgbClr val="FF0000"/>
                        </a:solidFill>
                        <a:ln w="25560">
                          <a:solidFill>
                            <a:schemeClr val="dk1"/>
                          </a:solidFill>
                          <a:round/>
                        </a:ln>
                      </wps:spPr>
                      <wps:style>
                        <a:lnRef idx="0">
                          <a:scrgbClr r="0" g="0" b="0"/>
                        </a:lnRef>
                        <a:fillRef idx="0">
                          <a:scrgbClr r="0" g="0" b="0"/>
                        </a:fillRef>
                        <a:effectRef idx="0">
                          <a:scrgbClr r="0" g="0" b="0"/>
                        </a:effectRef>
                        <a:fontRef idx="minor"/>
                      </wps:style>
                      <wps:txbx>
                        <w:txbxContent>
                          <w:p w14:paraId="4C8F4085" w14:textId="77777777" w:rsidR="00854C0B" w:rsidRDefault="00854C0B">
                            <w:pPr>
                              <w:pStyle w:val="FrameContents"/>
                              <w:spacing w:after="0" w:line="240" w:lineRule="auto"/>
                            </w:pPr>
                          </w:p>
                        </w:txbxContent>
                      </wps:txbx>
                      <wps:bodyPr tIns="91440" bIns="91440" anchor="ctr">
                        <a:noAutofit/>
                      </wps:bodyPr>
                    </wps:wsp>
                  </a:graphicData>
                </a:graphic>
              </wp:anchor>
            </w:drawing>
          </mc:Choice>
          <mc:Fallback>
            <w:pict>
              <v:rect w14:anchorId="08661053" id="Rectangle 42" o:spid="_x0000_s1072" style="position:absolute;left:0;text-align:left;margin-left:-8.3pt;margin-top:8.4pt;width:38.05pt;height:32.05pt;z-index:13;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" fillcolor="red" strokecolor="black [3200]" strokeweight=".71mm">
                <v:stroke joinstyle="round"/>
                <v:textbox inset=",7.2pt,,7.2pt">
                  <w:txbxContent>
                    <w:p w14:paraId="4C8F4085" w14:textId="77777777" w:rsidR="00854C0B" w:rsidRDefault="00854C0B">
                      <w:pPr>
                        <w:pStyle w:val="FrameContents"/>
                        <w:spacing w:after="0" w:line="240" w:lineRule="auto"/>
                      </w:pPr>
                    </w:p>
                  </w:txbxContent>
                </v:textbox>
              </v:rect>
            </w:pict>
          </mc:Fallback>
        </mc:AlternateContent>
      </w:r>
    </w:p>
    <w:p w14:paraId="5616FA73" w14:textId="77777777" w:rsidR="00CE2746" w:rsidRDefault="00893B46">
      <w:pPr>
        <w:ind w:left="720"/>
        <w:rPr>
          <w:b/>
        </w:rPr>
      </w:pPr>
      <w:r>
        <w:rPr>
          <w:b/>
        </w:rPr>
        <w:t>Rojo: Situación catastrófica</w:t>
      </w:r>
    </w:p>
    <w:p w14:paraId="4A92F627" w14:textId="77777777" w:rsidR="00CE2746" w:rsidRDefault="00CE2746">
      <w:pPr>
        <w:spacing w:after="0" w:line="240" w:lineRule="auto"/>
        <w:rPr>
          <w:rFonts w:ascii="Calibri" w:eastAsia="Calibri" w:hAnsi="Calibri" w:cs="Calibri"/>
          <w:b/>
        </w:rPr>
      </w:pPr>
    </w:p>
    <w:p w14:paraId="02FA10FC" w14:textId="77777777" w:rsidR="00CE2746" w:rsidRDefault="00893B46">
      <w:pPr>
        <w:spacing w:after="0" w:line="276" w:lineRule="auto"/>
        <w:jc w:val="both"/>
        <w:rPr>
          <w:rFonts w:ascii="Calibri" w:eastAsia="Calibri" w:hAnsi="Calibri" w:cs="Calibri"/>
          <w:color w:val="000000"/>
        </w:rPr>
      </w:pPr>
      <w:r>
        <w:rPr>
          <w:rFonts w:eastAsia="Calibri" w:cs="Calibri"/>
          <w:color w:val="000000"/>
        </w:rPr>
        <w:t>Las condiciones nos permiten trabajar, el riesgo para los empleados de la Cruz Roja y de la Media Luna Roja es extremo.</w:t>
      </w:r>
    </w:p>
    <w:p w14:paraId="4E6A4CB7" w14:textId="77777777" w:rsidR="00CE2746" w:rsidRDefault="00CE2746">
      <w:pPr>
        <w:spacing w:after="0" w:line="240" w:lineRule="auto"/>
        <w:rPr>
          <w:rFonts w:ascii="Calibri" w:eastAsia="Calibri" w:hAnsi="Calibri" w:cs="Calibri"/>
          <w:b/>
        </w:rPr>
      </w:pPr>
    </w:p>
    <w:p w14:paraId="5F0DF906" w14:textId="7E129093" w:rsidR="00CE2746" w:rsidRDefault="00893B46">
      <w:pPr>
        <w:spacing w:after="0" w:line="240" w:lineRule="auto"/>
        <w:jc w:val="both"/>
        <w:rPr>
          <w:rFonts w:ascii="Calibri" w:eastAsia="Calibri" w:hAnsi="Calibri" w:cs="Calibri"/>
          <w:b/>
        </w:rPr>
      </w:pPr>
      <w:r>
        <w:rPr>
          <w:rFonts w:eastAsia="Calibri" w:cs="Calibri"/>
          <w:b/>
        </w:rPr>
        <w:t xml:space="preserve">Medidas Generales de la </w:t>
      </w:r>
      <w:r w:rsidR="00A454B9">
        <w:rPr>
          <w:rFonts w:eastAsia="Calibri" w:cs="Calibri"/>
          <w:b/>
        </w:rPr>
        <w:t>Continuidad de Actividades</w:t>
      </w:r>
      <w:r>
        <w:rPr>
          <w:rFonts w:eastAsia="Calibri" w:cs="Calibri"/>
          <w:b/>
        </w:rPr>
        <w:t xml:space="preserve">: </w:t>
      </w:r>
    </w:p>
    <w:p w14:paraId="36174547" w14:textId="4B09E436" w:rsidR="00CE2746" w:rsidRDefault="00893B46">
      <w:pPr>
        <w:numPr>
          <w:ilvl w:val="0"/>
          <w:numId w:val="22"/>
        </w:numPr>
        <w:spacing w:after="0" w:line="240" w:lineRule="auto"/>
        <w:ind w:left="720" w:hanging="360"/>
        <w:rPr>
          <w:rFonts w:ascii="Calibri" w:eastAsia="Calibri" w:hAnsi="Calibri" w:cs="Calibri"/>
        </w:rPr>
      </w:pPr>
      <w:r>
        <w:rPr>
          <w:rFonts w:eastAsia="Calibri" w:cs="Calibri"/>
        </w:rPr>
        <w:t xml:space="preserve">Gran impacto en la </w:t>
      </w:r>
      <w:r w:rsidR="00A454B9">
        <w:rPr>
          <w:rFonts w:eastAsia="Calibri" w:cs="Calibri"/>
        </w:rPr>
        <w:t>Continuidad de Actividades</w:t>
      </w:r>
      <w:r>
        <w:rPr>
          <w:rFonts w:eastAsia="Calibri" w:cs="Calibri"/>
        </w:rPr>
        <w:t>. Activar parte o todo el plan de contingencia en un acontecimiento extremo</w:t>
      </w:r>
    </w:p>
    <w:p w14:paraId="35C9966D" w14:textId="5584BE0A" w:rsidR="00CE2746" w:rsidRDefault="00893B46">
      <w:pPr>
        <w:spacing w:after="0" w:line="240" w:lineRule="auto"/>
        <w:jc w:val="both"/>
        <w:rPr>
          <w:rFonts w:ascii="Calibri" w:eastAsia="Calibri" w:hAnsi="Calibri" w:cs="Calibri"/>
        </w:rPr>
      </w:pPr>
      <w:r>
        <w:rPr>
          <w:rFonts w:eastAsia="Calibri" w:cs="Calibri"/>
          <w:b/>
        </w:rPr>
        <w:t xml:space="preserve">Medidas de </w:t>
      </w:r>
      <w:r w:rsidR="00A454B9">
        <w:rPr>
          <w:rFonts w:eastAsia="Calibri" w:cs="Calibri"/>
          <w:b/>
        </w:rPr>
        <w:t>Continuidad de Actividades</w:t>
      </w:r>
      <w:r>
        <w:rPr>
          <w:rFonts w:eastAsia="Calibri" w:cs="Calibri"/>
          <w:b/>
        </w:rPr>
        <w:t xml:space="preserve"> frente a la COVID-19: </w:t>
      </w:r>
    </w:p>
    <w:p w14:paraId="119CA114" w14:textId="77777777" w:rsidR="00CE2746" w:rsidRDefault="00893B46">
      <w:pPr>
        <w:numPr>
          <w:ilvl w:val="0"/>
          <w:numId w:val="22"/>
        </w:numPr>
        <w:spacing w:after="0" w:line="240" w:lineRule="auto"/>
        <w:ind w:left="720" w:hanging="360"/>
        <w:rPr>
          <w:rFonts w:ascii="Calibri" w:eastAsia="Calibri" w:hAnsi="Calibri" w:cs="Calibri"/>
        </w:rPr>
      </w:pPr>
      <w:r>
        <w:rPr>
          <w:rFonts w:eastAsia="Calibri" w:cs="Calibri"/>
        </w:rPr>
        <w:t>Una pandemia o una epidemia excede la capacidad de mitigación.</w:t>
      </w:r>
      <w:r>
        <w:rPr>
          <w:rFonts w:eastAsia="Calibri" w:cs="Calibri"/>
        </w:rPr>
        <w:tab/>
      </w:r>
    </w:p>
    <w:p w14:paraId="40DC28B3" w14:textId="77777777" w:rsidR="00CE2746" w:rsidRDefault="00893B46">
      <w:pPr>
        <w:numPr>
          <w:ilvl w:val="0"/>
          <w:numId w:val="22"/>
        </w:numPr>
        <w:spacing w:after="0" w:line="240" w:lineRule="auto"/>
        <w:ind w:left="720" w:hanging="360"/>
        <w:rPr>
          <w:rFonts w:ascii="Calibri" w:eastAsia="Calibri" w:hAnsi="Calibri" w:cs="Calibri"/>
        </w:rPr>
      </w:pPr>
      <w:r>
        <w:rPr>
          <w:rFonts w:eastAsia="Calibri" w:cs="Calibri"/>
        </w:rPr>
        <w:lastRenderedPageBreak/>
        <w:t>La hibernación implica quedarse dentro en lugares acondicionados y esperar a que la situación se estabilice. En el caso del personal de hibernación se les dará instrucciones de aislarse en sus hogares o en el complejo de oficinas. No se permiten las visitas.</w:t>
      </w:r>
    </w:p>
    <w:p w14:paraId="591229DA" w14:textId="77777777" w:rsidR="00CE2746" w:rsidRDefault="00893B46">
      <w:pPr>
        <w:numPr>
          <w:ilvl w:val="0"/>
          <w:numId w:val="22"/>
        </w:numPr>
        <w:spacing w:after="0" w:line="240" w:lineRule="auto"/>
        <w:ind w:left="720" w:hanging="360"/>
        <w:rPr>
          <w:rFonts w:ascii="Calibri" w:eastAsia="Calibri" w:hAnsi="Calibri" w:cs="Calibri"/>
        </w:rPr>
      </w:pPr>
      <w:r>
        <w:rPr>
          <w:rFonts w:eastAsia="Calibri" w:cs="Calibri"/>
        </w:rPr>
        <w:t>Cualquier empleado que se enferme gravemente será trasladado a un centro de salud.</w:t>
      </w:r>
    </w:p>
    <w:p w14:paraId="28DC6D55" w14:textId="77777777" w:rsidR="00CE2746" w:rsidRDefault="00893B46">
      <w:pPr>
        <w:numPr>
          <w:ilvl w:val="0"/>
          <w:numId w:val="22"/>
        </w:numPr>
        <w:spacing w:after="0" w:line="240" w:lineRule="auto"/>
        <w:ind w:left="720" w:hanging="360"/>
        <w:rPr>
          <w:rFonts w:ascii="Calibri" w:eastAsia="Calibri" w:hAnsi="Calibri" w:cs="Calibri"/>
        </w:rPr>
      </w:pPr>
      <w:r>
        <w:rPr>
          <w:rFonts w:eastAsia="Calibri" w:cs="Calibri"/>
        </w:rPr>
        <w:t>Los empleados deben asegurarse de que tienen comunicación con su supervisor para esperar más instrucciones.</w:t>
      </w:r>
    </w:p>
    <w:p w14:paraId="2B5B2741" w14:textId="77777777" w:rsidR="00CE2746" w:rsidRDefault="00CE2746">
      <w:pPr>
        <w:spacing w:after="0"/>
        <w:rPr>
          <w:rFonts w:ascii="Calibri" w:eastAsia="Calibri" w:hAnsi="Calibri" w:cs="Calibri"/>
        </w:rPr>
      </w:pPr>
    </w:p>
    <w:p w14:paraId="62FDA621" w14:textId="77777777" w:rsidR="00CE2746" w:rsidRDefault="00893B46">
      <w:pPr>
        <w:rPr>
          <w:rFonts w:asciiTheme="majorHAnsi" w:eastAsia="Calibri" w:hAnsiTheme="majorHAnsi" w:cstheme="majorBidi"/>
          <w:b/>
          <w:color w:val="2E74B5" w:themeColor="accent1" w:themeShade="BF"/>
          <w:sz w:val="26"/>
        </w:rPr>
      </w:pPr>
      <w:r>
        <w:br w:type="page"/>
      </w:r>
    </w:p>
    <w:p w14:paraId="37DB1EB3" w14:textId="77777777" w:rsidR="00CE2746" w:rsidRDefault="00893B46">
      <w:pPr>
        <w:pStyle w:val="Heading2"/>
        <w:numPr>
          <w:ilvl w:val="1"/>
          <w:numId w:val="36"/>
        </w:numPr>
      </w:pPr>
      <w:bookmarkStart w:id="70" w:name="_Toc52276731"/>
      <w:bookmarkStart w:id="71" w:name="_Toc56590164"/>
      <w:r>
        <w:lastRenderedPageBreak/>
        <w:t>Transición y desactivación</w:t>
      </w:r>
      <w:bookmarkEnd w:id="70"/>
      <w:bookmarkEnd w:id="71"/>
    </w:p>
    <w:p w14:paraId="6C358347" w14:textId="77777777" w:rsidR="00CE2746" w:rsidRDefault="00CE2746">
      <w:pPr>
        <w:spacing w:after="0" w:line="240" w:lineRule="auto"/>
        <w:jc w:val="both"/>
        <w:rPr>
          <w:rFonts w:ascii="Calibri" w:eastAsia="Calibri" w:hAnsi="Calibri" w:cs="Calibri"/>
          <w:color w:val="000000"/>
        </w:rPr>
      </w:pPr>
    </w:p>
    <w:p w14:paraId="5BFA3B38" w14:textId="77777777" w:rsidR="00CE2746" w:rsidRDefault="00893B46">
      <w:pPr>
        <w:spacing w:after="0" w:line="240" w:lineRule="auto"/>
        <w:jc w:val="both"/>
        <w:rPr>
          <w:rFonts w:ascii="Calibri" w:eastAsia="Calibri" w:hAnsi="Calibri" w:cs="Calibri"/>
          <w:color w:val="000000"/>
        </w:rPr>
      </w:pPr>
      <w:r>
        <w:rPr>
          <w:rFonts w:eastAsia="Calibri" w:cs="Calibri"/>
          <w:color w:val="000000"/>
        </w:rPr>
        <w:t xml:space="preserve">Es poco probable que alguien haga sonar la campana para indicar que todo está bien una vez que finalice la crisis. Es más probable que se vuelva a la normalidad de forma progresiva con varios grados o cambios sutiles particularmente en situaciones complejas como en una pandemia. </w:t>
      </w:r>
      <w:r>
        <w:t>Existe la posibilidad de que algunas medidas se flexibilicen por un tiempo, pero debido al empeoramiento de la situación los niveles de alerta y las medidas o restricciones relacionadas se refuercen de nuevo</w:t>
      </w:r>
      <w:r>
        <w:rPr>
          <w:rFonts w:eastAsia="Calibri" w:cs="Calibri"/>
          <w:color w:val="000000"/>
        </w:rPr>
        <w:t>. El</w:t>
      </w:r>
      <w:r>
        <w:rPr>
          <w:rFonts w:eastAsia="Calibri" w:cs="Calibri"/>
        </w:rPr>
        <w:t xml:space="preserve">Equipo de Gestión de Respuesta </w:t>
      </w:r>
      <w:r>
        <w:rPr>
          <w:rFonts w:eastAsia="Calibri" w:cs="Calibri"/>
          <w:color w:val="000000"/>
        </w:rPr>
        <w:t>continuará evaluando la situación con cuidado para determinar cuándo la empresa puede retomar las actividades. Revisará los niveles de alerta y bajará el estado de la alerta si la situación lo amerita. Durante este proceso el equipo también le informará al personal de las decisiones y el cambio del estado de la alerta.</w:t>
      </w:r>
    </w:p>
    <w:p w14:paraId="29BEBA12" w14:textId="77777777" w:rsidR="00CE2746" w:rsidRDefault="00CE2746">
      <w:pPr>
        <w:spacing w:after="0" w:line="240" w:lineRule="auto"/>
        <w:jc w:val="both"/>
        <w:rPr>
          <w:rFonts w:ascii="Calibri" w:eastAsia="Calibri" w:hAnsi="Calibri" w:cs="Calibri"/>
          <w:color w:val="000000"/>
        </w:rPr>
      </w:pPr>
    </w:p>
    <w:p w14:paraId="14F51F81" w14:textId="77777777" w:rsidR="00CE2746" w:rsidRDefault="00893B46">
      <w:pPr>
        <w:spacing w:after="0" w:line="240" w:lineRule="auto"/>
        <w:jc w:val="both"/>
        <w:rPr>
          <w:rFonts w:ascii="Calibri" w:eastAsia="Calibri" w:hAnsi="Calibri" w:cs="Calibri"/>
        </w:rPr>
      </w:pPr>
      <w:r>
        <w:rPr>
          <w:rFonts w:eastAsia="Calibri" w:cs="Calibri"/>
        </w:rPr>
        <w:t xml:space="preserve">Una vez que las autoridades correspondientes del gobierno declaren que la crisis ha terminado, la Sociedad Nacional buscará volver al estado "situación normal" o al estado previo al incidente. Quizás se solicite a los donantes y el público en general alguna planificación específicamente relacionada con las comunicaciones de seguimiento. La organización publicará actualizaciones acerca del proceso de recuperación, acciones correctivas e investigaciones de la crisis. La cantidad de comunicación necesaria depende de la cantidad de información prometida durante la crisis y el tiempo necesario para completar el proceso de recuperación. </w:t>
      </w:r>
    </w:p>
    <w:p w14:paraId="1AC65EF9" w14:textId="77777777" w:rsidR="00CE2746" w:rsidRDefault="00CE2746">
      <w:pPr>
        <w:spacing w:after="0" w:line="240" w:lineRule="auto"/>
        <w:jc w:val="both"/>
        <w:rPr>
          <w:rFonts w:ascii="Calibri" w:eastAsia="Calibri" w:hAnsi="Calibri" w:cs="Calibri"/>
          <w:b/>
          <w:color w:val="000000"/>
          <w:sz w:val="16"/>
          <w:highlight w:val="white"/>
        </w:rPr>
      </w:pPr>
    </w:p>
    <w:p w14:paraId="47363865" w14:textId="77777777" w:rsidR="00CE2746" w:rsidRDefault="00CE2746">
      <w:pPr>
        <w:spacing w:after="0" w:line="240" w:lineRule="auto"/>
        <w:rPr>
          <w:rFonts w:ascii="Calibri" w:eastAsia="Calibri" w:hAnsi="Calibri" w:cs="Calibri"/>
          <w:b/>
        </w:rPr>
      </w:pPr>
    </w:p>
    <w:p w14:paraId="061E4E8A" w14:textId="77777777" w:rsidR="00CE2746" w:rsidRDefault="00CE2746">
      <w:pPr>
        <w:spacing w:after="0" w:line="240" w:lineRule="auto"/>
        <w:rPr>
          <w:rFonts w:ascii="Cambria" w:eastAsia="Cambria" w:hAnsi="Cambria" w:cs="Cambria"/>
          <w:color w:val="366091"/>
          <w:sz w:val="24"/>
        </w:rPr>
      </w:pPr>
    </w:p>
    <w:p w14:paraId="53B7C16C" w14:textId="77777777" w:rsidR="00CE2746" w:rsidRDefault="00893B46">
      <w:pPr>
        <w:rPr>
          <w:rFonts w:ascii="Cambria" w:eastAsia="Cambria" w:hAnsi="Cambria" w:cs="Cambria"/>
          <w:b/>
          <w:color w:val="366091"/>
          <w:sz w:val="36"/>
        </w:rPr>
      </w:pPr>
      <w:r>
        <w:br w:type="page"/>
      </w:r>
    </w:p>
    <w:p w14:paraId="4B843C67" w14:textId="607B57FA" w:rsidR="00CE2746" w:rsidRDefault="00893B46">
      <w:pPr>
        <w:pStyle w:val="Heading1"/>
      </w:pPr>
      <w:bookmarkStart w:id="72" w:name="_Toc56590165"/>
      <w:r>
        <w:lastRenderedPageBreak/>
        <w:t xml:space="preserve">Parte 5: Revisión y actualización del </w:t>
      </w:r>
      <w:bookmarkEnd w:id="72"/>
      <w:r w:rsidR="00854C0B">
        <w:t>PCA</w:t>
      </w:r>
      <w:r>
        <w:t xml:space="preserve"> </w:t>
      </w:r>
    </w:p>
    <w:p w14:paraId="2B0E1209" w14:textId="77777777" w:rsidR="00CE2746" w:rsidRDefault="00CE2746">
      <w:pPr>
        <w:keepNext/>
        <w:keepLines/>
        <w:spacing w:after="0"/>
        <w:rPr>
          <w:rFonts w:ascii="Calibri Light" w:eastAsia="Calibri Light" w:hAnsi="Calibri Light" w:cs="Calibri Light"/>
          <w:b/>
          <w:color w:val="2F5496"/>
          <w:sz w:val="24"/>
        </w:rPr>
      </w:pPr>
    </w:p>
    <w:p w14:paraId="55D6BC35" w14:textId="77777777" w:rsidR="00CE2746" w:rsidRDefault="00CE2746">
      <w:pPr>
        <w:pStyle w:val="ListParagraph"/>
        <w:keepNext/>
        <w:keepLines/>
        <w:numPr>
          <w:ilvl w:val="0"/>
          <w:numId w:val="27"/>
        </w:numPr>
        <w:spacing w:before="40" w:after="0"/>
        <w:outlineLvl w:val="1"/>
        <w:rPr>
          <w:rFonts w:asciiTheme="majorHAnsi" w:eastAsia="Calibri" w:hAnsiTheme="majorHAnsi" w:cstheme="majorBidi"/>
          <w:b/>
          <w:vanish/>
          <w:color w:val="2E74B5" w:themeColor="accent1" w:themeShade="BF"/>
          <w:sz w:val="26"/>
        </w:rPr>
      </w:pPr>
      <w:bookmarkStart w:id="73" w:name="_Toc45019235"/>
      <w:bookmarkStart w:id="74" w:name="_Toc46997426"/>
      <w:bookmarkStart w:id="75" w:name="_Toc46997565"/>
      <w:bookmarkStart w:id="76" w:name="_Toc53152423"/>
      <w:bookmarkStart w:id="77" w:name="_Toc44513543"/>
      <w:bookmarkStart w:id="78" w:name="_Toc46997606"/>
      <w:bookmarkStart w:id="79" w:name="_Toc52276538"/>
      <w:bookmarkStart w:id="80" w:name="_Toc52276733"/>
      <w:bookmarkStart w:id="81" w:name="_Toc53394408"/>
      <w:bookmarkStart w:id="82" w:name="_Toc56590166"/>
      <w:bookmarkEnd w:id="73"/>
      <w:bookmarkEnd w:id="74"/>
      <w:bookmarkEnd w:id="75"/>
      <w:bookmarkEnd w:id="76"/>
      <w:bookmarkEnd w:id="77"/>
      <w:bookmarkEnd w:id="78"/>
      <w:bookmarkEnd w:id="79"/>
      <w:bookmarkEnd w:id="80"/>
      <w:bookmarkEnd w:id="81"/>
      <w:bookmarkEnd w:id="82"/>
    </w:p>
    <w:p w14:paraId="29FF2E66" w14:textId="77777777" w:rsidR="00CE2746" w:rsidRDefault="00CE2746">
      <w:pPr>
        <w:pStyle w:val="ListParagraph"/>
        <w:keepNext/>
        <w:keepLines/>
        <w:numPr>
          <w:ilvl w:val="0"/>
          <w:numId w:val="36"/>
        </w:numPr>
        <w:spacing w:before="40" w:after="0"/>
        <w:outlineLvl w:val="1"/>
        <w:rPr>
          <w:rFonts w:asciiTheme="majorHAnsi" w:eastAsia="Calibri" w:hAnsiTheme="majorHAnsi" w:cstheme="majorBidi"/>
          <w:b/>
          <w:vanish/>
          <w:color w:val="2E74B5" w:themeColor="accent1" w:themeShade="BF"/>
          <w:sz w:val="26"/>
        </w:rPr>
      </w:pPr>
      <w:bookmarkStart w:id="83" w:name="_Toc53394409"/>
      <w:bookmarkStart w:id="84" w:name="_Toc53152424"/>
      <w:bookmarkStart w:id="85" w:name="_Toc52276734"/>
      <w:bookmarkStart w:id="86" w:name="_Toc52276539"/>
      <w:bookmarkStart w:id="87" w:name="_Toc46997607"/>
      <w:bookmarkStart w:id="88" w:name="_Toc46997566"/>
      <w:bookmarkStart w:id="89" w:name="_Toc46997427"/>
      <w:bookmarkStart w:id="90" w:name="_Toc56590167"/>
      <w:bookmarkEnd w:id="83"/>
      <w:bookmarkEnd w:id="84"/>
      <w:bookmarkEnd w:id="85"/>
      <w:bookmarkEnd w:id="86"/>
      <w:bookmarkEnd w:id="87"/>
      <w:bookmarkEnd w:id="88"/>
      <w:bookmarkEnd w:id="89"/>
      <w:bookmarkEnd w:id="90"/>
    </w:p>
    <w:p w14:paraId="3DA3BD2C" w14:textId="77777777" w:rsidR="00CE2746" w:rsidRDefault="00893B46">
      <w:pPr>
        <w:pStyle w:val="Heading2"/>
        <w:numPr>
          <w:ilvl w:val="1"/>
          <w:numId w:val="38"/>
        </w:numPr>
      </w:pPr>
      <w:bookmarkStart w:id="91" w:name="_Toc56590168"/>
      <w:r>
        <w:t>Revisar aquellos planes y estrategias basados en la nueva información y experiencia de respuesta a los peligros</w:t>
      </w:r>
      <w:bookmarkEnd w:id="91"/>
    </w:p>
    <w:p w14:paraId="4D9D0AB7" w14:textId="77777777" w:rsidR="00CE2746" w:rsidRDefault="00CE2746">
      <w:pPr>
        <w:keepNext/>
        <w:keepLines/>
        <w:spacing w:after="0"/>
        <w:rPr>
          <w:rFonts w:ascii="Calibri Light" w:eastAsia="Calibri Light" w:hAnsi="Calibri Light" w:cs="Calibri Light"/>
          <w:b/>
          <w:color w:val="2F5496"/>
          <w:sz w:val="24"/>
        </w:rPr>
      </w:pPr>
    </w:p>
    <w:p w14:paraId="1CB0DE22" w14:textId="5DDF8524" w:rsidR="00CE2746" w:rsidRDefault="00893B46">
      <w:pPr>
        <w:spacing w:after="0"/>
        <w:jc w:val="both"/>
        <w:rPr>
          <w:rFonts w:eastAsia="Calibri Light"/>
        </w:rPr>
      </w:pPr>
      <w:r>
        <w:rPr>
          <w:rFonts w:eastAsia="Calibri Light"/>
        </w:rPr>
        <w:t xml:space="preserve">El entorno interno y externo de la Sociedad Nacional está en constante movimiento. Los cambios periódicos en el liderazgo, las prioridades y objetivos producen cambios en la estructura de la SN, en la asignación de recursos y en los programas de servicios. Los riesgos en el entorno externo cambian con el tiempo en términos de frecuencia, alcance y magnitud. La política del gobierno respecto a los peligros y su respuesta está en evolución. Hay que identificar y anticiparse a los nuevos peligros, especialmente a los que tienen que ver con las consecuencias no intencionadas de la tecnología, como la creciente amenaza de las epidemias y las pandemias que aumentan, en parte, a causa del comercio global y los sistemas de transporte.  Además, el arte y la ciencia de la evaluación de peligros y la administración de emergencias está evolucionando gracias a las mejoras en la información, a la investigación científica, a los conceptos prácticos profesionales y a las lecciones aprendidas a partir de los desastres y catástrofes que han ocurrido. Estos distintos elementos deben tenerse en cuenta en la planificación para casos de desastre de la Sociedad Nacional para refinar, de forma continua, su Plan de Continuidad de </w:t>
      </w:r>
      <w:r w:rsidR="00A454B9">
        <w:rPr>
          <w:rFonts w:eastAsia="Calibri Light"/>
        </w:rPr>
        <w:t>Actividades</w:t>
      </w:r>
      <w:r>
        <w:rPr>
          <w:rFonts w:eastAsia="Calibri Light"/>
        </w:rPr>
        <w:t>.</w:t>
      </w:r>
    </w:p>
    <w:p w14:paraId="4846750D" w14:textId="77777777" w:rsidR="00CE2746" w:rsidRDefault="00893B46">
      <w:pPr>
        <w:spacing w:after="0"/>
        <w:jc w:val="both"/>
        <w:rPr>
          <w:rFonts w:eastAsia="Calibri Light"/>
        </w:rPr>
      </w:pPr>
      <w:r>
        <w:rPr>
          <w:rFonts w:eastAsia="Calibri Light"/>
        </w:rPr>
        <w:t xml:space="preserve">  </w:t>
      </w:r>
    </w:p>
    <w:p w14:paraId="52053E20" w14:textId="6303A51F" w:rsidR="00CE2746" w:rsidRDefault="00893B46">
      <w:pPr>
        <w:spacing w:after="0" w:line="240" w:lineRule="auto"/>
        <w:jc w:val="both"/>
        <w:rPr>
          <w:rFonts w:ascii="Calibri" w:eastAsia="Calibri" w:hAnsi="Calibri" w:cs="Calibri"/>
          <w:i/>
          <w:iCs/>
          <w:color w:val="FF0000"/>
          <w:sz w:val="20"/>
        </w:rPr>
      </w:pPr>
      <w:r>
        <w:rPr>
          <w:rFonts w:eastAsia="Calibri" w:cs="Calibri"/>
          <w:i/>
          <w:iCs/>
          <w:color w:val="FF0000"/>
          <w:sz w:val="20"/>
        </w:rPr>
        <w:t xml:space="preserve">Una vez que el pico de la catástrofe o crisis haya remitido, la Sociedad Nacional deberá implementar un proceso formal de análisis y generación de informes para aprender de la experiencia, como se aplica tanto a la prestación de servicios como a la planificación de la continuidad de las operaciones. Su finalidad es la formulación e implementación de mejoras para los </w:t>
      </w:r>
      <w:r w:rsidR="00854C0B">
        <w:rPr>
          <w:rFonts w:eastAsia="Calibri" w:cs="Calibri"/>
          <w:i/>
          <w:iCs/>
          <w:color w:val="FF0000"/>
          <w:sz w:val="20"/>
        </w:rPr>
        <w:t>PCA</w:t>
      </w:r>
      <w:r>
        <w:rPr>
          <w:rFonts w:eastAsia="Calibri" w:cs="Calibri"/>
          <w:i/>
          <w:iCs/>
          <w:color w:val="FF0000"/>
          <w:sz w:val="20"/>
        </w:rPr>
        <w:t xml:space="preserve"> vigentes y las acciones de respuesta en la entrega de servicios. Las acciones clave pueden incluir:</w:t>
      </w:r>
    </w:p>
    <w:p w14:paraId="2E2D39A0" w14:textId="77777777" w:rsidR="00CE2746" w:rsidRDefault="00CE2746">
      <w:pPr>
        <w:spacing w:after="0" w:line="240" w:lineRule="auto"/>
        <w:jc w:val="both"/>
        <w:rPr>
          <w:rFonts w:ascii="Calibri" w:eastAsia="Calibri" w:hAnsi="Calibri" w:cs="Calibri"/>
          <w:i/>
          <w:iCs/>
          <w:color w:val="FF0000"/>
          <w:sz w:val="20"/>
        </w:rPr>
      </w:pPr>
    </w:p>
    <w:p w14:paraId="18088D76" w14:textId="77777777" w:rsidR="00CE2746" w:rsidRDefault="00893B46">
      <w:pPr>
        <w:numPr>
          <w:ilvl w:val="0"/>
          <w:numId w:val="23"/>
        </w:numPr>
        <w:spacing w:after="0"/>
        <w:ind w:left="720" w:hanging="360"/>
        <w:rPr>
          <w:rFonts w:ascii="Calibri" w:eastAsia="Calibri" w:hAnsi="Calibri" w:cs="Calibri"/>
          <w:i/>
          <w:iCs/>
          <w:color w:val="FF0000"/>
          <w:sz w:val="20"/>
        </w:rPr>
      </w:pPr>
      <w:r>
        <w:rPr>
          <w:rFonts w:eastAsia="Calibri" w:cs="Calibri"/>
          <w:b/>
          <w:i/>
          <w:iCs/>
          <w:color w:val="FF0000"/>
          <w:sz w:val="20"/>
        </w:rPr>
        <w:t>La exploración y documentación de las lecciones aprendidas</w:t>
      </w:r>
      <w:r>
        <w:rPr>
          <w:rFonts w:eastAsia="Calibri" w:cs="Calibri"/>
          <w:i/>
          <w:iCs/>
          <w:color w:val="FF0000"/>
          <w:sz w:val="20"/>
        </w:rPr>
        <w:t xml:space="preserve">, mediante la participación del personal y de los voluntarios. Desglosar cómo se respondió al incidente desde el principio del proceso hasta el final, y examinar tanto las acciones que se llevaron a cabo en cada etapa, como la rapidez con la que se implementaron. El proceso debe analizar, también, los papeles desempeñados por los distintos actores y cualquier otro impedimento o reto que surgiera. Recopile los comentarios de los trabajadores para mejorar sus planes. Identifique cualquier vacío o cualquier necesidad de recursos adicionales para el futuro. Todas las lecciones aprendidas se documentarán y compartirán con el equipo más amplio de la SN como parte de un proceso transparente de intercambio. Se llevará a cabo el seguimiento de cualquier aprendizaje específico durante la fase "blanca" para garantizar que el mecanismo esté en pleno funcionamiento antes de cualquier acontecimiento futuro. Una vez se hayan realizado estas mejoras, se invitará al personal a acudir a más eventos de formación para diseminar los hallazgos y recomendaciones de una manera más amplia. </w:t>
      </w:r>
      <w:r>
        <w:rPr>
          <w:i/>
          <w:iCs/>
          <w:color w:val="FF0000"/>
          <w:sz w:val="20"/>
        </w:rPr>
        <w:t>Se establecen las pautas generales de un proceso de revisión simple que se realiza después de las medidas que se llevaron a cabo.</w:t>
      </w:r>
    </w:p>
    <w:p w14:paraId="1B27B5A5" w14:textId="77777777" w:rsidR="00CE2746" w:rsidRDefault="00893B46">
      <w:pPr>
        <w:numPr>
          <w:ilvl w:val="0"/>
          <w:numId w:val="23"/>
        </w:numPr>
        <w:spacing w:after="0"/>
        <w:ind w:left="720" w:hanging="360"/>
        <w:rPr>
          <w:rFonts w:ascii="Calibri" w:eastAsia="Calibri" w:hAnsi="Calibri" w:cs="Calibri"/>
          <w:i/>
          <w:iCs/>
          <w:color w:val="FF0000"/>
          <w:sz w:val="20"/>
        </w:rPr>
      </w:pPr>
      <w:r>
        <w:rPr>
          <w:rFonts w:eastAsia="Calibri" w:cs="Calibri"/>
          <w:b/>
          <w:i/>
          <w:iCs/>
          <w:color w:val="FF0000"/>
          <w:sz w:val="20"/>
        </w:rPr>
        <w:t>Mantenimiento y expansión del equipo de Planificación de Continuidad de las Operaciones de la SN</w:t>
      </w:r>
      <w:r>
        <w:rPr>
          <w:rFonts w:eastAsia="Calibri" w:cs="Calibri"/>
          <w:i/>
          <w:iCs/>
          <w:color w:val="FF0000"/>
          <w:sz w:val="20"/>
        </w:rPr>
        <w:t xml:space="preserve">. </w:t>
      </w:r>
      <w:r>
        <w:t xml:space="preserve"> </w:t>
      </w:r>
    </w:p>
    <w:p w14:paraId="5D70433F" w14:textId="77777777" w:rsidR="00CE2746" w:rsidRDefault="00893B46">
      <w:pPr>
        <w:numPr>
          <w:ilvl w:val="0"/>
          <w:numId w:val="23"/>
        </w:numPr>
        <w:spacing w:after="0"/>
        <w:ind w:left="720" w:hanging="360"/>
        <w:rPr>
          <w:rFonts w:ascii="Calibri" w:eastAsia="Calibri" w:hAnsi="Calibri" w:cs="Calibri"/>
          <w:i/>
          <w:iCs/>
          <w:color w:val="FF0000"/>
          <w:sz w:val="20"/>
        </w:rPr>
      </w:pPr>
      <w:r>
        <w:rPr>
          <w:rFonts w:eastAsia="Calibri" w:cs="Calibri"/>
          <w:b/>
          <w:i/>
          <w:iCs/>
          <w:color w:val="FF0000"/>
          <w:sz w:val="20"/>
        </w:rPr>
        <w:t>Volver a plantear los procesos de evaluación de riesgos y administración de riesgos de la SN</w:t>
      </w:r>
      <w:r>
        <w:rPr>
          <w:rFonts w:eastAsia="Calibri" w:cs="Calibri"/>
          <w:i/>
          <w:iCs/>
          <w:color w:val="FF0000"/>
          <w:sz w:val="20"/>
        </w:rPr>
        <w:t xml:space="preserve">. Determinar los modos de mejora de los procesos de planificación e implementación. Evaluar la disponibilidad de servicios sociales, de salud mental y médicos para los trabajadores. </w:t>
      </w:r>
    </w:p>
    <w:p w14:paraId="36D0AC97" w14:textId="1DE27772" w:rsidR="00CE2746" w:rsidRDefault="00893B46">
      <w:pPr>
        <w:numPr>
          <w:ilvl w:val="0"/>
          <w:numId w:val="23"/>
        </w:numPr>
        <w:spacing w:after="0"/>
        <w:ind w:left="720" w:hanging="360"/>
        <w:rPr>
          <w:rFonts w:ascii="Calibri" w:eastAsia="Calibri" w:hAnsi="Calibri" w:cs="Calibri"/>
          <w:i/>
          <w:iCs/>
          <w:color w:val="FF0000"/>
          <w:sz w:val="20"/>
        </w:rPr>
      </w:pPr>
      <w:r>
        <w:rPr>
          <w:rFonts w:eastAsia="Calibri" w:cs="Calibri"/>
          <w:b/>
          <w:i/>
          <w:iCs/>
          <w:color w:val="FF0000"/>
          <w:sz w:val="20"/>
        </w:rPr>
        <w:t>Actualización y pruebas de las operaciones de emergencia y los planes de comunicación de la Sociedad Nacional</w:t>
      </w:r>
      <w:r>
        <w:rPr>
          <w:rFonts w:eastAsia="Calibri" w:cs="Calibri"/>
          <w:i/>
          <w:iCs/>
          <w:color w:val="FF0000"/>
          <w:sz w:val="20"/>
        </w:rPr>
        <w:t xml:space="preserve"> cada 12–18 meses, sobre todo cuando se den cambios en alguna de las funciones de la SN. Actualizar el </w:t>
      </w:r>
      <w:r w:rsidR="00854C0B">
        <w:rPr>
          <w:rFonts w:eastAsia="Calibri" w:cs="Calibri"/>
          <w:i/>
          <w:iCs/>
          <w:color w:val="FF0000"/>
          <w:sz w:val="20"/>
        </w:rPr>
        <w:t>PCA</w:t>
      </w:r>
      <w:r>
        <w:rPr>
          <w:rFonts w:eastAsia="Calibri" w:cs="Calibri"/>
          <w:i/>
          <w:iCs/>
          <w:color w:val="FF0000"/>
          <w:sz w:val="20"/>
        </w:rPr>
        <w:t xml:space="preserve"> en función de las lecciones aprendidas,</w:t>
      </w:r>
    </w:p>
    <w:p w14:paraId="7E79FB7D" w14:textId="77777777" w:rsidR="00CE2746" w:rsidRDefault="00893B46">
      <w:pPr>
        <w:numPr>
          <w:ilvl w:val="0"/>
          <w:numId w:val="23"/>
        </w:numPr>
        <w:spacing w:after="0"/>
        <w:ind w:left="720" w:hanging="360"/>
        <w:rPr>
          <w:rFonts w:ascii="Calibri" w:eastAsia="Calibri" w:hAnsi="Calibri" w:cs="Calibri"/>
          <w:i/>
          <w:iCs/>
          <w:color w:val="FF0000"/>
          <w:sz w:val="20"/>
        </w:rPr>
      </w:pPr>
      <w:r>
        <w:rPr>
          <w:rFonts w:eastAsia="Calibri" w:cs="Calibri"/>
          <w:b/>
          <w:i/>
          <w:iCs/>
          <w:color w:val="FF0000"/>
          <w:sz w:val="20"/>
        </w:rPr>
        <w:t>Cambio de los suministros y equipamientos necesarios</w:t>
      </w:r>
      <w:r>
        <w:rPr>
          <w:rFonts w:eastAsia="Calibri" w:cs="Calibri"/>
          <w:i/>
          <w:iCs/>
          <w:color w:val="FF0000"/>
          <w:sz w:val="20"/>
        </w:rPr>
        <w:t>, y según la experiencia, incorporar nuevos artículos en el inventario.</w:t>
      </w:r>
      <w:r>
        <w:t xml:space="preserve"> </w:t>
      </w:r>
    </w:p>
    <w:p w14:paraId="28B1D410" w14:textId="77777777" w:rsidR="00CE2746" w:rsidRDefault="00CE2746">
      <w:pPr>
        <w:spacing w:after="0"/>
        <w:rPr>
          <w:rFonts w:ascii="Calibri" w:eastAsia="Calibri" w:hAnsi="Calibri" w:cs="Calibri"/>
        </w:rPr>
      </w:pPr>
    </w:p>
    <w:p w14:paraId="492121C9" w14:textId="77777777" w:rsidR="00CE2746" w:rsidRDefault="00CE2746">
      <w:pPr>
        <w:spacing w:after="0"/>
        <w:rPr>
          <w:rFonts w:ascii="Calibri" w:eastAsia="Calibri" w:hAnsi="Calibri" w:cs="Calibri"/>
        </w:rPr>
      </w:pPr>
    </w:p>
    <w:p w14:paraId="1719E9CC" w14:textId="77777777" w:rsidR="00CE2746" w:rsidRDefault="00893B46">
      <w:pPr>
        <w:rPr>
          <w:rFonts w:asciiTheme="majorHAnsi" w:eastAsia="Calibri" w:hAnsiTheme="majorHAnsi" w:cstheme="majorBidi"/>
          <w:b/>
          <w:color w:val="2E74B5" w:themeColor="accent1" w:themeShade="BF"/>
          <w:sz w:val="26"/>
        </w:rPr>
      </w:pPr>
      <w:r>
        <w:br w:type="page"/>
      </w:r>
    </w:p>
    <w:p w14:paraId="582AFF6A" w14:textId="77777777" w:rsidR="00CE2746" w:rsidRDefault="00893B46">
      <w:pPr>
        <w:pStyle w:val="Heading2"/>
        <w:numPr>
          <w:ilvl w:val="1"/>
          <w:numId w:val="38"/>
        </w:numPr>
      </w:pPr>
      <w:bookmarkStart w:id="92" w:name="_Toc56590169"/>
      <w:r>
        <w:lastRenderedPageBreak/>
        <w:t>Explorar futuras crisis complejas e implicaciones para la SN</w:t>
      </w:r>
      <w:bookmarkEnd w:id="92"/>
    </w:p>
    <w:p w14:paraId="04956A37" w14:textId="77777777" w:rsidR="00CE2746" w:rsidRDefault="00893B46">
      <w:pPr>
        <w:spacing w:after="0" w:line="240" w:lineRule="auto"/>
        <w:jc w:val="both"/>
        <w:rPr>
          <w:rFonts w:ascii="Calibri" w:eastAsia="Calibri" w:hAnsi="Calibri" w:cs="Calibri"/>
          <w:i/>
          <w:color w:val="FF0000"/>
          <w:sz w:val="20"/>
        </w:rPr>
      </w:pPr>
      <w:r>
        <w:rPr>
          <w:rFonts w:eastAsia="Calibri" w:cs="Calibri"/>
          <w:i/>
          <w:color w:val="FF0000"/>
          <w:sz w:val="20"/>
        </w:rPr>
        <w:t>El trabajo de Previsiones y Predicciones (PP) juega un papel cada vez más importante en la planificación y en el trabajo de las grandes organizaciones humanitarias y de desarrollo a la hora de ayudar a predecir y entender las tendencias que tendrán un impacto en el trabajo de la Cruz Roja y la Media Luna Roja en el futuro. El análisis del PP es una forma de ayudar a pensar acerca de los problemas a largo plazo y a los retos asociados con la consecución de un objetivo en particular, o para entender cómo será un entorno en funcionamiento futuro, y cómo es posible que necesitemos responder. El trabajo del PP ayuda a centrarse en planificaciones temporales a largo plazo (20 años o más) o a corto plazo (dentro de los próximos 5 años) y se utiliza principalmente para influir y dar forma en la estrategia organizativa, la política, las prioridades y el enfoque. Puede complementar formas convencionales de análisis y dar forma a políticas y estrategias de corto a medio plazo de una forma coherente con la manera de abordar los retos más importantes a largo plazo. Con base en estos escenarios a largo plazo, los planes de continuidad de las operaciones pueden ajustarse para reflejar escenarios que antes no se anticipaban.</w:t>
      </w:r>
    </w:p>
    <w:p w14:paraId="73187840" w14:textId="77777777" w:rsidR="00CE2746" w:rsidRDefault="00CE2746">
      <w:pPr>
        <w:spacing w:after="0"/>
        <w:rPr>
          <w:rFonts w:ascii="Calibri" w:eastAsia="Calibri" w:hAnsi="Calibri" w:cs="Calibri"/>
        </w:rPr>
      </w:pPr>
    </w:p>
    <w:p w14:paraId="0CCA18E7" w14:textId="77777777" w:rsidR="00CE2746" w:rsidRDefault="00CE2746">
      <w:pPr>
        <w:spacing w:after="0"/>
        <w:rPr>
          <w:rFonts w:ascii="Calibri" w:eastAsia="Calibri" w:hAnsi="Calibri" w:cs="Calibri"/>
        </w:rPr>
      </w:pPr>
    </w:p>
    <w:p w14:paraId="402A0DE4" w14:textId="77777777" w:rsidR="00CE2746" w:rsidRDefault="00893B46">
      <w:pPr>
        <w:pStyle w:val="Heading2"/>
        <w:numPr>
          <w:ilvl w:val="1"/>
          <w:numId w:val="38"/>
        </w:numPr>
      </w:pPr>
      <w:bookmarkStart w:id="93" w:name="_Toc56590170"/>
      <w:r>
        <w:t>Aprendizaje y adaptación: Preparación de los sistemas internos para las complejas crisis del mañana</w:t>
      </w:r>
      <w:bookmarkEnd w:id="93"/>
    </w:p>
    <w:p w14:paraId="2863B19B" w14:textId="140D1A72" w:rsidR="00CE2746" w:rsidRDefault="00893B46">
      <w:pPr>
        <w:spacing w:after="0" w:line="240" w:lineRule="auto"/>
        <w:rPr>
          <w:rFonts w:ascii="Calibri" w:eastAsia="Calibri" w:hAnsi="Calibri" w:cs="Calibri"/>
          <w:i/>
          <w:color w:val="FF0000"/>
          <w:sz w:val="20"/>
        </w:rPr>
      </w:pPr>
      <w:r>
        <w:rPr>
          <w:rFonts w:eastAsia="Calibri" w:cs="Calibri"/>
          <w:i/>
          <w:color w:val="FF0000"/>
          <w:sz w:val="20"/>
        </w:rPr>
        <w:t xml:space="preserve">No se puede dejar de insistir en el mantenimiento regular del </w:t>
      </w:r>
      <w:r w:rsidR="00854C0B">
        <w:rPr>
          <w:rFonts w:eastAsia="Calibri" w:cs="Calibri"/>
          <w:i/>
          <w:color w:val="FF0000"/>
          <w:sz w:val="20"/>
        </w:rPr>
        <w:t>PCA</w:t>
      </w:r>
      <w:r>
        <w:rPr>
          <w:rFonts w:eastAsia="Calibri" w:cs="Calibri"/>
          <w:i/>
          <w:color w:val="FF0000"/>
          <w:sz w:val="20"/>
        </w:rPr>
        <w:t>. A continuación, se muestran algunos ejemplos de procedimientos, sistemas o procesos que pueden afectar al plan:</w:t>
      </w:r>
    </w:p>
    <w:p w14:paraId="13A14F9E" w14:textId="77777777" w:rsidR="00CE2746" w:rsidRDefault="00893B46">
      <w:pPr>
        <w:numPr>
          <w:ilvl w:val="0"/>
          <w:numId w:val="24"/>
        </w:numPr>
        <w:spacing w:after="0" w:line="240" w:lineRule="auto"/>
        <w:ind w:left="720" w:hanging="360"/>
        <w:rPr>
          <w:rFonts w:ascii="Calibri" w:eastAsia="Calibri" w:hAnsi="Calibri" w:cs="Calibri"/>
          <w:i/>
          <w:color w:val="FF0000"/>
          <w:sz w:val="20"/>
        </w:rPr>
      </w:pPr>
      <w:r>
        <w:rPr>
          <w:rFonts w:eastAsia="Calibri" w:cs="Calibri"/>
          <w:i/>
          <w:color w:val="FF0000"/>
          <w:sz w:val="20"/>
        </w:rPr>
        <w:t>Cambios en los sistemas y el software de la aplicación</w:t>
      </w:r>
    </w:p>
    <w:p w14:paraId="2E781EBD" w14:textId="77777777" w:rsidR="00CE2746" w:rsidRDefault="00893B46">
      <w:pPr>
        <w:numPr>
          <w:ilvl w:val="0"/>
          <w:numId w:val="24"/>
        </w:numPr>
        <w:spacing w:after="0" w:line="240" w:lineRule="auto"/>
        <w:ind w:left="720" w:hanging="360"/>
        <w:rPr>
          <w:rFonts w:ascii="Calibri" w:eastAsia="Calibri" w:hAnsi="Calibri" w:cs="Calibri"/>
          <w:i/>
          <w:color w:val="FF0000"/>
          <w:sz w:val="20"/>
        </w:rPr>
      </w:pPr>
      <w:r>
        <w:rPr>
          <w:rFonts w:eastAsia="Calibri" w:cs="Calibri"/>
          <w:i/>
          <w:color w:val="FF0000"/>
          <w:sz w:val="20"/>
        </w:rPr>
        <w:t>Cambios en la organización y en los procesos de negociación</w:t>
      </w:r>
    </w:p>
    <w:p w14:paraId="5140174B" w14:textId="77777777" w:rsidR="00CE2746" w:rsidRDefault="00893B46">
      <w:pPr>
        <w:numPr>
          <w:ilvl w:val="0"/>
          <w:numId w:val="24"/>
        </w:numPr>
        <w:spacing w:after="0" w:line="240" w:lineRule="auto"/>
        <w:ind w:left="720" w:hanging="360"/>
        <w:rPr>
          <w:rFonts w:ascii="Calibri" w:eastAsia="Calibri" w:hAnsi="Calibri" w:cs="Calibri"/>
          <w:i/>
          <w:color w:val="FF0000"/>
          <w:sz w:val="20"/>
        </w:rPr>
      </w:pPr>
      <w:r>
        <w:rPr>
          <w:rFonts w:eastAsia="Calibri" w:cs="Calibri"/>
          <w:i/>
          <w:color w:val="FF0000"/>
          <w:sz w:val="20"/>
        </w:rPr>
        <w:t>Cambios personales (empleados y contratistas)</w:t>
      </w:r>
    </w:p>
    <w:p w14:paraId="22CA81E6" w14:textId="77777777" w:rsidR="00CE2746" w:rsidRDefault="00893B46">
      <w:pPr>
        <w:numPr>
          <w:ilvl w:val="0"/>
          <w:numId w:val="24"/>
        </w:numPr>
        <w:spacing w:after="0" w:line="240" w:lineRule="auto"/>
        <w:ind w:left="720" w:hanging="360"/>
        <w:rPr>
          <w:rFonts w:ascii="Calibri" w:eastAsia="Calibri" w:hAnsi="Calibri" w:cs="Calibri"/>
          <w:i/>
          <w:color w:val="FF0000"/>
          <w:sz w:val="20"/>
        </w:rPr>
      </w:pPr>
      <w:r>
        <w:rPr>
          <w:rFonts w:eastAsia="Calibri" w:cs="Calibri"/>
          <w:i/>
          <w:color w:val="FF0000"/>
          <w:sz w:val="20"/>
        </w:rPr>
        <w:t>Cambios de proveedores</w:t>
      </w:r>
    </w:p>
    <w:p w14:paraId="4DE60C60" w14:textId="77777777" w:rsidR="00CE2746" w:rsidRDefault="00893B46">
      <w:pPr>
        <w:numPr>
          <w:ilvl w:val="0"/>
          <w:numId w:val="24"/>
        </w:numPr>
        <w:spacing w:after="0" w:line="240" w:lineRule="auto"/>
        <w:ind w:left="720" w:hanging="360"/>
        <w:rPr>
          <w:rFonts w:ascii="Calibri" w:eastAsia="Calibri" w:hAnsi="Calibri" w:cs="Calibri"/>
          <w:i/>
          <w:color w:val="FF0000"/>
          <w:sz w:val="20"/>
        </w:rPr>
      </w:pPr>
      <w:r>
        <w:rPr>
          <w:rFonts w:eastAsia="Calibri" w:cs="Calibri"/>
          <w:i/>
          <w:color w:val="FF0000"/>
          <w:sz w:val="20"/>
        </w:rPr>
        <w:t>Lecciones críticas aprendidas de pruebas</w:t>
      </w:r>
    </w:p>
    <w:p w14:paraId="0D75A515" w14:textId="77777777" w:rsidR="00CE2746" w:rsidRDefault="00893B46">
      <w:pPr>
        <w:numPr>
          <w:ilvl w:val="0"/>
          <w:numId w:val="24"/>
        </w:numPr>
        <w:spacing w:after="0" w:line="240" w:lineRule="auto"/>
        <w:ind w:left="720" w:hanging="360"/>
        <w:rPr>
          <w:rFonts w:ascii="Calibri" w:eastAsia="Calibri" w:hAnsi="Calibri" w:cs="Calibri"/>
          <w:i/>
          <w:color w:val="FF0000"/>
          <w:sz w:val="20"/>
        </w:rPr>
      </w:pPr>
      <w:r>
        <w:rPr>
          <w:rFonts w:eastAsia="Calibri" w:cs="Calibri"/>
          <w:i/>
          <w:color w:val="FF0000"/>
          <w:sz w:val="20"/>
        </w:rPr>
        <w:t>Problemas descubiertos durante la implementación actual del plan en una crisis</w:t>
      </w:r>
    </w:p>
    <w:p w14:paraId="754AC0D0" w14:textId="77777777" w:rsidR="00CE2746" w:rsidRDefault="00893B46">
      <w:pPr>
        <w:numPr>
          <w:ilvl w:val="0"/>
          <w:numId w:val="24"/>
        </w:numPr>
        <w:spacing w:after="0" w:line="240" w:lineRule="auto"/>
        <w:ind w:left="720" w:hanging="360"/>
        <w:rPr>
          <w:rFonts w:ascii="Calibri" w:eastAsia="Calibri" w:hAnsi="Calibri" w:cs="Calibri"/>
          <w:i/>
          <w:color w:val="FF0000"/>
          <w:sz w:val="20"/>
        </w:rPr>
      </w:pPr>
      <w:r>
        <w:rPr>
          <w:rFonts w:eastAsia="Calibri" w:cs="Calibri"/>
          <w:i/>
          <w:color w:val="FF0000"/>
          <w:sz w:val="20"/>
        </w:rPr>
        <w:t>Cambios en los entornos externos (nuevas amenazas en la zona, cambios políticos, cambios de infraestructura, etc.)</w:t>
      </w:r>
    </w:p>
    <w:p w14:paraId="4FD3CF84" w14:textId="77777777" w:rsidR="00CE2746" w:rsidRDefault="00893B46">
      <w:pPr>
        <w:numPr>
          <w:ilvl w:val="0"/>
          <w:numId w:val="24"/>
        </w:numPr>
        <w:spacing w:after="0" w:line="240" w:lineRule="auto"/>
        <w:ind w:left="720" w:hanging="360"/>
        <w:rPr>
          <w:rFonts w:ascii="Calibri" w:eastAsia="Calibri" w:hAnsi="Calibri" w:cs="Calibri"/>
          <w:i/>
          <w:color w:val="FF0000"/>
          <w:sz w:val="20"/>
        </w:rPr>
      </w:pPr>
      <w:r>
        <w:rPr>
          <w:rFonts w:eastAsia="Calibri" w:cs="Calibri"/>
          <w:i/>
          <w:color w:val="FF0000"/>
          <w:sz w:val="20"/>
        </w:rPr>
        <w:t>Otros elementos observados durante la revisión del plan e identificados durante la evaluación de riesgos.</w:t>
      </w:r>
    </w:p>
    <w:p w14:paraId="0BCCE0C9" w14:textId="77777777" w:rsidR="00CE2746" w:rsidRDefault="00CE2746">
      <w:pPr>
        <w:spacing w:after="0"/>
        <w:rPr>
          <w:rFonts w:ascii="Calibri" w:eastAsia="Calibri" w:hAnsi="Calibri" w:cs="Calibri"/>
          <w:b/>
        </w:rPr>
      </w:pPr>
    </w:p>
    <w:p w14:paraId="4DD82CBA" w14:textId="33D26FFB" w:rsidR="00CE2746" w:rsidRDefault="00893B46">
      <w:pPr>
        <w:spacing w:after="0" w:line="240" w:lineRule="auto"/>
        <w:jc w:val="both"/>
        <w:rPr>
          <w:rFonts w:ascii="Calibri" w:eastAsia="Calibri" w:hAnsi="Calibri" w:cs="Calibri"/>
          <w:color w:val="000000"/>
        </w:rPr>
      </w:pPr>
      <w:r>
        <w:rPr>
          <w:rFonts w:eastAsia="Calibri" w:cs="Calibri"/>
        </w:rPr>
        <w:t xml:space="preserve">Con el fin de seguir siendo relevantes frente a un entorno en constante evolución, el </w:t>
      </w:r>
      <w:r w:rsidR="00854C0B">
        <w:rPr>
          <w:rFonts w:eastAsia="Calibri" w:cs="Calibri"/>
        </w:rPr>
        <w:t>PCA</w:t>
      </w:r>
      <w:r>
        <w:rPr>
          <w:rFonts w:eastAsia="Calibri" w:cs="Calibri"/>
        </w:rPr>
        <w:t xml:space="preserve"> necesita una actualización constante y que los cambios se compartan de inmediato con todos los departamentos y oficiales de la Sociedad Nacional. Es</w:t>
      </w:r>
      <w:r>
        <w:rPr>
          <w:rFonts w:eastAsia="Calibri" w:cs="Calibri"/>
          <w:color w:val="000000"/>
        </w:rPr>
        <w:t xml:space="preserve"> la responsabilidad de </w:t>
      </w:r>
      <w:r>
        <w:rPr>
          <w:rFonts w:eastAsia="Calibri" w:cs="Calibri"/>
          <w:color w:val="FF0000"/>
        </w:rPr>
        <w:t xml:space="preserve">[indicar el nombre del individuo y departamento correspondiente/unidad] </w:t>
      </w:r>
      <w:r>
        <w:rPr>
          <w:rFonts w:eastAsia="Calibri" w:cs="Calibri"/>
          <w:color w:val="000000"/>
        </w:rPr>
        <w:t xml:space="preserve">actualizar el </w:t>
      </w:r>
      <w:r w:rsidR="00A454B9">
        <w:rPr>
          <w:rFonts w:eastAsia="Calibri" w:cs="Calibri"/>
          <w:color w:val="000000"/>
        </w:rPr>
        <w:t>Plan de Continuidad de Actividades</w:t>
      </w:r>
      <w:r>
        <w:rPr>
          <w:rFonts w:eastAsia="Calibri" w:cs="Calibri"/>
          <w:color w:val="000000"/>
        </w:rPr>
        <w:t>. Esto incluye la recopilación diaria de información a la hora de controlar los cambios en la situación.</w:t>
      </w:r>
    </w:p>
    <w:p w14:paraId="7938ADC3" w14:textId="77777777" w:rsidR="00CE2746" w:rsidRDefault="00893B46">
      <w:pPr>
        <w:numPr>
          <w:ilvl w:val="0"/>
          <w:numId w:val="25"/>
        </w:numPr>
        <w:spacing w:after="0" w:line="276" w:lineRule="auto"/>
        <w:ind w:left="720" w:hanging="360"/>
        <w:rPr>
          <w:rFonts w:ascii="Calibri" w:eastAsia="Calibri" w:hAnsi="Calibri" w:cs="Calibri"/>
          <w:b/>
          <w:color w:val="000000"/>
          <w:u w:val="single"/>
        </w:rPr>
      </w:pPr>
      <w:r>
        <w:rPr>
          <w:rFonts w:eastAsia="Calibri" w:cs="Calibri"/>
          <w:color w:val="000000"/>
        </w:rPr>
        <w:t xml:space="preserve">La actualización del plan debería completarse a más tardar en </w:t>
      </w:r>
      <w:r>
        <w:rPr>
          <w:rFonts w:eastAsia="Calibri" w:cs="Calibri"/>
          <w:color w:val="FF0000"/>
        </w:rPr>
        <w:t>[indicar el plazo –lo ideal sería, en principio, cada semana].</w:t>
      </w:r>
      <w:r>
        <w:t xml:space="preserve"> </w:t>
      </w:r>
    </w:p>
    <w:p w14:paraId="0E6F1C03" w14:textId="77777777" w:rsidR="00CE2746" w:rsidRDefault="00893B46">
      <w:pPr>
        <w:numPr>
          <w:ilvl w:val="0"/>
          <w:numId w:val="25"/>
        </w:numPr>
        <w:spacing w:after="0" w:line="276" w:lineRule="auto"/>
        <w:ind w:left="720" w:hanging="360"/>
        <w:rPr>
          <w:rFonts w:ascii="Calibri" w:eastAsia="Calibri" w:hAnsi="Calibri" w:cs="Calibri"/>
          <w:b/>
          <w:color w:val="000000"/>
          <w:u w:val="single"/>
        </w:rPr>
      </w:pPr>
      <w:r>
        <w:rPr>
          <w:rFonts w:eastAsia="Calibri" w:cs="Calibri"/>
          <w:color w:val="000000"/>
        </w:rPr>
        <w:t xml:space="preserve">Esta información se utilizará para determinar si se han alcanzado determinados factores desencadenantes y si se debería cambiar la evaluación de una determinación de fase. </w:t>
      </w:r>
    </w:p>
    <w:p w14:paraId="57925077" w14:textId="2B1EBC16" w:rsidR="00CE2746" w:rsidRDefault="00893B46">
      <w:pPr>
        <w:numPr>
          <w:ilvl w:val="0"/>
          <w:numId w:val="25"/>
        </w:numPr>
        <w:spacing w:after="0" w:line="240" w:lineRule="auto"/>
        <w:ind w:left="720" w:hanging="360"/>
        <w:jc w:val="both"/>
        <w:rPr>
          <w:rFonts w:ascii="Calibri" w:eastAsia="Calibri" w:hAnsi="Calibri" w:cs="Calibri"/>
          <w:color w:val="000000"/>
        </w:rPr>
      </w:pPr>
      <w:r>
        <w:rPr>
          <w:rFonts w:eastAsia="Calibri" w:cs="Calibri"/>
          <w:color w:val="000000"/>
        </w:rPr>
        <w:t xml:space="preserve">Se proveerá formación a todos los voluntarios y personal relevantes. Se les presentarán los componentes clave del </w:t>
      </w:r>
      <w:r w:rsidR="00854C0B">
        <w:rPr>
          <w:rFonts w:eastAsia="Calibri" w:cs="Calibri"/>
          <w:color w:val="000000"/>
        </w:rPr>
        <w:t>PCA</w:t>
      </w:r>
      <w:r>
        <w:rPr>
          <w:rFonts w:eastAsia="Calibri" w:cs="Calibri"/>
          <w:color w:val="000000"/>
        </w:rPr>
        <w:t>, así como los planes de respuesta que les afectan directamente. Dicha formación, también, incluirá los procesos para la evacuación, el refugio preparado, la comprobación de procesos para rendir cuentas a los trabajadores, arreglos en centros alternativos y la administración de las peticiones en medios de la compañía.</w:t>
      </w:r>
    </w:p>
    <w:p w14:paraId="2325D9F9" w14:textId="2578A9EC" w:rsidR="00CE2746" w:rsidRDefault="00893B46">
      <w:pPr>
        <w:numPr>
          <w:ilvl w:val="0"/>
          <w:numId w:val="25"/>
        </w:numPr>
        <w:spacing w:after="0" w:line="240" w:lineRule="auto"/>
        <w:ind w:left="720" w:hanging="360"/>
        <w:jc w:val="both"/>
        <w:rPr>
          <w:rFonts w:ascii="Calibri" w:eastAsia="Calibri" w:hAnsi="Calibri" w:cs="Calibri"/>
          <w:color w:val="000000"/>
        </w:rPr>
      </w:pPr>
      <w:r>
        <w:rPr>
          <w:rFonts w:eastAsia="Calibri" w:cs="Calibri"/>
          <w:color w:val="000000"/>
        </w:rPr>
        <w:t xml:space="preserve">También, se revisará el </w:t>
      </w:r>
      <w:r w:rsidR="00854C0B">
        <w:rPr>
          <w:rFonts w:eastAsia="Calibri" w:cs="Calibri"/>
          <w:color w:val="000000"/>
        </w:rPr>
        <w:t>PCA</w:t>
      </w:r>
      <w:r>
        <w:rPr>
          <w:rFonts w:eastAsia="Calibri" w:cs="Calibri"/>
          <w:color w:val="000000"/>
        </w:rPr>
        <w:t xml:space="preserve"> cada vez que la organización complete una evaluación de riesgo. Los resultados de la evaluación de riesgos ayudarán a determinar si el </w:t>
      </w:r>
      <w:r w:rsidR="00854C0B">
        <w:rPr>
          <w:rFonts w:eastAsia="Calibri" w:cs="Calibri"/>
          <w:color w:val="000000"/>
        </w:rPr>
        <w:t>PCA</w:t>
      </w:r>
      <w:r>
        <w:rPr>
          <w:rFonts w:eastAsia="Calibri" w:cs="Calibri"/>
          <w:color w:val="000000"/>
        </w:rPr>
        <w:t xml:space="preserve"> sigue tratando de forma adecuada los riesgos a los que se enfrenta la organización.</w:t>
      </w:r>
    </w:p>
    <w:p w14:paraId="7E27D8C8" w14:textId="211B9801" w:rsidR="00CE2746" w:rsidRDefault="00893B46">
      <w:pPr>
        <w:numPr>
          <w:ilvl w:val="0"/>
          <w:numId w:val="25"/>
        </w:numPr>
        <w:spacing w:after="0" w:line="240" w:lineRule="auto"/>
        <w:ind w:left="720" w:hanging="360"/>
        <w:jc w:val="both"/>
        <w:rPr>
          <w:rFonts w:ascii="Calibri" w:eastAsia="Calibri" w:hAnsi="Calibri" w:cs="Calibri"/>
          <w:color w:val="000000"/>
        </w:rPr>
      </w:pPr>
      <w:r>
        <w:rPr>
          <w:rFonts w:eastAsia="Calibri" w:cs="Calibri"/>
          <w:color w:val="000000"/>
        </w:rPr>
        <w:t xml:space="preserve">En función de los resultados de los ejercicios (simulación, casos teóricos), el </w:t>
      </w:r>
      <w:r w:rsidR="00854C0B">
        <w:rPr>
          <w:rFonts w:eastAsia="Calibri" w:cs="Calibri"/>
          <w:color w:val="000000"/>
        </w:rPr>
        <w:t>PCA</w:t>
      </w:r>
      <w:r>
        <w:rPr>
          <w:rFonts w:eastAsia="Calibri" w:cs="Calibri"/>
          <w:color w:val="000000"/>
        </w:rPr>
        <w:t xml:space="preserve"> debería modificarse cuando sea necesario.</w:t>
      </w:r>
    </w:p>
    <w:p w14:paraId="59B45AC1" w14:textId="77777777" w:rsidR="00CE2746" w:rsidRDefault="00CE2746">
      <w:pPr>
        <w:spacing w:after="0" w:line="240" w:lineRule="auto"/>
        <w:jc w:val="both"/>
        <w:rPr>
          <w:rFonts w:ascii="Calibri" w:eastAsia="Calibri" w:hAnsi="Calibri" w:cs="Calibri"/>
        </w:rPr>
      </w:pPr>
    </w:p>
    <w:p w14:paraId="770A7FBE" w14:textId="3AA32CF7" w:rsidR="00CE2746" w:rsidRDefault="00893B46">
      <w:pPr>
        <w:spacing w:after="0" w:line="240" w:lineRule="auto"/>
        <w:jc w:val="both"/>
        <w:rPr>
          <w:rFonts w:ascii="Calibri" w:eastAsia="Calibri" w:hAnsi="Calibri" w:cs="Calibri"/>
        </w:rPr>
      </w:pPr>
      <w:r>
        <w:rPr>
          <w:rFonts w:eastAsia="Calibri" w:cs="Calibri"/>
        </w:rPr>
        <w:t xml:space="preserve">La actualización del </w:t>
      </w:r>
      <w:r w:rsidR="00854C0B">
        <w:rPr>
          <w:rFonts w:eastAsia="Calibri" w:cs="Calibri"/>
        </w:rPr>
        <w:t>PCA</w:t>
      </w:r>
      <w:r>
        <w:rPr>
          <w:rFonts w:eastAsia="Calibri" w:cs="Calibri"/>
        </w:rPr>
        <w:t xml:space="preserve"> la llevará a cabo: _____________</w:t>
      </w:r>
    </w:p>
    <w:p w14:paraId="68D38FDC" w14:textId="77777777" w:rsidR="00CE2746" w:rsidRDefault="00893B46">
      <w:pPr>
        <w:spacing w:after="0" w:line="240" w:lineRule="auto"/>
        <w:jc w:val="both"/>
        <w:rPr>
          <w:rFonts w:ascii="Calibri" w:eastAsia="Calibri" w:hAnsi="Calibri" w:cs="Calibri"/>
        </w:rPr>
      </w:pPr>
      <w:r>
        <w:rPr>
          <w:rFonts w:eastAsia="Calibri" w:cs="Calibri"/>
        </w:rPr>
        <w:t>El proceso para actualizar el plan tendrá lugar en: _______________</w:t>
      </w:r>
    </w:p>
    <w:p w14:paraId="1742E43C" w14:textId="77777777" w:rsidR="00CE2746" w:rsidRDefault="00893B46">
      <w:pPr>
        <w:spacing w:after="0" w:line="240" w:lineRule="auto"/>
        <w:jc w:val="both"/>
        <w:rPr>
          <w:rFonts w:ascii="Cambria" w:eastAsia="Cambria" w:hAnsi="Cambria" w:cs="Cambria"/>
          <w:b/>
          <w:color w:val="366091"/>
          <w:sz w:val="36"/>
        </w:rPr>
      </w:pPr>
      <w:r>
        <w:br w:type="page"/>
      </w:r>
    </w:p>
    <w:p w14:paraId="7C3A8831" w14:textId="2100C7F7" w:rsidR="00CE2746" w:rsidRDefault="00893B46">
      <w:pPr>
        <w:pStyle w:val="Heading1"/>
      </w:pPr>
      <w:bookmarkStart w:id="94" w:name="_Toc56590171"/>
      <w:r>
        <w:lastRenderedPageBreak/>
        <w:t xml:space="preserve">Parte 6: Lista de comprobación del </w:t>
      </w:r>
      <w:bookmarkEnd w:id="94"/>
      <w:r w:rsidR="00A454B9">
        <w:t>Plan de Continuidad de Actividades</w:t>
      </w:r>
    </w:p>
    <w:p w14:paraId="6C87BB0E" w14:textId="77777777" w:rsidR="00CE2746" w:rsidRDefault="00CE2746">
      <w:pPr>
        <w:spacing w:after="0"/>
        <w:rPr>
          <w:rFonts w:ascii="Calibri" w:eastAsia="Calibri" w:hAnsi="Calibri" w:cs="Calibri"/>
        </w:rPr>
      </w:pPr>
    </w:p>
    <w:tbl>
      <w:tblPr>
        <w:tblW w:w="9540" w:type="dxa"/>
        <w:tblInd w:w="-95" w:type="dxa"/>
        <w:tblLook w:val="04A0" w:firstRow="1" w:lastRow="0" w:firstColumn="1" w:lastColumn="0" w:noHBand="0" w:noVBand="1"/>
      </w:tblPr>
      <w:tblGrid>
        <w:gridCol w:w="327"/>
        <w:gridCol w:w="7123"/>
        <w:gridCol w:w="685"/>
        <w:gridCol w:w="1405"/>
      </w:tblGrid>
      <w:tr w:rsidR="00CE2746" w14:paraId="3148286D" w14:textId="77777777">
        <w:tc>
          <w:tcPr>
            <w:tcW w:w="327"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2E2000A6" w14:textId="77777777" w:rsidR="00CE2746" w:rsidRDefault="00CE2746">
            <w:pPr>
              <w:spacing w:after="0" w:line="240" w:lineRule="auto"/>
              <w:jc w:val="both"/>
              <w:rPr>
                <w:rFonts w:ascii="Calibri" w:eastAsia="Calibri" w:hAnsi="Calibri" w:cs="Calibri"/>
                <w:color w:val="FFFFFF"/>
                <w:sz w:val="20"/>
              </w:rPr>
            </w:pPr>
          </w:p>
          <w:p w14:paraId="1CC59DD3" w14:textId="77777777" w:rsidR="00CE2746" w:rsidRDefault="00CE2746">
            <w:pPr>
              <w:spacing w:after="0" w:line="240" w:lineRule="auto"/>
              <w:jc w:val="both"/>
              <w:rPr>
                <w:rFonts w:ascii="Calibri" w:eastAsia="Calibri" w:hAnsi="Calibri" w:cs="Calibri"/>
              </w:rPr>
            </w:pPr>
          </w:p>
        </w:tc>
        <w:tc>
          <w:tcPr>
            <w:tcW w:w="7232" w:type="dxa"/>
            <w:tcBorders>
              <w:top w:val="single" w:sz="4" w:space="0" w:color="000000"/>
              <w:left w:val="single" w:sz="6" w:space="0" w:color="000000"/>
              <w:bottom w:val="single" w:sz="4" w:space="0" w:color="000000"/>
              <w:right w:val="single" w:sz="4" w:space="0" w:color="000000"/>
            </w:tcBorders>
            <w:shd w:val="clear" w:color="auto" w:fill="17365D"/>
            <w:vAlign w:val="center"/>
          </w:tcPr>
          <w:p w14:paraId="64445FFF" w14:textId="77777777" w:rsidR="00CE2746" w:rsidRDefault="00893B46">
            <w:pPr>
              <w:spacing w:after="0" w:line="276" w:lineRule="auto"/>
              <w:jc w:val="both"/>
              <w:rPr>
                <w:rFonts w:ascii="Calibri" w:eastAsia="Calibri" w:hAnsi="Calibri" w:cs="Calibri"/>
              </w:rPr>
            </w:pPr>
            <w:r>
              <w:rPr>
                <w:rFonts w:eastAsia="Calibri" w:cs="Calibri"/>
                <w:b/>
                <w:color w:val="FFFFFF"/>
                <w:sz w:val="20"/>
              </w:rPr>
              <w:t xml:space="preserve">Lista de comprobación de las líneas generales del plan </w:t>
            </w:r>
          </w:p>
        </w:tc>
        <w:tc>
          <w:tcPr>
            <w:tcW w:w="570" w:type="dxa"/>
            <w:tcBorders>
              <w:top w:val="single" w:sz="4" w:space="0" w:color="000000"/>
              <w:left w:val="single" w:sz="6" w:space="0" w:color="000000"/>
              <w:bottom w:val="single" w:sz="4" w:space="0" w:color="000000"/>
              <w:right w:val="single" w:sz="4" w:space="0" w:color="000000"/>
            </w:tcBorders>
            <w:shd w:val="clear" w:color="auto" w:fill="002060"/>
            <w:vAlign w:val="center"/>
          </w:tcPr>
          <w:p w14:paraId="2E23AA41" w14:textId="77777777" w:rsidR="00CE2746" w:rsidRDefault="00893B46">
            <w:pPr>
              <w:spacing w:after="0" w:line="240" w:lineRule="auto"/>
              <w:jc w:val="both"/>
              <w:rPr>
                <w:rFonts w:ascii="Calibri" w:eastAsia="Calibri" w:hAnsi="Calibri" w:cs="Calibri"/>
              </w:rPr>
            </w:pPr>
            <w:r>
              <w:rPr>
                <w:rFonts w:eastAsia="Calibri" w:cs="Calibri"/>
                <w:b/>
                <w:color w:val="FFFFFF"/>
                <w:sz w:val="20"/>
              </w:rPr>
              <w:t xml:space="preserve">Sí/No  </w:t>
            </w:r>
          </w:p>
        </w:tc>
        <w:tc>
          <w:tcPr>
            <w:tcW w:w="1410" w:type="dxa"/>
            <w:tcBorders>
              <w:top w:val="single" w:sz="4" w:space="0" w:color="000000"/>
              <w:left w:val="single" w:sz="6" w:space="0" w:color="000000"/>
              <w:bottom w:val="single" w:sz="4" w:space="0" w:color="000000"/>
              <w:right w:val="single" w:sz="4" w:space="0" w:color="000000"/>
            </w:tcBorders>
            <w:shd w:val="clear" w:color="auto" w:fill="002060"/>
            <w:vAlign w:val="center"/>
          </w:tcPr>
          <w:p w14:paraId="294759AE" w14:textId="77777777" w:rsidR="00CE2746" w:rsidRDefault="00893B46">
            <w:pPr>
              <w:spacing w:after="0" w:line="240" w:lineRule="auto"/>
              <w:jc w:val="both"/>
              <w:rPr>
                <w:rFonts w:ascii="Calibri" w:eastAsia="Calibri" w:hAnsi="Calibri" w:cs="Calibri"/>
              </w:rPr>
            </w:pPr>
            <w:r>
              <w:rPr>
                <w:rFonts w:eastAsia="Calibri" w:cs="Calibri"/>
                <w:b/>
                <w:color w:val="FFFFFF"/>
                <w:sz w:val="20"/>
              </w:rPr>
              <w:t>Documento de referencia</w:t>
            </w:r>
          </w:p>
        </w:tc>
      </w:tr>
      <w:tr w:rsidR="00CE2746" w14:paraId="06FB450A"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3843AAA0" w14:textId="77777777" w:rsidR="00CE2746" w:rsidRDefault="00CE2746">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F2F2F2"/>
            <w:vAlign w:val="bottom"/>
          </w:tcPr>
          <w:p w14:paraId="16F58B7A" w14:textId="77777777" w:rsidR="00CE2746" w:rsidRDefault="00893B46">
            <w:pPr>
              <w:spacing w:after="0" w:line="240" w:lineRule="auto"/>
              <w:jc w:val="both"/>
              <w:rPr>
                <w:rFonts w:ascii="Calibri" w:eastAsia="Calibri" w:hAnsi="Calibri" w:cs="Calibri"/>
              </w:rPr>
            </w:pPr>
            <w:r>
              <w:rPr>
                <w:rFonts w:eastAsia="Calibri" w:cs="Calibri"/>
                <w:b/>
                <w:sz w:val="20"/>
              </w:rPr>
              <w:t xml:space="preserve">  Consideraciones  </w:t>
            </w:r>
          </w:p>
        </w:tc>
        <w:tc>
          <w:tcPr>
            <w:tcW w:w="570" w:type="dxa"/>
            <w:tcBorders>
              <w:top w:val="single" w:sz="6" w:space="0" w:color="000000"/>
              <w:left w:val="single" w:sz="6" w:space="0" w:color="000000"/>
              <w:bottom w:val="single" w:sz="4" w:space="0" w:color="000000"/>
              <w:right w:val="single" w:sz="4" w:space="0" w:color="000000"/>
            </w:tcBorders>
            <w:shd w:val="clear" w:color="auto" w:fill="F2F2F2"/>
            <w:vAlign w:val="bottom"/>
          </w:tcPr>
          <w:p w14:paraId="64F48882" w14:textId="77777777" w:rsidR="00CE2746" w:rsidRDefault="00CE2746">
            <w:pPr>
              <w:spacing w:after="0" w:line="240" w:lineRule="auto"/>
              <w:jc w:val="both"/>
              <w:rPr>
                <w:rFonts w:ascii="Calibri" w:eastAsia="Calibri" w:hAnsi="Calibri" w:cs="Calibri"/>
              </w:rPr>
            </w:pPr>
          </w:p>
        </w:tc>
        <w:tc>
          <w:tcPr>
            <w:tcW w:w="1410" w:type="dxa"/>
            <w:tcBorders>
              <w:top w:val="single" w:sz="6" w:space="0" w:color="000000"/>
              <w:left w:val="single" w:sz="6" w:space="0" w:color="000000"/>
              <w:bottom w:val="single" w:sz="4" w:space="0" w:color="000000"/>
              <w:right w:val="single" w:sz="4" w:space="0" w:color="000000"/>
            </w:tcBorders>
            <w:shd w:val="clear" w:color="auto" w:fill="F2F2F2"/>
            <w:vAlign w:val="bottom"/>
          </w:tcPr>
          <w:p w14:paraId="1425BE1E" w14:textId="77777777" w:rsidR="00CE2746" w:rsidRDefault="00893B46">
            <w:pPr>
              <w:spacing w:after="0" w:line="240" w:lineRule="auto"/>
              <w:jc w:val="both"/>
              <w:rPr>
                <w:rFonts w:ascii="Calibri" w:eastAsia="Calibri" w:hAnsi="Calibri" w:cs="Calibri"/>
              </w:rPr>
            </w:pPr>
            <w:r>
              <w:rPr>
                <w:rFonts w:eastAsia="Calibri" w:cs="Calibri"/>
                <w:color w:val="FFFFFF"/>
                <w:sz w:val="20"/>
              </w:rPr>
              <w:t xml:space="preserve"> </w:t>
            </w:r>
          </w:p>
        </w:tc>
      </w:tr>
      <w:tr w:rsidR="00CE2746" w14:paraId="2AA4A4DA"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709456B0" w14:textId="77777777" w:rsidR="00CE2746" w:rsidRDefault="00893B46">
            <w:pPr>
              <w:spacing w:after="0" w:line="240" w:lineRule="auto"/>
              <w:jc w:val="both"/>
              <w:rPr>
                <w:rFonts w:ascii="Calibri" w:eastAsia="Calibri" w:hAnsi="Calibri" w:cs="Calibri"/>
              </w:rPr>
            </w:pPr>
            <w:r>
              <w:rPr>
                <w:rFonts w:eastAsia="Calibri" w:cs="Calibri"/>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5CE97C6" w14:textId="77777777" w:rsidR="00CE2746" w:rsidRDefault="00893B46">
            <w:pPr>
              <w:spacing w:after="0" w:line="240" w:lineRule="auto"/>
              <w:jc w:val="both"/>
              <w:rPr>
                <w:rFonts w:ascii="Calibri" w:eastAsia="Calibri" w:hAnsi="Calibri" w:cs="Calibri"/>
              </w:rPr>
            </w:pPr>
            <w:r>
              <w:rPr>
                <w:rFonts w:eastAsia="Calibri" w:cs="Calibri"/>
                <w:color w:val="333333"/>
                <w:sz w:val="20"/>
              </w:rPr>
              <w:t xml:space="preserve">Si hoy ocurriera una gran catástrofe, ¿su organización habría previsto su supervivencia? </w:t>
            </w:r>
            <w:r>
              <w:rPr>
                <w:rFonts w:eastAsia="Calibri" w:cs="Calibri"/>
                <w:sz w:val="20"/>
              </w:rPr>
              <w:t xml:space="preserv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1A147E4" w14:textId="77777777" w:rsidR="00CE2746" w:rsidRDefault="00893B46">
            <w:pPr>
              <w:spacing w:after="0" w:line="240" w:lineRule="auto"/>
              <w:jc w:val="both"/>
              <w:rPr>
                <w:rFonts w:ascii="Calibri" w:eastAsia="Calibri" w:hAnsi="Calibri" w:cs="Calibri"/>
              </w:rPr>
            </w:pPr>
            <w:r>
              <w:rPr>
                <w:rFonts w:eastAsia="Calibri" w:cs="Calibri"/>
                <w:color w:val="000000"/>
                <w:sz w:val="20"/>
              </w:rPr>
              <w:t xml:space="preserve">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34FE22E" w14:textId="77777777" w:rsidR="00CE2746" w:rsidRDefault="00893B46">
            <w:pPr>
              <w:spacing w:after="0" w:line="240" w:lineRule="auto"/>
              <w:jc w:val="both"/>
              <w:rPr>
                <w:rFonts w:ascii="Calibri" w:eastAsia="Calibri" w:hAnsi="Calibri" w:cs="Calibri"/>
              </w:rPr>
            </w:pPr>
            <w:r>
              <w:rPr>
                <w:rFonts w:eastAsia="Calibri" w:cs="Calibri"/>
                <w:color w:val="000000"/>
                <w:sz w:val="20"/>
              </w:rPr>
              <w:t>General</w:t>
            </w:r>
          </w:p>
        </w:tc>
      </w:tr>
      <w:tr w:rsidR="00CE2746" w14:paraId="34B9D459" w14:textId="77777777">
        <w:trPr>
          <w:trHeight w:val="224"/>
        </w:trPr>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09550423" w14:textId="77777777" w:rsidR="00CE2746" w:rsidRDefault="00893B46">
            <w:pPr>
              <w:spacing w:after="0" w:line="240" w:lineRule="auto"/>
              <w:jc w:val="both"/>
              <w:rPr>
                <w:rFonts w:ascii="Calibri" w:eastAsia="Calibri" w:hAnsi="Calibri" w:cs="Calibri"/>
              </w:rPr>
            </w:pPr>
            <w:r>
              <w:rPr>
                <w:rFonts w:eastAsia="Calibri" w:cs="Calibri"/>
                <w:color w:val="333333"/>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D8C5B07" w14:textId="69DB94A1" w:rsidR="00CE2746" w:rsidRDefault="00893B46">
            <w:pPr>
              <w:spacing w:after="0" w:line="240" w:lineRule="auto"/>
              <w:jc w:val="both"/>
              <w:rPr>
                <w:rFonts w:ascii="Calibri" w:eastAsia="Calibri" w:hAnsi="Calibri" w:cs="Calibri"/>
              </w:rPr>
            </w:pPr>
            <w:r>
              <w:rPr>
                <w:rFonts w:eastAsia="Calibri" w:cs="Calibri"/>
                <w:color w:val="333333"/>
                <w:sz w:val="20"/>
              </w:rPr>
              <w:t xml:space="preserve">¿Su organización dispone de un </w:t>
            </w:r>
            <w:r w:rsidR="00A454B9">
              <w:rPr>
                <w:rFonts w:eastAsia="Calibri" w:cs="Calibri"/>
                <w:color w:val="333333"/>
                <w:sz w:val="20"/>
              </w:rPr>
              <w:t>Plan de Continuidad de Actividades</w:t>
            </w:r>
            <w:r>
              <w:rPr>
                <w:rFonts w:eastAsia="Calibri" w:cs="Calibri"/>
                <w:color w:val="333333"/>
                <w:sz w:val="20"/>
              </w:rPr>
              <w:t xml:space="preserve"> (</w:t>
            </w:r>
            <w:r w:rsidR="00854C0B">
              <w:rPr>
                <w:rFonts w:eastAsia="Calibri" w:cs="Calibri"/>
                <w:color w:val="333333"/>
                <w:sz w:val="20"/>
              </w:rPr>
              <w:t>PCA</w:t>
            </w:r>
            <w:r>
              <w:rPr>
                <w:rFonts w:eastAsia="Calibri" w:cs="Calibri"/>
                <w:color w:val="333333"/>
                <w:sz w:val="20"/>
              </w:rPr>
              <w:t xml:space="preserve">), y lo tiene actualizado? </w:t>
            </w:r>
            <w:r>
              <w:rPr>
                <w:rFonts w:eastAsia="Calibri" w:cs="Calibri"/>
                <w:sz w:val="20"/>
              </w:rPr>
              <w:t xml:space="preserv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C8CEABE" w14:textId="77777777" w:rsidR="00CE2746" w:rsidRDefault="00893B46">
            <w:pPr>
              <w:spacing w:after="0" w:line="240" w:lineRule="auto"/>
              <w:jc w:val="both"/>
              <w:rPr>
                <w:rFonts w:ascii="Calibri" w:eastAsia="Calibri" w:hAnsi="Calibri" w:cs="Calibri"/>
              </w:rPr>
            </w:pPr>
            <w:r>
              <w:rPr>
                <w:rFonts w:eastAsia="Calibri" w:cs="Calibri"/>
                <w:color w:val="000000"/>
                <w:sz w:val="20"/>
              </w:rPr>
              <w:t xml:space="preserve">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51654A3" w14:textId="77777777" w:rsidR="00CE2746" w:rsidRDefault="00893B46">
            <w:pPr>
              <w:spacing w:after="0" w:line="240" w:lineRule="auto"/>
              <w:jc w:val="both"/>
              <w:rPr>
                <w:rFonts w:ascii="Calibri" w:eastAsia="Calibri" w:hAnsi="Calibri" w:cs="Calibri"/>
                <w:color w:val="000000"/>
                <w:sz w:val="20"/>
              </w:rPr>
            </w:pPr>
            <w:r>
              <w:rPr>
                <w:rFonts w:eastAsia="Calibri" w:cs="Calibri"/>
                <w:color w:val="000000"/>
                <w:sz w:val="20"/>
              </w:rPr>
              <w:t>General</w:t>
            </w:r>
          </w:p>
        </w:tc>
      </w:tr>
      <w:tr w:rsidR="00CE2746" w14:paraId="4187A15D"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581419B8" w14:textId="77777777" w:rsidR="00CE2746" w:rsidRDefault="00893B46">
            <w:pPr>
              <w:spacing w:after="0" w:line="240" w:lineRule="auto"/>
              <w:jc w:val="both"/>
              <w:rPr>
                <w:rFonts w:ascii="Calibri" w:eastAsia="Calibri" w:hAnsi="Calibri" w:cs="Calibri"/>
              </w:rPr>
            </w:pPr>
            <w:r>
              <w:rPr>
                <w:rFonts w:eastAsia="Calibri" w:cs="Calibri"/>
                <w:color w:val="333333"/>
                <w:sz w:val="20"/>
              </w:rPr>
              <w:t>3</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62B9B50" w14:textId="27E1CE4A" w:rsidR="00CE2746" w:rsidRDefault="00893B46">
            <w:pPr>
              <w:spacing w:after="0" w:line="240" w:lineRule="auto"/>
              <w:jc w:val="both"/>
              <w:rPr>
                <w:rFonts w:ascii="Calibri" w:eastAsia="Calibri" w:hAnsi="Calibri" w:cs="Calibri"/>
              </w:rPr>
            </w:pPr>
            <w:r>
              <w:rPr>
                <w:rFonts w:eastAsia="Calibri" w:cs="Calibri"/>
                <w:color w:val="333333"/>
                <w:sz w:val="20"/>
              </w:rPr>
              <w:t xml:space="preserve">¿El </w:t>
            </w:r>
            <w:r w:rsidR="00854C0B">
              <w:rPr>
                <w:rFonts w:eastAsia="Calibri" w:cs="Calibri"/>
                <w:color w:val="333333"/>
                <w:sz w:val="20"/>
              </w:rPr>
              <w:t>PCA</w:t>
            </w:r>
            <w:r>
              <w:rPr>
                <w:rFonts w:eastAsia="Calibri" w:cs="Calibri"/>
                <w:color w:val="333333"/>
                <w:sz w:val="20"/>
              </w:rPr>
              <w:t xml:space="preserve"> está aprobado por dirección? </w:t>
            </w:r>
            <w:r>
              <w:rPr>
                <w:rFonts w:eastAsia="Calibri" w:cs="Calibri"/>
                <w:sz w:val="20"/>
              </w:rPr>
              <w:t xml:space="preserv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1F1FC05" w14:textId="77777777" w:rsidR="00CE2746" w:rsidRDefault="00893B46">
            <w:pPr>
              <w:spacing w:after="0" w:line="240" w:lineRule="auto"/>
              <w:jc w:val="both"/>
              <w:rPr>
                <w:rFonts w:ascii="Calibri" w:eastAsia="Calibri" w:hAnsi="Calibri" w:cs="Calibri"/>
              </w:rPr>
            </w:pPr>
            <w:r>
              <w:rPr>
                <w:rFonts w:eastAsia="Calibri" w:cs="Calibri"/>
                <w:color w:val="000000"/>
                <w:sz w:val="20"/>
              </w:rPr>
              <w:t xml:space="preserve">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B5E08E2" w14:textId="77777777" w:rsidR="00CE2746" w:rsidRDefault="00893B46">
            <w:pPr>
              <w:spacing w:after="0" w:line="240" w:lineRule="auto"/>
              <w:jc w:val="both"/>
              <w:rPr>
                <w:rFonts w:ascii="Calibri" w:eastAsia="Calibri" w:hAnsi="Calibri" w:cs="Calibri"/>
              </w:rPr>
            </w:pPr>
            <w:r>
              <w:rPr>
                <w:rFonts w:eastAsia="Calibri" w:cs="Calibri"/>
                <w:color w:val="000000"/>
                <w:sz w:val="20"/>
              </w:rPr>
              <w:t>General</w:t>
            </w:r>
          </w:p>
        </w:tc>
      </w:tr>
      <w:tr w:rsidR="00CE2746" w14:paraId="67C4FA7D"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0B464FC5" w14:textId="77777777" w:rsidR="00CE2746" w:rsidRDefault="00893B46">
            <w:pPr>
              <w:spacing w:after="0" w:line="240" w:lineRule="auto"/>
              <w:jc w:val="both"/>
              <w:rPr>
                <w:rFonts w:ascii="Calibri" w:eastAsia="Calibri" w:hAnsi="Calibri" w:cs="Calibri"/>
              </w:rPr>
            </w:pPr>
            <w:r>
              <w:rPr>
                <w:rFonts w:eastAsia="Calibri" w:cs="Calibri"/>
                <w:color w:val="333333"/>
                <w:sz w:val="20"/>
              </w:rPr>
              <w:t>4</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36EEA05" w14:textId="1CB3B2A5" w:rsidR="00CE2746" w:rsidRDefault="00893B46">
            <w:pPr>
              <w:spacing w:after="0" w:line="240" w:lineRule="auto"/>
              <w:jc w:val="both"/>
              <w:rPr>
                <w:rFonts w:ascii="Calibri" w:eastAsia="Calibri" w:hAnsi="Calibri" w:cs="Calibri"/>
              </w:rPr>
            </w:pPr>
            <w:r>
              <w:rPr>
                <w:rFonts w:eastAsia="Calibri" w:cs="Calibri"/>
                <w:color w:val="333333"/>
                <w:sz w:val="20"/>
              </w:rPr>
              <w:t xml:space="preserve">¿El Departamento de Dirección apoya el </w:t>
            </w:r>
            <w:r w:rsidR="00854C0B">
              <w:rPr>
                <w:rFonts w:eastAsia="Calibri" w:cs="Calibri"/>
                <w:color w:val="333333"/>
                <w:sz w:val="20"/>
              </w:rPr>
              <w:t>PCA</w:t>
            </w:r>
            <w:r>
              <w:rPr>
                <w:rFonts w:eastAsia="Calibri" w:cs="Calibri"/>
                <w:color w:val="333333"/>
                <w:sz w:val="20"/>
              </w:rPr>
              <w:t xml:space="preserve">? </w:t>
            </w:r>
            <w:r>
              <w:rPr>
                <w:rFonts w:eastAsia="Calibri" w:cs="Calibri"/>
                <w:sz w:val="20"/>
              </w:rPr>
              <w:t xml:space="preserv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1149728" w14:textId="77777777" w:rsidR="00CE2746" w:rsidRDefault="00893B46">
            <w:pPr>
              <w:spacing w:after="0" w:line="240" w:lineRule="auto"/>
              <w:jc w:val="both"/>
              <w:rPr>
                <w:rFonts w:ascii="Calibri" w:eastAsia="Calibri" w:hAnsi="Calibri" w:cs="Calibri"/>
              </w:rPr>
            </w:pPr>
            <w:r>
              <w:rPr>
                <w:rFonts w:eastAsia="Calibri" w:cs="Calibri"/>
                <w:color w:val="000000"/>
                <w:sz w:val="20"/>
              </w:rPr>
              <w:t xml:space="preserve">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DF7D577" w14:textId="77777777" w:rsidR="00CE2746" w:rsidRDefault="00893B46">
            <w:pPr>
              <w:spacing w:after="0" w:line="240" w:lineRule="auto"/>
              <w:jc w:val="both"/>
              <w:rPr>
                <w:rFonts w:ascii="Calibri" w:eastAsia="Calibri" w:hAnsi="Calibri" w:cs="Calibri"/>
              </w:rPr>
            </w:pPr>
            <w:r>
              <w:rPr>
                <w:rFonts w:eastAsia="Calibri" w:cs="Calibri"/>
                <w:color w:val="000000"/>
                <w:sz w:val="20"/>
              </w:rPr>
              <w:t>Partes 1 y 7</w:t>
            </w:r>
          </w:p>
        </w:tc>
      </w:tr>
      <w:tr w:rsidR="00CE2746" w14:paraId="31C9C89D"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0ACA7976" w14:textId="77777777" w:rsidR="00CE2746" w:rsidRDefault="00893B46">
            <w:pPr>
              <w:spacing w:after="0" w:line="240" w:lineRule="auto"/>
              <w:jc w:val="both"/>
              <w:rPr>
                <w:rFonts w:ascii="Calibri" w:eastAsia="Calibri" w:hAnsi="Calibri" w:cs="Calibri"/>
              </w:rPr>
            </w:pPr>
            <w:r>
              <w:rPr>
                <w:rFonts w:eastAsia="Calibri" w:cs="Calibri"/>
                <w:color w:val="333333"/>
                <w:sz w:val="20"/>
              </w:rPr>
              <w:t>5</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4A25480" w14:textId="34D91B8A" w:rsidR="00CE2746" w:rsidRDefault="00893B46">
            <w:pPr>
              <w:spacing w:after="0" w:line="240" w:lineRule="auto"/>
              <w:jc w:val="both"/>
              <w:rPr>
                <w:rFonts w:ascii="Calibri" w:eastAsia="Calibri" w:hAnsi="Calibri" w:cs="Calibri"/>
              </w:rPr>
            </w:pPr>
            <w:r>
              <w:rPr>
                <w:rFonts w:eastAsia="Calibri" w:cs="Calibri"/>
                <w:color w:val="333333"/>
                <w:sz w:val="20"/>
              </w:rPr>
              <w:t xml:space="preserve">¿Se ha determinado el costo del </w:t>
            </w:r>
            <w:r w:rsidR="00854C0B">
              <w:rPr>
                <w:rFonts w:eastAsia="Calibri" w:cs="Calibri"/>
                <w:color w:val="333333"/>
                <w:sz w:val="20"/>
              </w:rPr>
              <w:t>PCA</w:t>
            </w:r>
            <w:r>
              <w:rPr>
                <w:rFonts w:eastAsia="Calibri" w:cs="Calibri"/>
                <w:color w:val="333333"/>
                <w:sz w:val="20"/>
              </w:rPr>
              <w:t xml:space="preserve">, incluyendo el desarrollo y mantenimiento? </w:t>
            </w:r>
            <w:r>
              <w:rPr>
                <w:rFonts w:eastAsia="Calibri" w:cs="Calibri"/>
                <w:sz w:val="20"/>
              </w:rPr>
              <w:t xml:space="preserv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290618E" w14:textId="77777777" w:rsidR="00CE2746" w:rsidRDefault="00893B46">
            <w:pPr>
              <w:spacing w:after="0" w:line="240" w:lineRule="auto"/>
              <w:jc w:val="both"/>
              <w:rPr>
                <w:rFonts w:ascii="Calibri" w:eastAsia="Calibri" w:hAnsi="Calibri" w:cs="Calibri"/>
              </w:rPr>
            </w:pPr>
            <w:r>
              <w:rPr>
                <w:rFonts w:eastAsia="Calibri" w:cs="Calibri"/>
                <w:color w:val="000000"/>
                <w:sz w:val="20"/>
              </w:rPr>
              <w:t xml:space="preserve">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7FB611F" w14:textId="77777777" w:rsidR="00CE2746" w:rsidRDefault="00893B46">
            <w:pPr>
              <w:spacing w:after="0" w:line="240" w:lineRule="auto"/>
              <w:jc w:val="both"/>
              <w:rPr>
                <w:rFonts w:ascii="Calibri" w:eastAsia="Calibri" w:hAnsi="Calibri" w:cs="Calibri"/>
              </w:rPr>
            </w:pPr>
            <w:r>
              <w:rPr>
                <w:rFonts w:eastAsia="Calibri" w:cs="Calibri"/>
                <w:color w:val="000000"/>
                <w:sz w:val="20"/>
              </w:rPr>
              <w:t>Parte 1</w:t>
            </w:r>
          </w:p>
        </w:tc>
      </w:tr>
      <w:tr w:rsidR="00CE2746" w14:paraId="49A3D673"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25220D86" w14:textId="77777777" w:rsidR="00CE2746" w:rsidRDefault="00893B46">
            <w:pPr>
              <w:spacing w:after="0" w:line="240" w:lineRule="auto"/>
              <w:jc w:val="both"/>
              <w:rPr>
                <w:rFonts w:ascii="Calibri" w:eastAsia="Calibri" w:hAnsi="Calibri" w:cs="Calibri"/>
              </w:rPr>
            </w:pPr>
            <w:r>
              <w:rPr>
                <w:rFonts w:eastAsia="Calibri" w:cs="Calibri"/>
                <w:color w:val="333333"/>
                <w:sz w:val="20"/>
              </w:rPr>
              <w:t>6</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66D8308" w14:textId="08024E6F" w:rsidR="00CE2746" w:rsidRDefault="00893B46">
            <w:pPr>
              <w:spacing w:after="0" w:line="240" w:lineRule="auto"/>
              <w:jc w:val="both"/>
              <w:rPr>
                <w:rFonts w:ascii="Calibri" w:eastAsia="Calibri" w:hAnsi="Calibri" w:cs="Calibri"/>
              </w:rPr>
            </w:pPr>
            <w:r>
              <w:rPr>
                <w:rFonts w:eastAsia="Calibri" w:cs="Calibri"/>
                <w:color w:val="333333"/>
                <w:sz w:val="20"/>
              </w:rPr>
              <w:t xml:space="preserve">¿Los departamentos de seguros, seguridad y auditorías iniciales han revisado el </w:t>
            </w:r>
            <w:r w:rsidR="00854C0B">
              <w:rPr>
                <w:rFonts w:eastAsia="Calibri" w:cs="Calibri"/>
                <w:color w:val="333333"/>
                <w:sz w:val="20"/>
              </w:rPr>
              <w:t>PCA</w:t>
            </w:r>
            <w:r>
              <w:rPr>
                <w:rFonts w:eastAsia="Calibri" w:cs="Calibri"/>
                <w:color w:val="333333"/>
                <w:sz w:val="20"/>
              </w:rPr>
              <w:t xml:space="preserve">? </w:t>
            </w:r>
            <w:r>
              <w:rPr>
                <w:rFonts w:eastAsia="Calibri" w:cs="Calibri"/>
                <w:sz w:val="20"/>
              </w:rPr>
              <w:t xml:space="preserv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24889F8" w14:textId="77777777" w:rsidR="00CE2746" w:rsidRDefault="00893B46">
            <w:pPr>
              <w:spacing w:after="0" w:line="240" w:lineRule="auto"/>
              <w:jc w:val="both"/>
              <w:rPr>
                <w:rFonts w:ascii="Calibri" w:eastAsia="Calibri" w:hAnsi="Calibri" w:cs="Calibri"/>
              </w:rPr>
            </w:pPr>
            <w:r>
              <w:rPr>
                <w:rFonts w:eastAsia="Calibri" w:cs="Calibri"/>
                <w:color w:val="000000"/>
                <w:sz w:val="20"/>
              </w:rPr>
              <w:t xml:space="preserve">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3E1D48C" w14:textId="77777777" w:rsidR="00CE2746" w:rsidRDefault="00893B46">
            <w:pPr>
              <w:spacing w:after="0" w:line="240" w:lineRule="auto"/>
              <w:rPr>
                <w:rFonts w:ascii="Calibri" w:eastAsia="Calibri" w:hAnsi="Calibri" w:cs="Calibri"/>
              </w:rPr>
            </w:pPr>
            <w:r>
              <w:rPr>
                <w:rFonts w:eastAsia="Calibri" w:cs="Calibri"/>
                <w:color w:val="000000"/>
                <w:sz w:val="20"/>
              </w:rPr>
              <w:t>Parte 7</w:t>
            </w:r>
          </w:p>
        </w:tc>
      </w:tr>
      <w:tr w:rsidR="00CE2746" w14:paraId="1DDD2F87"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2D66E095" w14:textId="77777777" w:rsidR="00CE2746" w:rsidRDefault="00893B46">
            <w:pPr>
              <w:spacing w:after="0" w:line="240" w:lineRule="auto"/>
              <w:jc w:val="both"/>
              <w:rPr>
                <w:rFonts w:ascii="Calibri" w:eastAsia="Calibri" w:hAnsi="Calibri" w:cs="Calibri"/>
              </w:rPr>
            </w:pPr>
            <w:r>
              <w:rPr>
                <w:rFonts w:eastAsia="Calibri" w:cs="Calibri"/>
                <w:color w:val="333333"/>
                <w:sz w:val="20"/>
              </w:rPr>
              <w:t>7</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EC26FB2" w14:textId="5B87AEDF" w:rsidR="00CE2746" w:rsidRDefault="00893B46">
            <w:pPr>
              <w:spacing w:after="0" w:line="240" w:lineRule="auto"/>
              <w:jc w:val="both"/>
              <w:rPr>
                <w:rFonts w:ascii="Calibri" w:eastAsia="Calibri" w:hAnsi="Calibri" w:cs="Calibri"/>
              </w:rPr>
            </w:pPr>
            <w:r>
              <w:rPr>
                <w:rFonts w:eastAsia="Calibri" w:cs="Calibri"/>
                <w:color w:val="333333"/>
                <w:sz w:val="20"/>
              </w:rPr>
              <w:t xml:space="preserve">¿Se ha sometido a prueba el </w:t>
            </w:r>
            <w:r w:rsidR="00854C0B">
              <w:rPr>
                <w:rFonts w:eastAsia="Calibri" w:cs="Calibri"/>
                <w:color w:val="333333"/>
                <w:sz w:val="20"/>
              </w:rPr>
              <w:t>PCA</w:t>
            </w:r>
            <w:r>
              <w:rPr>
                <w:rFonts w:eastAsia="Calibri" w:cs="Calibri"/>
                <w:color w:val="333333"/>
                <w:sz w:val="20"/>
              </w:rPr>
              <w:t xml:space="preserve">, incluyendo una prueba sorpresa? </w:t>
            </w:r>
            <w:r>
              <w:rPr>
                <w:rFonts w:eastAsia="Calibri" w:cs="Calibri"/>
                <w:sz w:val="20"/>
              </w:rPr>
              <w:t xml:space="preserv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443E903" w14:textId="77777777" w:rsidR="00CE2746" w:rsidRDefault="00893B46">
            <w:pPr>
              <w:spacing w:after="0" w:line="240" w:lineRule="auto"/>
              <w:jc w:val="both"/>
              <w:rPr>
                <w:rFonts w:ascii="Calibri" w:eastAsia="Calibri" w:hAnsi="Calibri" w:cs="Calibri"/>
              </w:rPr>
            </w:pPr>
            <w:r>
              <w:rPr>
                <w:rFonts w:eastAsia="Calibri" w:cs="Calibri"/>
                <w:color w:val="000000"/>
                <w:sz w:val="20"/>
              </w:rPr>
              <w:t xml:space="preserve">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C4F00C4" w14:textId="77777777" w:rsidR="00CE2746" w:rsidRDefault="00893B46">
            <w:pPr>
              <w:spacing w:after="0" w:line="240" w:lineRule="auto"/>
              <w:jc w:val="both"/>
              <w:rPr>
                <w:rFonts w:ascii="Calibri" w:eastAsia="Calibri" w:hAnsi="Calibri" w:cs="Calibri"/>
              </w:rPr>
            </w:pPr>
            <w:r>
              <w:rPr>
                <w:rFonts w:eastAsia="Calibri" w:cs="Calibri"/>
                <w:color w:val="000000"/>
                <w:sz w:val="20"/>
              </w:rPr>
              <w:t>Parte 3</w:t>
            </w:r>
          </w:p>
        </w:tc>
      </w:tr>
      <w:tr w:rsidR="00CE2746" w14:paraId="2C3236B5" w14:textId="77777777">
        <w:tc>
          <w:tcPr>
            <w:tcW w:w="327" w:type="dxa"/>
            <w:tcBorders>
              <w:top w:val="single" w:sz="6" w:space="0" w:color="000000"/>
              <w:left w:val="single" w:sz="4" w:space="0" w:color="000000"/>
              <w:bottom w:val="single" w:sz="4" w:space="0" w:color="000000"/>
              <w:right w:val="single" w:sz="4" w:space="0" w:color="000000"/>
            </w:tcBorders>
            <w:shd w:val="clear" w:color="auto" w:fill="002060"/>
            <w:vAlign w:val="center"/>
          </w:tcPr>
          <w:p w14:paraId="49751D18" w14:textId="77777777" w:rsidR="00CE2746" w:rsidRDefault="00CE2746">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2CE9ED66" w14:textId="77777777" w:rsidR="00CE2746" w:rsidRDefault="00893B46">
            <w:pPr>
              <w:spacing w:after="0" w:line="240" w:lineRule="auto"/>
              <w:jc w:val="both"/>
              <w:rPr>
                <w:rFonts w:ascii="Calibri" w:eastAsia="Calibri" w:hAnsi="Calibri" w:cs="Calibri"/>
                <w:b/>
                <w:color w:val="FFFFFF"/>
                <w:sz w:val="20"/>
                <w:highlight w:val="darkBlue"/>
              </w:rPr>
            </w:pPr>
            <w:r>
              <w:rPr>
                <w:rFonts w:eastAsia="Calibri" w:cs="Calibri"/>
                <w:b/>
                <w:color w:val="FFFFFF"/>
                <w:sz w:val="20"/>
                <w:shd w:val="clear" w:color="auto" w:fill="17365D"/>
              </w:rPr>
              <w:t xml:space="preserve"> DESARROLLO DEL PLAN </w:t>
            </w:r>
          </w:p>
          <w:p w14:paraId="25452711" w14:textId="77777777" w:rsidR="00CE2746" w:rsidRDefault="00893B46">
            <w:pPr>
              <w:spacing w:after="0" w:line="240" w:lineRule="auto"/>
              <w:jc w:val="both"/>
              <w:rPr>
                <w:rFonts w:ascii="Calibri" w:eastAsia="Calibri" w:hAnsi="Calibri" w:cs="Calibri"/>
              </w:rPr>
            </w:pPr>
            <w:r>
              <w:rPr>
                <w:rFonts w:eastAsia="Calibri" w:cs="Calibri"/>
                <w:b/>
                <w:color w:val="FFFFFF"/>
                <w:sz w:val="20"/>
                <w:shd w:val="clear" w:color="auto" w:fill="17365D"/>
              </w:rPr>
              <w:t>Responsabilidad</w:t>
            </w:r>
            <w:r>
              <w:rPr>
                <w:rFonts w:eastAsia="Calibri" w:cs="Calibri"/>
                <w:b/>
                <w:color w:val="333333"/>
                <w:sz w:val="20"/>
                <w:shd w:val="clear" w:color="auto" w:fill="17365D"/>
              </w:rPr>
              <w:t xml:space="preserve"> </w:t>
            </w:r>
            <w:r>
              <w:rPr>
                <w:rFonts w:eastAsia="Calibri" w:cs="Calibri"/>
                <w:b/>
                <w:sz w:val="20"/>
                <w:shd w:val="clear" w:color="auto" w:fill="17365D"/>
              </w:rPr>
              <w:t xml:space="preserve"> </w:t>
            </w:r>
          </w:p>
        </w:tc>
        <w:tc>
          <w:tcPr>
            <w:tcW w:w="57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68F875D0" w14:textId="77777777" w:rsidR="00CE2746" w:rsidRDefault="00893B46">
            <w:pPr>
              <w:spacing w:after="0" w:line="240" w:lineRule="auto"/>
              <w:jc w:val="both"/>
              <w:rPr>
                <w:rFonts w:ascii="Calibri" w:eastAsia="Calibri" w:hAnsi="Calibri" w:cs="Calibri"/>
              </w:rPr>
            </w:pPr>
            <w:r>
              <w:rPr>
                <w:rFonts w:eastAsia="Calibri" w:cs="Calibri"/>
                <w:color w:val="000000"/>
                <w:sz w:val="20"/>
              </w:rPr>
              <w:t xml:space="preserve"> </w:t>
            </w:r>
          </w:p>
        </w:tc>
        <w:tc>
          <w:tcPr>
            <w:tcW w:w="141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1ECCA713" w14:textId="77777777" w:rsidR="00CE2746" w:rsidRDefault="00893B46">
            <w:pPr>
              <w:spacing w:after="0" w:line="240" w:lineRule="auto"/>
              <w:jc w:val="both"/>
              <w:rPr>
                <w:rFonts w:ascii="Calibri" w:eastAsia="Calibri" w:hAnsi="Calibri" w:cs="Calibri"/>
              </w:rPr>
            </w:pPr>
            <w:r>
              <w:rPr>
                <w:rFonts w:eastAsia="Calibri" w:cs="Calibri"/>
                <w:color w:val="000000"/>
                <w:sz w:val="20"/>
              </w:rPr>
              <w:t xml:space="preserve"> </w:t>
            </w:r>
          </w:p>
        </w:tc>
      </w:tr>
      <w:tr w:rsidR="00CE2746" w14:paraId="61DCFB85"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1D697714" w14:textId="77777777" w:rsidR="00CE2746" w:rsidRDefault="00893B46">
            <w:pPr>
              <w:spacing w:after="0" w:line="240" w:lineRule="auto"/>
              <w:jc w:val="both"/>
              <w:rPr>
                <w:rFonts w:ascii="Calibri" w:eastAsia="Calibri" w:hAnsi="Calibri" w:cs="Calibri"/>
              </w:rPr>
            </w:pPr>
            <w:r>
              <w:rPr>
                <w:rFonts w:eastAsia="Calibri" w:cs="Calibri"/>
                <w:color w:val="333333"/>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209EC04" w14:textId="77777777" w:rsidR="00CE2746" w:rsidRDefault="00893B46">
            <w:pPr>
              <w:spacing w:after="0" w:line="240" w:lineRule="auto"/>
              <w:jc w:val="both"/>
              <w:rPr>
                <w:rFonts w:ascii="Calibri" w:eastAsia="Calibri" w:hAnsi="Calibri" w:cs="Calibri"/>
              </w:rPr>
            </w:pPr>
            <w:r>
              <w:rPr>
                <w:rFonts w:eastAsia="Calibri" w:cs="Calibri"/>
                <w:sz w:val="20"/>
              </w:rPr>
              <w:t xml:space="preserve"> </w:t>
            </w:r>
            <w:r>
              <w:rPr>
                <w:rFonts w:eastAsia="Calibri" w:cs="Calibri"/>
                <w:color w:val="333333"/>
                <w:sz w:val="20"/>
              </w:rPr>
              <w:t xml:space="preserve">¿La política de su organización incluye una definición de crisis? </w:t>
            </w:r>
            <w:r>
              <w:rPr>
                <w:rFonts w:eastAsia="Calibri" w:cs="Calibri"/>
                <w:sz w:val="20"/>
              </w:rPr>
              <w:t xml:space="preserv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1B046AD" w14:textId="77777777" w:rsidR="00CE2746" w:rsidRDefault="00893B46">
            <w:pPr>
              <w:spacing w:after="0" w:line="240" w:lineRule="auto"/>
              <w:jc w:val="both"/>
              <w:rPr>
                <w:rFonts w:ascii="Calibri" w:eastAsia="Calibri" w:hAnsi="Calibri" w:cs="Calibri"/>
              </w:rPr>
            </w:pPr>
            <w:r>
              <w:rPr>
                <w:rFonts w:eastAsia="Calibri" w:cs="Calibri"/>
                <w:color w:val="000000"/>
                <w:sz w:val="20"/>
              </w:rPr>
              <w:t xml:space="preserve">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293F9A4" w14:textId="77777777" w:rsidR="00CE2746" w:rsidRDefault="00893B46">
            <w:pPr>
              <w:spacing w:after="0" w:line="240" w:lineRule="auto"/>
              <w:jc w:val="both"/>
              <w:rPr>
                <w:rFonts w:ascii="Calibri" w:eastAsia="Calibri" w:hAnsi="Calibri" w:cs="Calibri"/>
              </w:rPr>
            </w:pPr>
            <w:r>
              <w:rPr>
                <w:rFonts w:eastAsia="Calibri" w:cs="Calibri"/>
                <w:color w:val="000000"/>
                <w:sz w:val="20"/>
              </w:rPr>
              <w:t xml:space="preserve"> -</w:t>
            </w:r>
          </w:p>
        </w:tc>
      </w:tr>
      <w:tr w:rsidR="00CE2746" w14:paraId="5BD463E5"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75AA0038" w14:textId="77777777" w:rsidR="00CE2746" w:rsidRDefault="00893B46">
            <w:pPr>
              <w:spacing w:after="0" w:line="240" w:lineRule="auto"/>
              <w:jc w:val="both"/>
              <w:rPr>
                <w:rFonts w:ascii="Calibri" w:eastAsia="Calibri" w:hAnsi="Calibri" w:cs="Calibri"/>
              </w:rPr>
            </w:pPr>
            <w:r>
              <w:rPr>
                <w:rFonts w:eastAsia="Calibri" w:cs="Calibri"/>
                <w:color w:val="333333"/>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5D75B8F" w14:textId="77777777" w:rsidR="00CE2746" w:rsidRDefault="00893B46">
            <w:pPr>
              <w:spacing w:after="0" w:line="240" w:lineRule="auto"/>
              <w:jc w:val="both"/>
              <w:rPr>
                <w:rFonts w:ascii="Calibri" w:eastAsia="Calibri" w:hAnsi="Calibri" w:cs="Calibri"/>
              </w:rPr>
            </w:pPr>
            <w:r>
              <w:rPr>
                <w:rFonts w:eastAsia="Calibri" w:cs="Calibri"/>
                <w:color w:val="333333"/>
                <w:sz w:val="20"/>
              </w:rPr>
              <w:t xml:space="preserve">¿Se ha identificado a la persona responsable de los procesos empresariales y de los sistemas críticos? </w:t>
            </w:r>
            <w:r>
              <w:rPr>
                <w:rFonts w:eastAsia="Calibri" w:cs="Calibri"/>
                <w:sz w:val="20"/>
              </w:rPr>
              <w:t xml:space="preserv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1E03021" w14:textId="77777777" w:rsidR="00CE2746" w:rsidRDefault="00893B46">
            <w:pPr>
              <w:spacing w:after="0" w:line="240" w:lineRule="auto"/>
              <w:jc w:val="both"/>
              <w:rPr>
                <w:rFonts w:ascii="Calibri" w:eastAsia="Calibri" w:hAnsi="Calibri" w:cs="Calibri"/>
              </w:rPr>
            </w:pPr>
            <w:r>
              <w:rPr>
                <w:rFonts w:eastAsia="Calibri" w:cs="Calibri"/>
                <w:color w:val="000000"/>
                <w:sz w:val="20"/>
              </w:rPr>
              <w:t xml:space="preserve">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0A317CA" w14:textId="77777777" w:rsidR="00CE2746" w:rsidRDefault="00893B46">
            <w:pPr>
              <w:spacing w:after="0" w:line="240" w:lineRule="auto"/>
              <w:jc w:val="both"/>
              <w:rPr>
                <w:rFonts w:ascii="Calibri" w:eastAsia="Calibri" w:hAnsi="Calibri" w:cs="Calibri"/>
              </w:rPr>
            </w:pPr>
            <w:r>
              <w:rPr>
                <w:rFonts w:eastAsia="Calibri" w:cs="Calibri"/>
                <w:color w:val="000000"/>
                <w:sz w:val="20"/>
              </w:rPr>
              <w:t>Parte 1</w:t>
            </w:r>
          </w:p>
        </w:tc>
      </w:tr>
      <w:tr w:rsidR="00CE2746" w14:paraId="7EF62FDD"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7E092BEB" w14:textId="77777777" w:rsidR="00CE2746" w:rsidRDefault="00893B46">
            <w:pPr>
              <w:spacing w:after="0" w:line="240" w:lineRule="auto"/>
              <w:jc w:val="both"/>
              <w:rPr>
                <w:rFonts w:ascii="Calibri" w:eastAsia="Calibri" w:hAnsi="Calibri" w:cs="Calibri"/>
              </w:rPr>
            </w:pPr>
            <w:r>
              <w:rPr>
                <w:rFonts w:eastAsia="Calibri" w:cs="Calibri"/>
                <w:color w:val="333333"/>
                <w:sz w:val="20"/>
              </w:rPr>
              <w:t>3</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0E6CD82" w14:textId="7F4C83D7" w:rsidR="00CE2746" w:rsidRDefault="00893B46">
            <w:pPr>
              <w:spacing w:after="0" w:line="240" w:lineRule="auto"/>
              <w:jc w:val="both"/>
              <w:rPr>
                <w:rFonts w:ascii="Calibri" w:eastAsia="Calibri" w:hAnsi="Calibri" w:cs="Calibri"/>
              </w:rPr>
            </w:pPr>
            <w:r>
              <w:rPr>
                <w:rFonts w:eastAsia="Calibri" w:cs="Calibri"/>
                <w:sz w:val="20"/>
              </w:rPr>
              <w:t xml:space="preserve"> </w:t>
            </w:r>
            <w:r>
              <w:rPr>
                <w:rFonts w:eastAsia="Calibri" w:cs="Calibri"/>
                <w:color w:val="333333"/>
                <w:sz w:val="20"/>
              </w:rPr>
              <w:t xml:space="preserve">¿Se ha asignado un equipo </w:t>
            </w:r>
            <w:r w:rsidR="00854C0B">
              <w:rPr>
                <w:rFonts w:eastAsia="Calibri" w:cs="Calibri"/>
                <w:color w:val="333333"/>
                <w:sz w:val="20"/>
              </w:rPr>
              <w:t>PCA</w:t>
            </w:r>
            <w:r>
              <w:rPr>
                <w:rFonts w:eastAsia="Calibri" w:cs="Calibri"/>
                <w:color w:val="333333"/>
                <w:sz w:val="20"/>
              </w:rPr>
              <w:t xml:space="preserve">, y sabe si este incluye a los líderes empresariales en función de liderazgo? </w:t>
            </w:r>
            <w:r>
              <w:rPr>
                <w:rFonts w:eastAsia="Calibri" w:cs="Calibri"/>
                <w:sz w:val="20"/>
              </w:rPr>
              <w:t xml:space="preserv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166C6DF" w14:textId="77777777" w:rsidR="00CE2746" w:rsidRDefault="00893B46">
            <w:pPr>
              <w:spacing w:after="0" w:line="240" w:lineRule="auto"/>
              <w:jc w:val="both"/>
              <w:rPr>
                <w:rFonts w:ascii="Calibri" w:eastAsia="Calibri" w:hAnsi="Calibri" w:cs="Calibri"/>
              </w:rPr>
            </w:pPr>
            <w:r>
              <w:rPr>
                <w:rFonts w:eastAsia="Calibri" w:cs="Calibri"/>
                <w:color w:val="000000"/>
                <w:sz w:val="20"/>
              </w:rPr>
              <w:t xml:space="preserve">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EE84044" w14:textId="77777777" w:rsidR="00CE2746" w:rsidRDefault="00893B46">
            <w:pPr>
              <w:spacing w:after="0" w:line="240" w:lineRule="auto"/>
              <w:jc w:val="both"/>
              <w:rPr>
                <w:rFonts w:ascii="Calibri" w:eastAsia="Calibri" w:hAnsi="Calibri" w:cs="Calibri"/>
              </w:rPr>
            </w:pPr>
            <w:r>
              <w:rPr>
                <w:rFonts w:eastAsia="Calibri" w:cs="Calibri"/>
                <w:color w:val="000000"/>
                <w:sz w:val="20"/>
              </w:rPr>
              <w:t>Parte 1</w:t>
            </w:r>
          </w:p>
        </w:tc>
      </w:tr>
      <w:tr w:rsidR="00CE2746" w14:paraId="13FAA167"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45973635" w14:textId="77777777" w:rsidR="00CE2746" w:rsidRDefault="00893B46">
            <w:pPr>
              <w:spacing w:after="0" w:line="240" w:lineRule="auto"/>
              <w:jc w:val="both"/>
              <w:rPr>
                <w:rFonts w:ascii="Calibri" w:eastAsia="Calibri" w:hAnsi="Calibri" w:cs="Calibri"/>
              </w:rPr>
            </w:pPr>
            <w:r>
              <w:rPr>
                <w:rFonts w:eastAsia="Calibri" w:cs="Calibri"/>
                <w:color w:val="333333"/>
                <w:sz w:val="20"/>
              </w:rPr>
              <w:t>4</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5077215" w14:textId="356ABF59" w:rsidR="00CE2746" w:rsidRDefault="00893B46">
            <w:pPr>
              <w:spacing w:after="0" w:line="240" w:lineRule="auto"/>
              <w:jc w:val="both"/>
              <w:rPr>
                <w:rFonts w:ascii="Calibri" w:eastAsia="Calibri" w:hAnsi="Calibri" w:cs="Calibri"/>
              </w:rPr>
            </w:pPr>
            <w:r>
              <w:rPr>
                <w:rFonts w:eastAsia="Calibri" w:cs="Calibri"/>
                <w:sz w:val="20"/>
              </w:rPr>
              <w:t xml:space="preserve"> </w:t>
            </w:r>
            <w:r>
              <w:rPr>
                <w:rFonts w:eastAsia="Calibri" w:cs="Calibri"/>
                <w:color w:val="333333"/>
                <w:sz w:val="20"/>
              </w:rPr>
              <w:t xml:space="preserve">¿Se ha comunicado el </w:t>
            </w:r>
            <w:r w:rsidR="00854C0B">
              <w:rPr>
                <w:rFonts w:eastAsia="Calibri" w:cs="Calibri"/>
                <w:color w:val="333333"/>
                <w:sz w:val="20"/>
              </w:rPr>
              <w:t>PCA</w:t>
            </w:r>
            <w:r>
              <w:rPr>
                <w:rFonts w:eastAsia="Calibri" w:cs="Calibri"/>
                <w:color w:val="333333"/>
                <w:sz w:val="20"/>
              </w:rPr>
              <w:t xml:space="preserve"> a través de la organización? </w:t>
            </w:r>
            <w:r>
              <w:rPr>
                <w:rFonts w:eastAsia="Calibri" w:cs="Calibri"/>
                <w:sz w:val="20"/>
              </w:rPr>
              <w:t xml:space="preserv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9B07FE0" w14:textId="77777777" w:rsidR="00CE2746" w:rsidRDefault="00893B46">
            <w:pPr>
              <w:spacing w:after="0" w:line="240" w:lineRule="auto"/>
              <w:jc w:val="both"/>
              <w:rPr>
                <w:rFonts w:ascii="Calibri" w:eastAsia="Calibri" w:hAnsi="Calibri" w:cs="Calibri"/>
              </w:rPr>
            </w:pPr>
            <w:r>
              <w:rPr>
                <w:rFonts w:eastAsia="Calibri" w:cs="Calibri"/>
                <w:color w:val="000000"/>
                <w:sz w:val="20"/>
              </w:rPr>
              <w:t xml:space="preserve">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3266B99" w14:textId="77777777" w:rsidR="00CE2746" w:rsidRDefault="00893B46">
            <w:pPr>
              <w:spacing w:after="0" w:line="240" w:lineRule="auto"/>
              <w:jc w:val="both"/>
              <w:rPr>
                <w:rFonts w:ascii="Calibri" w:eastAsia="Calibri" w:hAnsi="Calibri" w:cs="Calibri"/>
              </w:rPr>
            </w:pPr>
            <w:r>
              <w:rPr>
                <w:rFonts w:eastAsia="Calibri" w:cs="Calibri"/>
                <w:color w:val="000000"/>
                <w:sz w:val="20"/>
              </w:rPr>
              <w:t>Parte 3</w:t>
            </w:r>
          </w:p>
        </w:tc>
      </w:tr>
      <w:tr w:rsidR="00CE2746" w14:paraId="0546B422"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110EB793" w14:textId="77777777" w:rsidR="00CE2746" w:rsidRDefault="00893B46">
            <w:pPr>
              <w:spacing w:after="0" w:line="240" w:lineRule="auto"/>
              <w:jc w:val="both"/>
              <w:rPr>
                <w:rFonts w:ascii="Calibri" w:eastAsia="Calibri" w:hAnsi="Calibri" w:cs="Calibri"/>
              </w:rPr>
            </w:pPr>
            <w:r>
              <w:rPr>
                <w:rFonts w:eastAsia="Calibri" w:cs="Calibri"/>
                <w:color w:val="333333"/>
                <w:sz w:val="20"/>
              </w:rPr>
              <w:t>5</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CA53CFE" w14:textId="5B3B9711" w:rsidR="00CE2746" w:rsidRDefault="00893B46">
            <w:pPr>
              <w:spacing w:after="0" w:line="240" w:lineRule="auto"/>
              <w:jc w:val="both"/>
              <w:rPr>
                <w:rFonts w:ascii="Calibri" w:eastAsia="Calibri" w:hAnsi="Calibri" w:cs="Calibri"/>
              </w:rPr>
            </w:pPr>
            <w:r>
              <w:rPr>
                <w:rFonts w:eastAsia="Calibri" w:cs="Calibri"/>
                <w:sz w:val="20"/>
              </w:rPr>
              <w:t xml:space="preserve"> </w:t>
            </w:r>
            <w:r>
              <w:rPr>
                <w:rFonts w:eastAsia="Calibri" w:cs="Calibri"/>
                <w:color w:val="333333"/>
                <w:sz w:val="20"/>
              </w:rPr>
              <w:t xml:space="preserve">¿Se le ha asignado a alguien la responsabilidad de actualizar el </w:t>
            </w:r>
            <w:r w:rsidR="00854C0B">
              <w:rPr>
                <w:rFonts w:eastAsia="Calibri" w:cs="Calibri"/>
                <w:color w:val="333333"/>
                <w:sz w:val="20"/>
              </w:rPr>
              <w:t>PCA</w:t>
            </w:r>
            <w:r>
              <w:rPr>
                <w:rFonts w:eastAsia="Calibri" w:cs="Calibri"/>
                <w:color w:val="333333"/>
                <w:sz w:val="20"/>
              </w:rPr>
              <w:t xml:space="preserve">? </w:t>
            </w:r>
            <w:r>
              <w:rPr>
                <w:rFonts w:eastAsia="Calibri" w:cs="Calibri"/>
                <w:sz w:val="20"/>
              </w:rPr>
              <w:t xml:space="preserv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A21DE1F" w14:textId="77777777" w:rsidR="00CE2746" w:rsidRDefault="00893B46">
            <w:pPr>
              <w:spacing w:after="0" w:line="240" w:lineRule="auto"/>
              <w:jc w:val="both"/>
              <w:rPr>
                <w:rFonts w:ascii="Calibri" w:eastAsia="Calibri" w:hAnsi="Calibri" w:cs="Calibri"/>
              </w:rPr>
            </w:pPr>
            <w:r>
              <w:rPr>
                <w:rFonts w:eastAsia="Calibri" w:cs="Calibri"/>
                <w:color w:val="000000"/>
                <w:sz w:val="20"/>
              </w:rPr>
              <w:t xml:space="preserve">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0534339" w14:textId="77777777" w:rsidR="00CE2746" w:rsidRDefault="00893B46">
            <w:pPr>
              <w:spacing w:after="0" w:line="240" w:lineRule="auto"/>
              <w:jc w:val="both"/>
              <w:rPr>
                <w:rFonts w:ascii="Calibri" w:eastAsia="Calibri" w:hAnsi="Calibri" w:cs="Calibri"/>
              </w:rPr>
            </w:pPr>
            <w:r>
              <w:rPr>
                <w:rFonts w:eastAsia="Calibri" w:cs="Calibri"/>
                <w:color w:val="000000"/>
                <w:sz w:val="20"/>
              </w:rPr>
              <w:t>Parte 5</w:t>
            </w:r>
          </w:p>
        </w:tc>
      </w:tr>
      <w:tr w:rsidR="00CE2746" w14:paraId="0ED2C9A1" w14:textId="77777777">
        <w:tc>
          <w:tcPr>
            <w:tcW w:w="327" w:type="dxa"/>
            <w:tcBorders>
              <w:top w:val="single" w:sz="6" w:space="0" w:color="000000"/>
              <w:left w:val="single" w:sz="4" w:space="0" w:color="000000"/>
              <w:bottom w:val="single" w:sz="4" w:space="0" w:color="000000"/>
              <w:right w:val="single" w:sz="4" w:space="0" w:color="000000"/>
            </w:tcBorders>
            <w:shd w:val="clear" w:color="auto" w:fill="002060"/>
            <w:vAlign w:val="center"/>
          </w:tcPr>
          <w:p w14:paraId="04792857" w14:textId="77777777" w:rsidR="00CE2746" w:rsidRDefault="00CE2746">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370D369F" w14:textId="77777777" w:rsidR="00CE2746" w:rsidRDefault="00893B46">
            <w:pPr>
              <w:spacing w:after="0" w:line="240" w:lineRule="auto"/>
              <w:jc w:val="both"/>
              <w:rPr>
                <w:rFonts w:ascii="Calibri" w:eastAsia="Calibri" w:hAnsi="Calibri" w:cs="Calibri"/>
                <w:b/>
                <w:color w:val="FFFFFF"/>
                <w:sz w:val="20"/>
                <w:highlight w:val="darkBlue"/>
              </w:rPr>
            </w:pPr>
            <w:r>
              <w:rPr>
                <w:rFonts w:eastAsia="Calibri" w:cs="Calibri"/>
                <w:b/>
                <w:color w:val="FFFFFF"/>
                <w:sz w:val="20"/>
                <w:shd w:val="clear" w:color="auto" w:fill="17365D"/>
              </w:rPr>
              <w:t xml:space="preserve"> DESARROLLO DEL PLAN </w:t>
            </w:r>
          </w:p>
          <w:p w14:paraId="10F54144" w14:textId="77777777" w:rsidR="00CE2746" w:rsidRDefault="00893B46">
            <w:pPr>
              <w:spacing w:after="0" w:line="240" w:lineRule="auto"/>
              <w:jc w:val="both"/>
              <w:rPr>
                <w:rFonts w:ascii="Calibri" w:eastAsia="Calibri" w:hAnsi="Calibri" w:cs="Calibri"/>
              </w:rPr>
            </w:pPr>
            <w:r>
              <w:rPr>
                <w:rFonts w:eastAsia="Calibri" w:cs="Calibri"/>
                <w:b/>
                <w:color w:val="FFFFFF"/>
                <w:sz w:val="20"/>
                <w:shd w:val="clear" w:color="auto" w:fill="17365D"/>
              </w:rPr>
              <w:t>Evaluación de riesgo</w:t>
            </w:r>
            <w:r>
              <w:rPr>
                <w:rFonts w:eastAsia="Calibri" w:cs="Calibri"/>
                <w:b/>
                <w:color w:val="333333"/>
                <w:sz w:val="20"/>
                <w:shd w:val="clear" w:color="auto" w:fill="17365D"/>
              </w:rPr>
              <w:t xml:space="preserve"> </w:t>
            </w:r>
            <w:r>
              <w:rPr>
                <w:rFonts w:eastAsia="Calibri" w:cs="Calibri"/>
                <w:b/>
                <w:sz w:val="20"/>
                <w:shd w:val="clear" w:color="auto" w:fill="17365D"/>
              </w:rPr>
              <w:t xml:space="preserve"> </w:t>
            </w:r>
          </w:p>
        </w:tc>
        <w:tc>
          <w:tcPr>
            <w:tcW w:w="57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2BD57677" w14:textId="77777777" w:rsidR="00CE2746" w:rsidRDefault="00893B46">
            <w:pPr>
              <w:spacing w:after="0" w:line="240" w:lineRule="auto"/>
              <w:jc w:val="both"/>
              <w:rPr>
                <w:rFonts w:ascii="Calibri" w:eastAsia="Calibri" w:hAnsi="Calibri" w:cs="Calibri"/>
              </w:rPr>
            </w:pPr>
            <w:r>
              <w:rPr>
                <w:rFonts w:eastAsia="Calibri" w:cs="Calibri"/>
                <w:color w:val="000000"/>
                <w:sz w:val="20"/>
              </w:rPr>
              <w:t xml:space="preserve"> </w:t>
            </w:r>
          </w:p>
        </w:tc>
        <w:tc>
          <w:tcPr>
            <w:tcW w:w="141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372E85E1" w14:textId="77777777" w:rsidR="00CE2746" w:rsidRDefault="00893B46">
            <w:pPr>
              <w:spacing w:after="0" w:line="240" w:lineRule="auto"/>
              <w:jc w:val="both"/>
              <w:rPr>
                <w:rFonts w:ascii="Calibri" w:eastAsia="Calibri" w:hAnsi="Calibri" w:cs="Calibri"/>
              </w:rPr>
            </w:pPr>
            <w:r>
              <w:rPr>
                <w:rFonts w:eastAsia="Calibri" w:cs="Calibri"/>
                <w:color w:val="000000"/>
                <w:sz w:val="20"/>
              </w:rPr>
              <w:t xml:space="preserve"> </w:t>
            </w:r>
          </w:p>
        </w:tc>
      </w:tr>
      <w:tr w:rsidR="00CE2746" w14:paraId="5C8F602D"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478DE481" w14:textId="77777777" w:rsidR="00CE2746" w:rsidRDefault="00893B46">
            <w:pPr>
              <w:spacing w:after="0" w:line="240" w:lineRule="auto"/>
              <w:jc w:val="both"/>
              <w:rPr>
                <w:rFonts w:ascii="Calibri" w:eastAsia="Calibri" w:hAnsi="Calibri" w:cs="Calibri"/>
              </w:rPr>
            </w:pPr>
            <w:r>
              <w:rPr>
                <w:rFonts w:eastAsia="Calibri" w:cs="Calibri"/>
                <w:color w:val="333333"/>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983F97D" w14:textId="77777777" w:rsidR="00CE2746" w:rsidRDefault="00893B46">
            <w:pPr>
              <w:spacing w:after="0" w:line="240" w:lineRule="auto"/>
              <w:jc w:val="both"/>
              <w:rPr>
                <w:rFonts w:ascii="Calibri" w:eastAsia="Calibri" w:hAnsi="Calibri" w:cs="Calibri"/>
              </w:rPr>
            </w:pPr>
            <w:r>
              <w:rPr>
                <w:rFonts w:eastAsia="Calibri" w:cs="Calibri"/>
                <w:sz w:val="20"/>
              </w:rPr>
              <w:t xml:space="preserve"> </w:t>
            </w:r>
            <w:r>
              <w:rPr>
                <w:rFonts w:eastAsia="Calibri" w:cs="Calibri"/>
                <w:color w:val="333333"/>
                <w:sz w:val="20"/>
              </w:rPr>
              <w:t xml:space="preserve">¿Sabe si su organización ha llevado a cabo una evaluación de riesgos de peligros múltiples?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706F4F8" w14:textId="77777777" w:rsidR="00CE2746" w:rsidRDefault="00893B46">
            <w:pPr>
              <w:spacing w:after="0" w:line="240" w:lineRule="auto"/>
              <w:jc w:val="both"/>
              <w:rPr>
                <w:rFonts w:ascii="Calibri" w:eastAsia="Calibri" w:hAnsi="Calibri" w:cs="Calibri"/>
              </w:rPr>
            </w:pPr>
            <w:r>
              <w:rPr>
                <w:rFonts w:eastAsia="Calibri" w:cs="Calibri"/>
                <w:color w:val="000000"/>
                <w:sz w:val="20"/>
              </w:rPr>
              <w:t xml:space="preserve">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0F0AFA6" w14:textId="77777777" w:rsidR="00CE2746" w:rsidRDefault="00893B46">
            <w:pPr>
              <w:spacing w:after="0" w:line="240" w:lineRule="auto"/>
              <w:jc w:val="both"/>
              <w:rPr>
                <w:rFonts w:ascii="Calibri" w:eastAsia="Calibri" w:hAnsi="Calibri" w:cs="Calibri"/>
              </w:rPr>
            </w:pPr>
            <w:r>
              <w:rPr>
                <w:rFonts w:eastAsia="Calibri" w:cs="Calibri"/>
                <w:color w:val="000000"/>
                <w:sz w:val="20"/>
              </w:rPr>
              <w:t>Parte 2</w:t>
            </w:r>
          </w:p>
        </w:tc>
      </w:tr>
      <w:tr w:rsidR="00CE2746" w14:paraId="09FBF4E4"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03697558" w14:textId="77777777" w:rsidR="00CE2746" w:rsidRDefault="00893B46">
            <w:pPr>
              <w:spacing w:after="0" w:line="240" w:lineRule="auto"/>
              <w:jc w:val="both"/>
              <w:rPr>
                <w:rFonts w:ascii="Calibri" w:eastAsia="Calibri" w:hAnsi="Calibri" w:cs="Calibri"/>
              </w:rPr>
            </w:pPr>
            <w:r>
              <w:rPr>
                <w:rFonts w:eastAsia="Calibri" w:cs="Calibri"/>
                <w:color w:val="333333"/>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FC76005" w14:textId="77777777" w:rsidR="00CE2746" w:rsidRDefault="00893B46">
            <w:pPr>
              <w:spacing w:after="0" w:line="240" w:lineRule="auto"/>
              <w:jc w:val="both"/>
              <w:rPr>
                <w:rFonts w:ascii="Calibri" w:eastAsia="Calibri" w:hAnsi="Calibri" w:cs="Calibri"/>
              </w:rPr>
            </w:pPr>
            <w:r>
              <w:rPr>
                <w:rFonts w:eastAsia="Calibri" w:cs="Calibri"/>
                <w:sz w:val="20"/>
              </w:rPr>
              <w:t xml:space="preserve"> </w:t>
            </w:r>
            <w:r>
              <w:rPr>
                <w:rFonts w:eastAsia="Calibri" w:cs="Calibri"/>
                <w:color w:val="333333"/>
                <w:sz w:val="20"/>
              </w:rPr>
              <w:t xml:space="preserve">¿Se han analizado e identificado los tipos de riesgos que pueden tener un impacto en su organización? </w:t>
            </w:r>
            <w:r>
              <w:rPr>
                <w:rFonts w:eastAsia="Calibri" w:cs="Calibri"/>
                <w:sz w:val="20"/>
              </w:rPr>
              <w:t xml:space="preserv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EBBA2B8" w14:textId="77777777" w:rsidR="00CE2746" w:rsidRDefault="00893B46">
            <w:pPr>
              <w:spacing w:after="0" w:line="240" w:lineRule="auto"/>
              <w:jc w:val="both"/>
              <w:rPr>
                <w:rFonts w:ascii="Calibri" w:eastAsia="Calibri" w:hAnsi="Calibri" w:cs="Calibri"/>
              </w:rPr>
            </w:pPr>
            <w:r>
              <w:rPr>
                <w:rFonts w:eastAsia="Calibri" w:cs="Calibri"/>
                <w:color w:val="000000"/>
                <w:sz w:val="20"/>
              </w:rPr>
              <w:t xml:space="preserve">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F5E2CE9" w14:textId="77777777" w:rsidR="00CE2746" w:rsidRDefault="00893B46">
            <w:pPr>
              <w:spacing w:after="0" w:line="240" w:lineRule="auto"/>
              <w:jc w:val="both"/>
              <w:rPr>
                <w:rFonts w:ascii="Calibri" w:eastAsia="Calibri" w:hAnsi="Calibri" w:cs="Calibri"/>
                <w:color w:val="000000"/>
                <w:sz w:val="20"/>
              </w:rPr>
            </w:pPr>
            <w:r>
              <w:rPr>
                <w:rFonts w:eastAsia="Calibri" w:cs="Calibri"/>
                <w:color w:val="000000"/>
                <w:sz w:val="20"/>
              </w:rPr>
              <w:t>Parte 2</w:t>
            </w:r>
          </w:p>
          <w:p w14:paraId="7AEDA5BB" w14:textId="77777777" w:rsidR="00CE2746" w:rsidRDefault="00CE2746">
            <w:pPr>
              <w:spacing w:after="0" w:line="240" w:lineRule="auto"/>
              <w:jc w:val="both"/>
              <w:rPr>
                <w:rFonts w:ascii="Calibri" w:eastAsia="Calibri" w:hAnsi="Calibri" w:cs="Calibri"/>
              </w:rPr>
            </w:pPr>
          </w:p>
        </w:tc>
      </w:tr>
      <w:tr w:rsidR="00CE2746" w14:paraId="0C8C7496"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21EE8F58" w14:textId="77777777" w:rsidR="00CE2746" w:rsidRDefault="00893B46">
            <w:pPr>
              <w:spacing w:after="0" w:line="240" w:lineRule="auto"/>
              <w:jc w:val="both"/>
              <w:rPr>
                <w:rFonts w:ascii="Calibri" w:eastAsia="Calibri" w:hAnsi="Calibri" w:cs="Calibri"/>
              </w:rPr>
            </w:pPr>
            <w:r>
              <w:rPr>
                <w:rFonts w:eastAsia="Calibri" w:cs="Calibri"/>
                <w:color w:val="333333"/>
                <w:sz w:val="20"/>
              </w:rPr>
              <w:t>3</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7FDE581" w14:textId="77777777" w:rsidR="00CE2746" w:rsidRDefault="00893B46">
            <w:pPr>
              <w:spacing w:after="0" w:line="240" w:lineRule="auto"/>
              <w:jc w:val="both"/>
              <w:rPr>
                <w:rFonts w:ascii="Calibri" w:eastAsia="Calibri" w:hAnsi="Calibri" w:cs="Calibri"/>
              </w:rPr>
            </w:pPr>
            <w:r>
              <w:rPr>
                <w:rFonts w:eastAsia="Calibri" w:cs="Calibri"/>
                <w:sz w:val="20"/>
              </w:rPr>
              <w:t xml:space="preserve"> </w:t>
            </w:r>
            <w:r>
              <w:rPr>
                <w:rFonts w:eastAsia="Calibri" w:cs="Calibri"/>
                <w:color w:val="333333"/>
                <w:sz w:val="20"/>
              </w:rPr>
              <w:t xml:space="preserve">¿Se ha clasificado la posibilidad de cada tipo de riesgo? </w:t>
            </w:r>
            <w:r>
              <w:rPr>
                <w:rFonts w:eastAsia="Calibri" w:cs="Calibri"/>
                <w:sz w:val="20"/>
              </w:rPr>
              <w:t xml:space="preserv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25A6B17" w14:textId="77777777" w:rsidR="00CE2746" w:rsidRDefault="00893B46">
            <w:pPr>
              <w:spacing w:after="0" w:line="240" w:lineRule="auto"/>
              <w:jc w:val="both"/>
              <w:rPr>
                <w:rFonts w:ascii="Calibri" w:eastAsia="Calibri" w:hAnsi="Calibri" w:cs="Calibri"/>
              </w:rPr>
            </w:pPr>
            <w:r>
              <w:rPr>
                <w:rFonts w:eastAsia="Calibri" w:cs="Calibri"/>
                <w:color w:val="000000"/>
                <w:sz w:val="20"/>
              </w:rPr>
              <w:t xml:space="preserve">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1CB3A68" w14:textId="77777777" w:rsidR="00CE2746" w:rsidRDefault="00893B46">
            <w:pPr>
              <w:spacing w:after="0" w:line="240" w:lineRule="auto"/>
              <w:jc w:val="both"/>
              <w:rPr>
                <w:rFonts w:ascii="Calibri" w:eastAsia="Calibri" w:hAnsi="Calibri" w:cs="Calibri"/>
              </w:rPr>
            </w:pPr>
            <w:r>
              <w:rPr>
                <w:rFonts w:eastAsia="Calibri" w:cs="Calibri"/>
                <w:color w:val="000000"/>
                <w:sz w:val="20"/>
              </w:rPr>
              <w:t>Parte 2</w:t>
            </w:r>
          </w:p>
        </w:tc>
      </w:tr>
      <w:tr w:rsidR="00CE2746" w14:paraId="725D45E5" w14:textId="77777777">
        <w:tc>
          <w:tcPr>
            <w:tcW w:w="327" w:type="dxa"/>
            <w:tcBorders>
              <w:top w:val="single" w:sz="6" w:space="0" w:color="000000"/>
              <w:left w:val="single" w:sz="4" w:space="0" w:color="000000"/>
              <w:bottom w:val="single" w:sz="4" w:space="0" w:color="000000"/>
              <w:right w:val="single" w:sz="4" w:space="0" w:color="000000"/>
            </w:tcBorders>
            <w:shd w:val="clear" w:color="auto" w:fill="002060"/>
            <w:vAlign w:val="center"/>
          </w:tcPr>
          <w:p w14:paraId="036158F1" w14:textId="77777777" w:rsidR="00CE2746" w:rsidRDefault="00CE2746">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17365D"/>
            <w:vAlign w:val="bottom"/>
          </w:tcPr>
          <w:p w14:paraId="489DBCBD" w14:textId="77777777" w:rsidR="00CE2746" w:rsidRDefault="00893B46">
            <w:pPr>
              <w:spacing w:after="0" w:line="240" w:lineRule="auto"/>
              <w:jc w:val="both"/>
              <w:rPr>
                <w:rFonts w:ascii="Calibri" w:eastAsia="Calibri" w:hAnsi="Calibri" w:cs="Calibri"/>
                <w:b/>
                <w:sz w:val="20"/>
              </w:rPr>
            </w:pPr>
            <w:r>
              <w:rPr>
                <w:rFonts w:eastAsia="Calibri" w:cs="Calibri"/>
                <w:b/>
                <w:sz w:val="20"/>
              </w:rPr>
              <w:t xml:space="preserve">DESARROLLO DEL PLAN </w:t>
            </w:r>
          </w:p>
          <w:p w14:paraId="665E786C" w14:textId="77777777" w:rsidR="00CE2746" w:rsidRDefault="00893B46">
            <w:pPr>
              <w:spacing w:after="0" w:line="240" w:lineRule="auto"/>
              <w:jc w:val="both"/>
              <w:rPr>
                <w:rFonts w:ascii="Calibri" w:eastAsia="Calibri" w:hAnsi="Calibri" w:cs="Calibri"/>
              </w:rPr>
            </w:pPr>
            <w:r>
              <w:rPr>
                <w:rFonts w:eastAsia="Calibri" w:cs="Calibri"/>
                <w:b/>
                <w:sz w:val="20"/>
              </w:rPr>
              <w:t>Análisis del impacto del negocio</w:t>
            </w:r>
          </w:p>
        </w:tc>
        <w:tc>
          <w:tcPr>
            <w:tcW w:w="57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513EB84D"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6E313F7B"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r>
      <w:tr w:rsidR="00CE2746" w14:paraId="497738BD"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7F4F57E6" w14:textId="77777777" w:rsidR="00CE2746" w:rsidRDefault="00893B46">
            <w:pPr>
              <w:spacing w:after="0" w:line="240" w:lineRule="auto"/>
              <w:jc w:val="both"/>
              <w:rPr>
                <w:rFonts w:ascii="Calibri" w:eastAsia="Calibri" w:hAnsi="Calibri" w:cs="Calibri"/>
              </w:rPr>
            </w:pPr>
            <w:r>
              <w:rPr>
                <w:rFonts w:eastAsia="Calibri" w:cs="Calibri"/>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1EC208C" w14:textId="77777777" w:rsidR="00CE2746" w:rsidRDefault="00893B46">
            <w:pPr>
              <w:spacing w:after="0" w:line="240" w:lineRule="auto"/>
              <w:jc w:val="both"/>
              <w:rPr>
                <w:rFonts w:ascii="Calibri" w:eastAsia="Calibri" w:hAnsi="Calibri" w:cs="Calibri"/>
              </w:rPr>
            </w:pPr>
            <w:r>
              <w:rPr>
                <w:rFonts w:eastAsia="Calibri" w:cs="Calibri"/>
                <w:sz w:val="20"/>
              </w:rPr>
              <w:t xml:space="preserve"> ¿Se han identificado los procesos empresariales críticos?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AA9566D"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D657CF2" w14:textId="77777777" w:rsidR="00CE2746" w:rsidRDefault="00893B46">
            <w:pPr>
              <w:spacing w:after="0" w:line="240" w:lineRule="auto"/>
              <w:jc w:val="both"/>
              <w:rPr>
                <w:rFonts w:ascii="Calibri" w:eastAsia="Calibri" w:hAnsi="Calibri" w:cs="Calibri"/>
              </w:rPr>
            </w:pPr>
            <w:r>
              <w:rPr>
                <w:rFonts w:eastAsia="Calibri" w:cs="Calibri"/>
                <w:color w:val="000000"/>
                <w:sz w:val="20"/>
              </w:rPr>
              <w:t>Parte 2</w:t>
            </w:r>
          </w:p>
        </w:tc>
      </w:tr>
      <w:tr w:rsidR="00CE2746" w14:paraId="532A5B30"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7DC888EB" w14:textId="77777777" w:rsidR="00CE2746" w:rsidRDefault="00893B46">
            <w:pPr>
              <w:spacing w:after="0" w:line="240" w:lineRule="auto"/>
              <w:jc w:val="both"/>
              <w:rPr>
                <w:rFonts w:ascii="Calibri" w:eastAsia="Calibri" w:hAnsi="Calibri" w:cs="Calibri"/>
              </w:rPr>
            </w:pPr>
            <w:r>
              <w:rPr>
                <w:rFonts w:eastAsia="Calibri" w:cs="Calibri"/>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1398C8B" w14:textId="77777777" w:rsidR="00CE2746" w:rsidRDefault="00893B46">
            <w:pPr>
              <w:spacing w:after="0" w:line="240" w:lineRule="auto"/>
              <w:jc w:val="both"/>
              <w:rPr>
                <w:rFonts w:ascii="Calibri" w:eastAsia="Calibri" w:hAnsi="Calibri" w:cs="Calibri"/>
              </w:rPr>
            </w:pPr>
            <w:r>
              <w:rPr>
                <w:rFonts w:eastAsia="Calibri" w:cs="Calibri"/>
                <w:sz w:val="20"/>
              </w:rPr>
              <w:t xml:space="preserve"> En caso de que fuera a ocurrir una crisis, ¿se ha evaluado el impacto, en términos de costos financieros y humanos?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7D17CFF"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AB52DEF" w14:textId="77777777" w:rsidR="00CE2746" w:rsidRDefault="00893B46">
            <w:pPr>
              <w:spacing w:after="0" w:line="240" w:lineRule="auto"/>
              <w:jc w:val="both"/>
              <w:rPr>
                <w:rFonts w:ascii="Calibri" w:eastAsia="Calibri" w:hAnsi="Calibri" w:cs="Calibri"/>
                <w:color w:val="000000"/>
                <w:sz w:val="20"/>
              </w:rPr>
            </w:pPr>
            <w:r>
              <w:rPr>
                <w:rFonts w:eastAsia="Calibri" w:cs="Calibri"/>
                <w:color w:val="000000"/>
                <w:sz w:val="20"/>
              </w:rPr>
              <w:t>Parte 2</w:t>
            </w:r>
          </w:p>
          <w:p w14:paraId="43B007DC" w14:textId="77777777" w:rsidR="00CE2746" w:rsidRDefault="00CE2746">
            <w:pPr>
              <w:spacing w:after="0" w:line="240" w:lineRule="auto"/>
              <w:jc w:val="both"/>
              <w:rPr>
                <w:rFonts w:ascii="Calibri" w:eastAsia="Calibri" w:hAnsi="Calibri" w:cs="Calibri"/>
              </w:rPr>
            </w:pPr>
          </w:p>
        </w:tc>
      </w:tr>
      <w:tr w:rsidR="00CE2746" w14:paraId="16D98C80"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1AF9193B" w14:textId="77777777" w:rsidR="00CE2746" w:rsidRDefault="00893B46">
            <w:pPr>
              <w:spacing w:after="0" w:line="240" w:lineRule="auto"/>
              <w:jc w:val="both"/>
              <w:rPr>
                <w:rFonts w:ascii="Calibri" w:eastAsia="Calibri" w:hAnsi="Calibri" w:cs="Calibri"/>
              </w:rPr>
            </w:pPr>
            <w:r>
              <w:rPr>
                <w:rFonts w:eastAsia="Calibri" w:cs="Calibri"/>
                <w:sz w:val="20"/>
              </w:rPr>
              <w:t>3</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149A946" w14:textId="77777777" w:rsidR="00CE2746" w:rsidRDefault="00893B46">
            <w:pPr>
              <w:spacing w:after="0" w:line="240" w:lineRule="auto"/>
              <w:jc w:val="both"/>
              <w:rPr>
                <w:rFonts w:ascii="Calibri" w:eastAsia="Calibri" w:hAnsi="Calibri" w:cs="Calibri"/>
              </w:rPr>
            </w:pPr>
            <w:r>
              <w:rPr>
                <w:rFonts w:eastAsia="Calibri" w:cs="Calibri"/>
                <w:sz w:val="20"/>
              </w:rPr>
              <w:t xml:space="preserve"> ¿Se han determinado los objetivos máximos admisibles de tiempo de recuperación e interrupción en el servicio?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1EFCF26"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7EAD426" w14:textId="77777777" w:rsidR="00CE2746" w:rsidRDefault="00893B46">
            <w:pPr>
              <w:spacing w:after="0" w:line="240" w:lineRule="auto"/>
              <w:jc w:val="both"/>
              <w:rPr>
                <w:rFonts w:ascii="Calibri" w:eastAsia="Calibri" w:hAnsi="Calibri" w:cs="Calibri"/>
              </w:rPr>
            </w:pPr>
            <w:r>
              <w:rPr>
                <w:rFonts w:eastAsia="Calibri" w:cs="Calibri"/>
                <w:color w:val="000000"/>
                <w:sz w:val="20"/>
              </w:rPr>
              <w:t>Parte 2</w:t>
            </w:r>
          </w:p>
        </w:tc>
      </w:tr>
      <w:tr w:rsidR="00CE2746" w14:paraId="171998E0"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32EFC40C" w14:textId="77777777" w:rsidR="00CE2746" w:rsidRDefault="00893B46">
            <w:pPr>
              <w:spacing w:after="0" w:line="240" w:lineRule="auto"/>
              <w:jc w:val="both"/>
              <w:rPr>
                <w:rFonts w:ascii="Calibri" w:eastAsia="Calibri" w:hAnsi="Calibri" w:cs="Calibri"/>
              </w:rPr>
            </w:pPr>
            <w:r>
              <w:rPr>
                <w:rFonts w:eastAsia="Calibri" w:cs="Calibri"/>
                <w:sz w:val="20"/>
              </w:rPr>
              <w:t>4</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340C705" w14:textId="77777777" w:rsidR="00CE2746" w:rsidRDefault="00893B46">
            <w:pPr>
              <w:spacing w:after="0" w:line="240" w:lineRule="auto"/>
              <w:jc w:val="both"/>
              <w:rPr>
                <w:rFonts w:ascii="Calibri" w:eastAsia="Calibri" w:hAnsi="Calibri" w:cs="Calibri"/>
              </w:rPr>
            </w:pPr>
            <w:r>
              <w:rPr>
                <w:rFonts w:eastAsia="Calibri" w:cs="Calibri"/>
                <w:sz w:val="20"/>
              </w:rPr>
              <w:t xml:space="preserve"> ¿Se ha determinado el período de tiempo durante el cual los procesos empresariales podrían ser no funcionales?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71FC94E"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97AA1E7" w14:textId="77777777" w:rsidR="00CE2746" w:rsidRDefault="00893B46">
            <w:pPr>
              <w:spacing w:after="0" w:line="240" w:lineRule="auto"/>
              <w:jc w:val="both"/>
              <w:rPr>
                <w:rFonts w:ascii="Calibri" w:eastAsia="Calibri" w:hAnsi="Calibri" w:cs="Calibri"/>
                <w:color w:val="000000"/>
                <w:sz w:val="20"/>
              </w:rPr>
            </w:pPr>
            <w:r>
              <w:rPr>
                <w:rFonts w:eastAsia="Calibri" w:cs="Calibri"/>
                <w:color w:val="000000"/>
                <w:sz w:val="20"/>
              </w:rPr>
              <w:t>Parte 2</w:t>
            </w:r>
          </w:p>
          <w:p w14:paraId="70A222AF" w14:textId="77777777" w:rsidR="00CE2746" w:rsidRDefault="00CE2746">
            <w:pPr>
              <w:spacing w:after="0" w:line="240" w:lineRule="auto"/>
              <w:jc w:val="both"/>
              <w:rPr>
                <w:rFonts w:ascii="Calibri" w:eastAsia="Calibri" w:hAnsi="Calibri" w:cs="Calibri"/>
              </w:rPr>
            </w:pPr>
          </w:p>
        </w:tc>
      </w:tr>
      <w:tr w:rsidR="00CE2746" w14:paraId="429C853E"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4C0A823F" w14:textId="77777777" w:rsidR="00CE2746" w:rsidRDefault="00893B46">
            <w:pPr>
              <w:spacing w:after="0" w:line="240" w:lineRule="auto"/>
              <w:jc w:val="both"/>
              <w:rPr>
                <w:rFonts w:ascii="Calibri" w:eastAsia="Calibri" w:hAnsi="Calibri" w:cs="Calibri"/>
              </w:rPr>
            </w:pPr>
            <w:r>
              <w:rPr>
                <w:rFonts w:eastAsia="Calibri" w:cs="Calibri"/>
                <w:sz w:val="20"/>
              </w:rPr>
              <w:t>5</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A337F8E" w14:textId="77777777" w:rsidR="00CE2746" w:rsidRDefault="00893B46">
            <w:pPr>
              <w:spacing w:after="0" w:line="240" w:lineRule="auto"/>
              <w:jc w:val="both"/>
              <w:rPr>
                <w:rFonts w:ascii="Calibri" w:eastAsia="Calibri" w:hAnsi="Calibri" w:cs="Calibri"/>
              </w:rPr>
            </w:pPr>
            <w:r>
              <w:rPr>
                <w:rFonts w:eastAsia="Calibri" w:cs="Calibri"/>
                <w:sz w:val="20"/>
              </w:rPr>
              <w:t xml:space="preserve"> ¿Se han identificado los objetivos de tiempo de recuperación?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4B14E2B"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1108A76" w14:textId="77777777" w:rsidR="00CE2746" w:rsidRDefault="00893B46">
            <w:pPr>
              <w:spacing w:after="0" w:line="240" w:lineRule="auto"/>
              <w:jc w:val="both"/>
              <w:rPr>
                <w:rFonts w:ascii="Calibri" w:eastAsia="Calibri" w:hAnsi="Calibri" w:cs="Calibri"/>
              </w:rPr>
            </w:pPr>
            <w:r>
              <w:rPr>
                <w:rFonts w:eastAsia="Calibri" w:cs="Calibri"/>
                <w:color w:val="000000"/>
                <w:sz w:val="20"/>
              </w:rPr>
              <w:t>-</w:t>
            </w:r>
          </w:p>
        </w:tc>
      </w:tr>
      <w:tr w:rsidR="00CE2746" w14:paraId="2A0E3D5A"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09B07418" w14:textId="77777777" w:rsidR="00CE2746" w:rsidRDefault="00893B46">
            <w:pPr>
              <w:spacing w:after="0" w:line="240" w:lineRule="auto"/>
              <w:jc w:val="both"/>
              <w:rPr>
                <w:rFonts w:ascii="Calibri" w:eastAsia="Calibri" w:hAnsi="Calibri" w:cs="Calibri"/>
              </w:rPr>
            </w:pPr>
            <w:r>
              <w:rPr>
                <w:rFonts w:eastAsia="Calibri" w:cs="Calibri"/>
                <w:sz w:val="20"/>
              </w:rPr>
              <w:t>6</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16264A8" w14:textId="77777777" w:rsidR="00CE2746" w:rsidRDefault="00893B46">
            <w:pPr>
              <w:spacing w:after="0" w:line="240" w:lineRule="auto"/>
              <w:jc w:val="both"/>
              <w:rPr>
                <w:rFonts w:ascii="Calibri" w:eastAsia="Calibri" w:hAnsi="Calibri" w:cs="Calibri"/>
              </w:rPr>
            </w:pPr>
            <w:r>
              <w:rPr>
                <w:rFonts w:eastAsia="Calibri" w:cs="Calibri"/>
                <w:sz w:val="20"/>
              </w:rPr>
              <w:t xml:space="preserve"> ¿Se han identificado los recursos necesarios para la reanudación y la recuperación?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6BC53C1"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1E5DAF8" w14:textId="77777777" w:rsidR="00CE2746" w:rsidRDefault="00893B46">
            <w:pPr>
              <w:spacing w:after="0" w:line="240" w:lineRule="auto"/>
              <w:jc w:val="both"/>
              <w:rPr>
                <w:rFonts w:ascii="Calibri" w:eastAsia="Calibri" w:hAnsi="Calibri" w:cs="Calibri"/>
              </w:rPr>
            </w:pPr>
            <w:r>
              <w:rPr>
                <w:rFonts w:eastAsia="Calibri" w:cs="Calibri"/>
                <w:color w:val="000000"/>
                <w:sz w:val="20"/>
              </w:rPr>
              <w:t>-</w:t>
            </w:r>
          </w:p>
        </w:tc>
      </w:tr>
      <w:tr w:rsidR="00CE2746" w14:paraId="6539CBE0" w14:textId="77777777">
        <w:tc>
          <w:tcPr>
            <w:tcW w:w="327" w:type="dxa"/>
            <w:tcBorders>
              <w:top w:val="single" w:sz="6" w:space="0" w:color="000000"/>
              <w:left w:val="single" w:sz="4" w:space="0" w:color="000000"/>
              <w:bottom w:val="single" w:sz="4" w:space="0" w:color="000000"/>
              <w:right w:val="single" w:sz="4" w:space="0" w:color="000000"/>
            </w:tcBorders>
            <w:shd w:val="clear" w:color="auto" w:fill="002060"/>
            <w:vAlign w:val="center"/>
          </w:tcPr>
          <w:p w14:paraId="7F5476B0" w14:textId="77777777" w:rsidR="00CE2746" w:rsidRDefault="00CE2746">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665A4BB3" w14:textId="77777777" w:rsidR="00CE2746" w:rsidRDefault="00893B46">
            <w:pPr>
              <w:spacing w:after="0" w:line="240" w:lineRule="auto"/>
              <w:jc w:val="both"/>
              <w:rPr>
                <w:rFonts w:ascii="Calibri" w:eastAsia="Calibri" w:hAnsi="Calibri" w:cs="Calibri"/>
                <w:b/>
                <w:sz w:val="20"/>
              </w:rPr>
            </w:pPr>
            <w:r>
              <w:rPr>
                <w:rFonts w:eastAsia="Calibri" w:cs="Calibri"/>
                <w:b/>
                <w:sz w:val="20"/>
              </w:rPr>
              <w:t xml:space="preserve">DESARROLLO DEL PLAN </w:t>
            </w:r>
          </w:p>
          <w:p w14:paraId="31170558" w14:textId="77777777" w:rsidR="00CE2746" w:rsidRDefault="00893B46">
            <w:pPr>
              <w:spacing w:after="0" w:line="240" w:lineRule="auto"/>
              <w:jc w:val="both"/>
              <w:rPr>
                <w:rFonts w:ascii="Calibri" w:eastAsia="Calibri" w:hAnsi="Calibri" w:cs="Calibri"/>
              </w:rPr>
            </w:pPr>
            <w:r>
              <w:rPr>
                <w:rFonts w:eastAsia="Calibri" w:cs="Calibri"/>
                <w:b/>
                <w:sz w:val="20"/>
              </w:rPr>
              <w:t>Planes Estratégicos</w:t>
            </w:r>
          </w:p>
        </w:tc>
        <w:tc>
          <w:tcPr>
            <w:tcW w:w="57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5B34C959"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131D4702"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r>
      <w:tr w:rsidR="00CE2746" w14:paraId="4E2FF783"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754F3A65" w14:textId="77777777" w:rsidR="00CE2746" w:rsidRDefault="00893B46">
            <w:pPr>
              <w:spacing w:after="0" w:line="240" w:lineRule="auto"/>
              <w:jc w:val="both"/>
              <w:rPr>
                <w:rFonts w:ascii="Calibri" w:eastAsia="Calibri" w:hAnsi="Calibri" w:cs="Calibri"/>
              </w:rPr>
            </w:pPr>
            <w:r>
              <w:rPr>
                <w:rFonts w:eastAsia="Calibri" w:cs="Calibri"/>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B8035B7" w14:textId="77777777" w:rsidR="00CE2746" w:rsidRDefault="00893B46">
            <w:pPr>
              <w:spacing w:after="0" w:line="240" w:lineRule="auto"/>
              <w:jc w:val="both"/>
              <w:rPr>
                <w:rFonts w:ascii="Calibri" w:eastAsia="Calibri" w:hAnsi="Calibri" w:cs="Calibri"/>
              </w:rPr>
            </w:pPr>
            <w:r>
              <w:rPr>
                <w:rFonts w:eastAsia="Calibri" w:cs="Calibri"/>
                <w:sz w:val="20"/>
              </w:rPr>
              <w:t xml:space="preserve"> ¿Se han identificado los métodos para mitigar riesgos indicados en el Análisis de Impacto Empresarial y la Evaluación de Riesgos?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099A598"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172724A" w14:textId="77777777" w:rsidR="00CE2746" w:rsidRDefault="00893B46">
            <w:pPr>
              <w:spacing w:after="0" w:line="240" w:lineRule="auto"/>
              <w:jc w:val="both"/>
              <w:rPr>
                <w:rFonts w:ascii="Calibri" w:eastAsia="Calibri" w:hAnsi="Calibri" w:cs="Calibri"/>
                <w:color w:val="000000"/>
                <w:sz w:val="20"/>
              </w:rPr>
            </w:pPr>
            <w:r>
              <w:rPr>
                <w:rFonts w:eastAsia="Calibri" w:cs="Calibri"/>
                <w:color w:val="000000"/>
                <w:sz w:val="20"/>
              </w:rPr>
              <w:t>Parte 3</w:t>
            </w:r>
          </w:p>
          <w:p w14:paraId="3E9751F5" w14:textId="77777777" w:rsidR="00CE2746" w:rsidRDefault="00CE2746">
            <w:pPr>
              <w:spacing w:after="0" w:line="240" w:lineRule="auto"/>
              <w:jc w:val="both"/>
              <w:rPr>
                <w:rFonts w:ascii="Calibri" w:eastAsia="Calibri" w:hAnsi="Calibri" w:cs="Calibri"/>
              </w:rPr>
            </w:pPr>
          </w:p>
        </w:tc>
      </w:tr>
      <w:tr w:rsidR="00CE2746" w14:paraId="7C93EC0F"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2137341C" w14:textId="77777777" w:rsidR="00CE2746" w:rsidRDefault="00893B46">
            <w:pPr>
              <w:spacing w:after="0" w:line="240" w:lineRule="auto"/>
              <w:jc w:val="both"/>
              <w:rPr>
                <w:rFonts w:ascii="Calibri" w:eastAsia="Calibri" w:hAnsi="Calibri" w:cs="Calibri"/>
              </w:rPr>
            </w:pPr>
            <w:r>
              <w:rPr>
                <w:rFonts w:eastAsia="Calibri" w:cs="Calibri"/>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DD6CFA4" w14:textId="77777777" w:rsidR="00CE2746" w:rsidRDefault="00893B46">
            <w:pPr>
              <w:spacing w:after="0" w:line="240" w:lineRule="auto"/>
              <w:jc w:val="both"/>
              <w:rPr>
                <w:rFonts w:ascii="Calibri" w:eastAsia="Calibri" w:hAnsi="Calibri" w:cs="Calibri"/>
              </w:rPr>
            </w:pPr>
            <w:r>
              <w:rPr>
                <w:rFonts w:eastAsia="Calibri" w:cs="Calibri"/>
                <w:sz w:val="20"/>
              </w:rPr>
              <w:t xml:space="preserve"> ¿Se han elaborado planes y procedimientos para actuar en caso de incidente?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4E8ACA2"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D338577" w14:textId="77777777" w:rsidR="00CE2746" w:rsidRDefault="00893B46">
            <w:pPr>
              <w:spacing w:after="0" w:line="240" w:lineRule="auto"/>
              <w:jc w:val="both"/>
              <w:rPr>
                <w:rFonts w:ascii="Calibri" w:eastAsia="Calibri" w:hAnsi="Calibri" w:cs="Calibri"/>
              </w:rPr>
            </w:pPr>
            <w:r>
              <w:rPr>
                <w:rFonts w:eastAsia="Calibri" w:cs="Calibri"/>
                <w:color w:val="000000"/>
                <w:sz w:val="20"/>
              </w:rPr>
              <w:t>Parte 4</w:t>
            </w:r>
          </w:p>
        </w:tc>
      </w:tr>
      <w:tr w:rsidR="00CE2746" w14:paraId="014DC5DB"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51D406BD" w14:textId="77777777" w:rsidR="00CE2746" w:rsidRDefault="00893B46">
            <w:pPr>
              <w:spacing w:after="0" w:line="240" w:lineRule="auto"/>
              <w:jc w:val="both"/>
              <w:rPr>
                <w:rFonts w:ascii="Calibri" w:eastAsia="Calibri" w:hAnsi="Calibri" w:cs="Calibri"/>
              </w:rPr>
            </w:pPr>
            <w:r>
              <w:rPr>
                <w:rFonts w:eastAsia="Calibri" w:cs="Calibri"/>
                <w:sz w:val="20"/>
              </w:rPr>
              <w:lastRenderedPageBreak/>
              <w:t>3</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E137446" w14:textId="77777777" w:rsidR="00CE2746" w:rsidRDefault="00893B46">
            <w:pPr>
              <w:spacing w:after="0" w:line="240" w:lineRule="auto"/>
              <w:jc w:val="both"/>
              <w:rPr>
                <w:rFonts w:ascii="Calibri" w:eastAsia="Calibri" w:hAnsi="Calibri" w:cs="Calibri"/>
              </w:rPr>
            </w:pPr>
            <w:r>
              <w:rPr>
                <w:rFonts w:eastAsia="Calibri" w:cs="Calibri"/>
                <w:sz w:val="20"/>
              </w:rPr>
              <w:t xml:space="preserve"> ¿Se han seleccionado estrategias que aborden las interrupciones comerciales a corto y largo plazo?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B6085AF"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0F565C4" w14:textId="77777777" w:rsidR="00CE2746" w:rsidRDefault="00893B46">
            <w:pPr>
              <w:spacing w:after="0" w:line="240" w:lineRule="auto"/>
              <w:jc w:val="both"/>
              <w:rPr>
                <w:rFonts w:ascii="Calibri" w:eastAsia="Calibri" w:hAnsi="Calibri" w:cs="Calibri"/>
              </w:rPr>
            </w:pPr>
            <w:r>
              <w:rPr>
                <w:rFonts w:eastAsia="Calibri" w:cs="Calibri"/>
                <w:color w:val="000000"/>
                <w:sz w:val="20"/>
              </w:rPr>
              <w:t>Parte 3</w:t>
            </w:r>
          </w:p>
        </w:tc>
      </w:tr>
      <w:tr w:rsidR="00CE2746" w14:paraId="2F1FF7A2"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1FAC1822" w14:textId="77777777" w:rsidR="00CE2746" w:rsidRDefault="00893B46">
            <w:pPr>
              <w:spacing w:after="0" w:line="240" w:lineRule="auto"/>
              <w:jc w:val="both"/>
              <w:rPr>
                <w:rFonts w:ascii="Calibri" w:eastAsia="Calibri" w:hAnsi="Calibri" w:cs="Calibri"/>
              </w:rPr>
            </w:pPr>
            <w:r>
              <w:rPr>
                <w:rFonts w:eastAsia="Calibri" w:cs="Calibri"/>
                <w:sz w:val="20"/>
              </w:rPr>
              <w:t>4</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826A553" w14:textId="77777777" w:rsidR="00CE2746" w:rsidRDefault="00893B46">
            <w:pPr>
              <w:spacing w:after="0" w:line="240" w:lineRule="auto"/>
              <w:jc w:val="both"/>
              <w:rPr>
                <w:rFonts w:ascii="Calibri" w:eastAsia="Calibri" w:hAnsi="Calibri" w:cs="Calibri"/>
              </w:rPr>
            </w:pPr>
            <w:r>
              <w:rPr>
                <w:rFonts w:eastAsia="Calibri" w:cs="Calibri"/>
                <w:sz w:val="20"/>
              </w:rPr>
              <w:t xml:space="preserve"> ¿Las estrategias son accesibles, demostradas y rentables?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DA11F61"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93DB39A" w14:textId="77777777" w:rsidR="00CE2746" w:rsidRDefault="00893B46">
            <w:pPr>
              <w:spacing w:after="0" w:line="240" w:lineRule="auto"/>
              <w:jc w:val="both"/>
              <w:rPr>
                <w:rFonts w:ascii="Calibri" w:eastAsia="Calibri" w:hAnsi="Calibri" w:cs="Calibri"/>
              </w:rPr>
            </w:pPr>
            <w:r>
              <w:rPr>
                <w:rFonts w:eastAsia="Calibri" w:cs="Calibri"/>
                <w:color w:val="000000"/>
                <w:sz w:val="20"/>
              </w:rPr>
              <w:t>Parte 3</w:t>
            </w:r>
          </w:p>
        </w:tc>
      </w:tr>
      <w:tr w:rsidR="00CE2746" w14:paraId="5DA315F2" w14:textId="77777777">
        <w:tc>
          <w:tcPr>
            <w:tcW w:w="327" w:type="dxa"/>
            <w:tcBorders>
              <w:top w:val="single" w:sz="6" w:space="0" w:color="000000"/>
              <w:left w:val="single" w:sz="4" w:space="0" w:color="000000"/>
              <w:bottom w:val="single" w:sz="4" w:space="0" w:color="000000"/>
              <w:right w:val="single" w:sz="4" w:space="0" w:color="000000"/>
            </w:tcBorders>
            <w:shd w:val="clear" w:color="auto" w:fill="002060"/>
            <w:vAlign w:val="center"/>
          </w:tcPr>
          <w:p w14:paraId="786BCFC6" w14:textId="77777777" w:rsidR="00CE2746" w:rsidRDefault="00CE2746">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5B0EDB89" w14:textId="77777777" w:rsidR="00CE2746" w:rsidRDefault="00893B46">
            <w:pPr>
              <w:spacing w:after="0" w:line="240" w:lineRule="auto"/>
              <w:jc w:val="both"/>
              <w:rPr>
                <w:rFonts w:ascii="Calibri" w:eastAsia="Calibri" w:hAnsi="Calibri" w:cs="Calibri"/>
                <w:b/>
                <w:sz w:val="20"/>
              </w:rPr>
            </w:pPr>
            <w:r>
              <w:rPr>
                <w:rFonts w:eastAsia="Calibri" w:cs="Calibri"/>
                <w:b/>
                <w:sz w:val="20"/>
              </w:rPr>
              <w:t xml:space="preserve">DESARROLLO DEL PLAN </w:t>
            </w:r>
          </w:p>
          <w:p w14:paraId="6408F34E" w14:textId="77777777" w:rsidR="00CE2746" w:rsidRDefault="00893B46">
            <w:pPr>
              <w:spacing w:after="0" w:line="240" w:lineRule="auto"/>
              <w:jc w:val="both"/>
              <w:rPr>
                <w:rFonts w:ascii="Calibri" w:eastAsia="Calibri" w:hAnsi="Calibri" w:cs="Calibri"/>
              </w:rPr>
            </w:pPr>
            <w:r>
              <w:rPr>
                <w:rFonts w:eastAsia="Calibri" w:cs="Calibri"/>
                <w:b/>
                <w:sz w:val="20"/>
              </w:rPr>
              <w:t>Desarrollo de equipos de gestión de crisis y respuesta a las mismas</w:t>
            </w:r>
          </w:p>
        </w:tc>
        <w:tc>
          <w:tcPr>
            <w:tcW w:w="57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466ADDB0"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0CC7876D"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r>
      <w:tr w:rsidR="00CE2746" w14:paraId="59FA0741"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548DCB57" w14:textId="77777777" w:rsidR="00CE2746" w:rsidRDefault="00893B46">
            <w:pPr>
              <w:spacing w:after="0" w:line="240" w:lineRule="auto"/>
              <w:jc w:val="both"/>
              <w:rPr>
                <w:rFonts w:ascii="Calibri" w:eastAsia="Calibri" w:hAnsi="Calibri" w:cs="Calibri"/>
              </w:rPr>
            </w:pPr>
            <w:r>
              <w:rPr>
                <w:rFonts w:eastAsia="Calibri" w:cs="Calibri"/>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EBEAE0F" w14:textId="77777777" w:rsidR="00CE2746" w:rsidRDefault="00893B46">
            <w:pPr>
              <w:spacing w:after="0" w:line="240" w:lineRule="auto"/>
              <w:jc w:val="both"/>
              <w:rPr>
                <w:rFonts w:ascii="Calibri" w:eastAsia="Calibri" w:hAnsi="Calibri" w:cs="Calibri"/>
              </w:rPr>
            </w:pPr>
            <w:r>
              <w:rPr>
                <w:rFonts w:eastAsia="Calibri" w:cs="Calibri"/>
                <w:sz w:val="20"/>
              </w:rPr>
              <w:t xml:space="preserve"> ¿El Equipo de Gestión de Crisis está compuesto por miembros de recursos humanos?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4284D0A"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9205F70" w14:textId="77777777" w:rsidR="00CE2746" w:rsidRDefault="00893B46">
            <w:pPr>
              <w:spacing w:after="0" w:line="240" w:lineRule="auto"/>
              <w:jc w:val="both"/>
              <w:rPr>
                <w:rFonts w:ascii="Calibri" w:eastAsia="Calibri" w:hAnsi="Calibri" w:cs="Calibri"/>
              </w:rPr>
            </w:pPr>
            <w:r>
              <w:rPr>
                <w:rFonts w:eastAsia="Calibri" w:cs="Calibri"/>
                <w:color w:val="000000"/>
                <w:sz w:val="20"/>
              </w:rPr>
              <w:t> Parte 2</w:t>
            </w:r>
          </w:p>
        </w:tc>
      </w:tr>
      <w:tr w:rsidR="00CE2746" w14:paraId="0A222408"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67F531F6" w14:textId="77777777" w:rsidR="00CE2746" w:rsidRDefault="00893B46">
            <w:pPr>
              <w:spacing w:after="0" w:line="240" w:lineRule="auto"/>
              <w:jc w:val="both"/>
              <w:rPr>
                <w:rFonts w:ascii="Calibri" w:eastAsia="Calibri" w:hAnsi="Calibri" w:cs="Calibri"/>
              </w:rPr>
            </w:pPr>
            <w:r>
              <w:rPr>
                <w:rFonts w:eastAsia="Calibri" w:cs="Calibri"/>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48A930B" w14:textId="181F49EF" w:rsidR="00CE2746" w:rsidRDefault="00893B46">
            <w:pPr>
              <w:spacing w:after="0" w:line="240" w:lineRule="auto"/>
              <w:jc w:val="both"/>
              <w:rPr>
                <w:rFonts w:ascii="Calibri" w:eastAsia="Calibri" w:hAnsi="Calibri" w:cs="Calibri"/>
              </w:rPr>
            </w:pPr>
            <w:r>
              <w:rPr>
                <w:rFonts w:eastAsia="Calibri" w:cs="Calibri"/>
                <w:sz w:val="20"/>
              </w:rPr>
              <w:t xml:space="preserve"> ¿Se han elaborado e incorporado en el </w:t>
            </w:r>
            <w:r w:rsidR="00854C0B">
              <w:rPr>
                <w:rFonts w:eastAsia="Calibri" w:cs="Calibri"/>
                <w:sz w:val="20"/>
              </w:rPr>
              <w:t>PCA</w:t>
            </w:r>
            <w:r>
              <w:rPr>
                <w:rFonts w:eastAsia="Calibri" w:cs="Calibri"/>
                <w:sz w:val="20"/>
              </w:rPr>
              <w:t xml:space="preserve"> general de la organización planes de actuación para abordar los distintos aspectos de la crisis?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337DD53"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13261D6" w14:textId="77777777" w:rsidR="00CE2746" w:rsidRDefault="00893B46">
            <w:pPr>
              <w:spacing w:after="0" w:line="240" w:lineRule="auto"/>
              <w:jc w:val="both"/>
              <w:rPr>
                <w:rFonts w:ascii="Calibri" w:eastAsia="Calibri" w:hAnsi="Calibri" w:cs="Calibri"/>
                <w:color w:val="000000"/>
                <w:sz w:val="20"/>
              </w:rPr>
            </w:pPr>
            <w:r>
              <w:rPr>
                <w:rFonts w:eastAsia="Calibri" w:cs="Calibri"/>
                <w:color w:val="000000"/>
                <w:sz w:val="20"/>
              </w:rPr>
              <w:t> Parte 4</w:t>
            </w:r>
          </w:p>
          <w:p w14:paraId="64E040C8" w14:textId="77777777" w:rsidR="00CE2746" w:rsidRDefault="00CE2746">
            <w:pPr>
              <w:spacing w:after="0" w:line="240" w:lineRule="auto"/>
              <w:jc w:val="both"/>
              <w:rPr>
                <w:rFonts w:ascii="Calibri" w:eastAsia="Calibri" w:hAnsi="Calibri" w:cs="Calibri"/>
              </w:rPr>
            </w:pPr>
          </w:p>
        </w:tc>
      </w:tr>
      <w:tr w:rsidR="00CE2746" w14:paraId="2920AACB"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5ACD058C" w14:textId="77777777" w:rsidR="00CE2746" w:rsidRDefault="00893B46">
            <w:pPr>
              <w:spacing w:after="0" w:line="240" w:lineRule="auto"/>
              <w:jc w:val="both"/>
              <w:rPr>
                <w:rFonts w:ascii="Calibri" w:eastAsia="Calibri" w:hAnsi="Calibri" w:cs="Calibri"/>
              </w:rPr>
            </w:pPr>
            <w:r>
              <w:rPr>
                <w:rFonts w:eastAsia="Calibri" w:cs="Calibri"/>
                <w:sz w:val="20"/>
              </w:rPr>
              <w:t>3</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65AA002" w14:textId="77777777" w:rsidR="00CE2746" w:rsidRDefault="00893B46">
            <w:pPr>
              <w:spacing w:after="0" w:line="240" w:lineRule="auto"/>
              <w:jc w:val="both"/>
              <w:rPr>
                <w:rFonts w:ascii="Calibri" w:eastAsia="Calibri" w:hAnsi="Calibri" w:cs="Calibri"/>
              </w:rPr>
            </w:pPr>
            <w:r>
              <w:rPr>
                <w:rFonts w:eastAsia="Calibri" w:cs="Calibri"/>
                <w:sz w:val="20"/>
              </w:rPr>
              <w:t xml:space="preserve"> ¿Los planes de actuación abordan la evaluación de los daños, la restauración del lugar, la nómina, los recursos humanos, la tecnología de la información y el apoyo administrativo?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DB91F87"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1FB5DBB" w14:textId="77777777" w:rsidR="00CE2746" w:rsidRDefault="00893B46">
            <w:pPr>
              <w:spacing w:after="0" w:line="240" w:lineRule="auto"/>
              <w:jc w:val="both"/>
              <w:rPr>
                <w:rFonts w:ascii="Calibri" w:eastAsia="Calibri" w:hAnsi="Calibri" w:cs="Calibri"/>
                <w:color w:val="000000"/>
                <w:sz w:val="20"/>
              </w:rPr>
            </w:pPr>
            <w:r>
              <w:rPr>
                <w:rFonts w:eastAsia="Calibri" w:cs="Calibri"/>
                <w:color w:val="000000"/>
                <w:sz w:val="20"/>
              </w:rPr>
              <w:t> Parte 4</w:t>
            </w:r>
          </w:p>
          <w:p w14:paraId="434780B0" w14:textId="77777777" w:rsidR="00CE2746" w:rsidRDefault="00CE2746">
            <w:pPr>
              <w:spacing w:after="0" w:line="240" w:lineRule="auto"/>
              <w:jc w:val="both"/>
              <w:rPr>
                <w:rFonts w:ascii="Calibri" w:eastAsia="Calibri" w:hAnsi="Calibri" w:cs="Calibri"/>
              </w:rPr>
            </w:pPr>
          </w:p>
        </w:tc>
      </w:tr>
      <w:tr w:rsidR="00CE2746" w14:paraId="3723BDF0"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6544F2D4" w14:textId="77777777" w:rsidR="00CE2746" w:rsidRDefault="00893B46">
            <w:pPr>
              <w:spacing w:after="0" w:line="240" w:lineRule="auto"/>
              <w:jc w:val="both"/>
              <w:rPr>
                <w:rFonts w:ascii="Calibri" w:eastAsia="Calibri" w:hAnsi="Calibri" w:cs="Calibri"/>
              </w:rPr>
            </w:pPr>
            <w:r>
              <w:rPr>
                <w:rFonts w:eastAsia="Calibri" w:cs="Calibri"/>
                <w:sz w:val="20"/>
              </w:rPr>
              <w:t>4</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1249AFD" w14:textId="77777777" w:rsidR="00CE2746" w:rsidRDefault="00893B46">
            <w:pPr>
              <w:spacing w:after="0" w:line="240" w:lineRule="auto"/>
              <w:jc w:val="both"/>
              <w:rPr>
                <w:rFonts w:ascii="Calibri" w:eastAsia="Calibri" w:hAnsi="Calibri" w:cs="Calibri"/>
              </w:rPr>
            </w:pPr>
            <w:r>
              <w:rPr>
                <w:rFonts w:eastAsia="Calibri" w:cs="Calibri"/>
                <w:sz w:val="20"/>
              </w:rPr>
              <w:t xml:space="preserve"> ¿Se ha incluido la información de contacto en el plan para los equipos de gestión de crisis y respuesta a las mismas?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45AABF0"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582C95C" w14:textId="77777777" w:rsidR="00CE2746" w:rsidRDefault="00893B46">
            <w:pPr>
              <w:spacing w:after="0" w:line="240" w:lineRule="auto"/>
              <w:jc w:val="both"/>
              <w:rPr>
                <w:rFonts w:ascii="Calibri" w:eastAsia="Calibri" w:hAnsi="Calibri" w:cs="Calibri"/>
                <w:color w:val="000000"/>
                <w:sz w:val="20"/>
              </w:rPr>
            </w:pPr>
            <w:r>
              <w:rPr>
                <w:rFonts w:eastAsia="Calibri" w:cs="Calibri"/>
                <w:color w:val="000000"/>
                <w:sz w:val="20"/>
              </w:rPr>
              <w:t> Parte 2</w:t>
            </w:r>
          </w:p>
          <w:p w14:paraId="3573D0F3" w14:textId="77777777" w:rsidR="00CE2746" w:rsidRDefault="00CE2746">
            <w:pPr>
              <w:spacing w:after="0" w:line="240" w:lineRule="auto"/>
              <w:jc w:val="both"/>
              <w:rPr>
                <w:rFonts w:ascii="Calibri" w:eastAsia="Calibri" w:hAnsi="Calibri" w:cs="Calibri"/>
              </w:rPr>
            </w:pPr>
          </w:p>
        </w:tc>
      </w:tr>
      <w:tr w:rsidR="00CE2746" w14:paraId="67D5AB8C" w14:textId="77777777">
        <w:tc>
          <w:tcPr>
            <w:tcW w:w="327" w:type="dxa"/>
            <w:tcBorders>
              <w:top w:val="single" w:sz="6" w:space="0" w:color="000000"/>
              <w:left w:val="single" w:sz="4" w:space="0" w:color="000000"/>
              <w:bottom w:val="single" w:sz="4" w:space="0" w:color="000000"/>
              <w:right w:val="single" w:sz="4" w:space="0" w:color="000000"/>
            </w:tcBorders>
            <w:shd w:val="clear" w:color="auto" w:fill="002060"/>
            <w:vAlign w:val="center"/>
          </w:tcPr>
          <w:p w14:paraId="713A7AD9" w14:textId="77777777" w:rsidR="00CE2746" w:rsidRDefault="00CE2746">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6B87CECA" w14:textId="77777777" w:rsidR="00CE2746" w:rsidRDefault="00893B46">
            <w:pPr>
              <w:spacing w:after="0" w:line="240" w:lineRule="auto"/>
              <w:jc w:val="both"/>
              <w:rPr>
                <w:rFonts w:ascii="Calibri" w:eastAsia="Calibri" w:hAnsi="Calibri" w:cs="Calibri"/>
                <w:b/>
                <w:sz w:val="20"/>
              </w:rPr>
            </w:pPr>
            <w:r>
              <w:rPr>
                <w:rFonts w:eastAsia="Calibri" w:cs="Calibri"/>
                <w:b/>
                <w:sz w:val="20"/>
              </w:rPr>
              <w:t xml:space="preserve">PREVENCIÓN </w:t>
            </w:r>
          </w:p>
          <w:p w14:paraId="5415143E" w14:textId="77777777" w:rsidR="00CE2746" w:rsidRDefault="00893B46">
            <w:pPr>
              <w:spacing w:after="0" w:line="240" w:lineRule="auto"/>
              <w:jc w:val="both"/>
              <w:rPr>
                <w:rFonts w:ascii="Calibri" w:eastAsia="Calibri" w:hAnsi="Calibri" w:cs="Calibri"/>
              </w:rPr>
            </w:pPr>
            <w:r>
              <w:rPr>
                <w:rFonts w:eastAsia="Calibri" w:cs="Calibri"/>
                <w:b/>
                <w:sz w:val="20"/>
              </w:rPr>
              <w:t>Cumplimiento con la Política Corporativa y Estrategias de Mitigación</w:t>
            </w:r>
          </w:p>
        </w:tc>
        <w:tc>
          <w:tcPr>
            <w:tcW w:w="57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47B667EA"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3BBD4A3C"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r>
      <w:tr w:rsidR="00CE2746" w14:paraId="573D627F"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0B230C34" w14:textId="77777777" w:rsidR="00CE2746" w:rsidRDefault="00893B46">
            <w:pPr>
              <w:spacing w:after="0" w:line="240" w:lineRule="auto"/>
              <w:jc w:val="both"/>
              <w:rPr>
                <w:rFonts w:ascii="Calibri" w:eastAsia="Calibri" w:hAnsi="Calibri" w:cs="Calibri"/>
              </w:rPr>
            </w:pPr>
            <w:r>
              <w:rPr>
                <w:rFonts w:eastAsia="Calibri" w:cs="Calibri"/>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A97E169" w14:textId="036418BD" w:rsidR="00CE2746" w:rsidRDefault="00893B46">
            <w:pPr>
              <w:spacing w:after="0" w:line="240" w:lineRule="auto"/>
              <w:jc w:val="both"/>
              <w:rPr>
                <w:rFonts w:ascii="Calibri" w:eastAsia="Calibri" w:hAnsi="Calibri" w:cs="Calibri"/>
              </w:rPr>
            </w:pPr>
            <w:r>
              <w:rPr>
                <w:rFonts w:eastAsia="Calibri" w:cs="Calibri"/>
                <w:sz w:val="20"/>
              </w:rPr>
              <w:t xml:space="preserve"> ¿Se han realizado auditorías de cumplimiento para hacer cumplir la política y los procedimientos del </w:t>
            </w:r>
            <w:r w:rsidR="00854C0B">
              <w:rPr>
                <w:rFonts w:eastAsia="Calibri" w:cs="Calibri"/>
                <w:sz w:val="20"/>
              </w:rPr>
              <w:t>PCA</w:t>
            </w:r>
            <w:r>
              <w:rPr>
                <w:rFonts w:eastAsia="Calibri" w:cs="Calibri"/>
                <w:sz w:val="20"/>
              </w:rPr>
              <w:t xml:space="preserv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FAF4DAB"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3434866" w14:textId="77777777" w:rsidR="00CE2746" w:rsidRDefault="00893B46">
            <w:pPr>
              <w:spacing w:after="0" w:line="240" w:lineRule="auto"/>
              <w:jc w:val="both"/>
              <w:rPr>
                <w:rFonts w:ascii="Calibri" w:eastAsia="Calibri" w:hAnsi="Calibri" w:cs="Calibri"/>
              </w:rPr>
            </w:pPr>
            <w:r>
              <w:rPr>
                <w:rFonts w:eastAsia="Calibri" w:cs="Calibri"/>
                <w:color w:val="000000"/>
                <w:sz w:val="20"/>
              </w:rPr>
              <w:t> Parte 2</w:t>
            </w:r>
          </w:p>
        </w:tc>
      </w:tr>
      <w:tr w:rsidR="00CE2746" w14:paraId="55309914"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68F87C20" w14:textId="77777777" w:rsidR="00CE2746" w:rsidRDefault="00893B46">
            <w:pPr>
              <w:spacing w:after="0" w:line="240" w:lineRule="auto"/>
              <w:jc w:val="both"/>
              <w:rPr>
                <w:rFonts w:ascii="Calibri" w:eastAsia="Calibri" w:hAnsi="Calibri" w:cs="Calibri"/>
              </w:rPr>
            </w:pPr>
            <w:r>
              <w:rPr>
                <w:rFonts w:eastAsia="Calibri" w:cs="Calibri"/>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FBEB73C" w14:textId="77777777" w:rsidR="00CE2746" w:rsidRDefault="00893B46">
            <w:pPr>
              <w:spacing w:after="0" w:line="240" w:lineRule="auto"/>
              <w:jc w:val="both"/>
              <w:rPr>
                <w:rFonts w:ascii="Calibri" w:eastAsia="Calibri" w:hAnsi="Calibri" w:cs="Calibri"/>
              </w:rPr>
            </w:pPr>
            <w:r>
              <w:rPr>
                <w:rFonts w:eastAsia="Calibri" w:cs="Calibri"/>
                <w:sz w:val="20"/>
              </w:rPr>
              <w:t xml:space="preserve"> ¿Se han identificado los sistemas y recursos que contribuirán al proceso de mitigación, tales como el personal, las instalaciones, la tecnología y el material?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28849F1"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18997E3" w14:textId="77777777" w:rsidR="00CE2746" w:rsidRDefault="00893B46">
            <w:pPr>
              <w:spacing w:after="0" w:line="240" w:lineRule="auto"/>
              <w:jc w:val="both"/>
              <w:rPr>
                <w:rFonts w:ascii="Calibri" w:eastAsia="Calibri" w:hAnsi="Calibri" w:cs="Calibri"/>
                <w:color w:val="000000"/>
                <w:sz w:val="20"/>
              </w:rPr>
            </w:pPr>
            <w:r>
              <w:rPr>
                <w:rFonts w:eastAsia="Calibri" w:cs="Calibri"/>
                <w:color w:val="000000"/>
                <w:sz w:val="20"/>
              </w:rPr>
              <w:t> Parte 3</w:t>
            </w:r>
          </w:p>
          <w:p w14:paraId="4694CAB0" w14:textId="77777777" w:rsidR="00CE2746" w:rsidRDefault="00CE2746">
            <w:pPr>
              <w:spacing w:after="0" w:line="240" w:lineRule="auto"/>
              <w:jc w:val="both"/>
              <w:rPr>
                <w:rFonts w:ascii="Calibri" w:eastAsia="Calibri" w:hAnsi="Calibri" w:cs="Calibri"/>
              </w:rPr>
            </w:pPr>
          </w:p>
        </w:tc>
      </w:tr>
      <w:tr w:rsidR="00CE2746" w14:paraId="2F9BE91F"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446D779F" w14:textId="77777777" w:rsidR="00CE2746" w:rsidRDefault="00893B46">
            <w:pPr>
              <w:spacing w:after="0" w:line="240" w:lineRule="auto"/>
              <w:jc w:val="both"/>
              <w:rPr>
                <w:rFonts w:ascii="Calibri" w:eastAsia="Calibri" w:hAnsi="Calibri" w:cs="Calibri"/>
              </w:rPr>
            </w:pPr>
            <w:r>
              <w:rPr>
                <w:rFonts w:eastAsia="Calibri" w:cs="Calibri"/>
                <w:sz w:val="20"/>
              </w:rPr>
              <w:t>3</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692E30F" w14:textId="77777777" w:rsidR="00CE2746" w:rsidRDefault="00893B46">
            <w:pPr>
              <w:spacing w:after="0" w:line="240" w:lineRule="auto"/>
              <w:jc w:val="both"/>
              <w:rPr>
                <w:rFonts w:ascii="Calibri" w:eastAsia="Calibri" w:hAnsi="Calibri" w:cs="Calibri"/>
              </w:rPr>
            </w:pPr>
            <w:r>
              <w:rPr>
                <w:rFonts w:eastAsia="Calibri" w:cs="Calibri"/>
                <w:sz w:val="20"/>
              </w:rPr>
              <w:t xml:space="preserve"> ¿Se han supervisado los sistemas y recursos para asegurar su disponibilidad cuando sea requerida?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C1D7730"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17243E1" w14:textId="77777777" w:rsidR="00CE2746" w:rsidRDefault="00893B46">
            <w:pPr>
              <w:spacing w:after="0" w:line="240" w:lineRule="auto"/>
              <w:jc w:val="both"/>
              <w:rPr>
                <w:rFonts w:ascii="Calibri" w:eastAsia="Calibri" w:hAnsi="Calibri" w:cs="Calibri"/>
                <w:color w:val="000000"/>
                <w:sz w:val="20"/>
              </w:rPr>
            </w:pPr>
            <w:r>
              <w:rPr>
                <w:rFonts w:eastAsia="Calibri" w:cs="Calibri"/>
                <w:color w:val="000000"/>
                <w:sz w:val="20"/>
              </w:rPr>
              <w:t> Parte 3</w:t>
            </w:r>
          </w:p>
          <w:p w14:paraId="27A2E79B" w14:textId="77777777" w:rsidR="00CE2746" w:rsidRDefault="00CE2746">
            <w:pPr>
              <w:spacing w:after="0" w:line="240" w:lineRule="auto"/>
              <w:jc w:val="both"/>
              <w:rPr>
                <w:rFonts w:ascii="Calibri" w:eastAsia="Calibri" w:hAnsi="Calibri" w:cs="Calibri"/>
              </w:rPr>
            </w:pPr>
          </w:p>
        </w:tc>
      </w:tr>
      <w:tr w:rsidR="00CE2746" w14:paraId="0E4A056C" w14:textId="77777777">
        <w:tc>
          <w:tcPr>
            <w:tcW w:w="327" w:type="dxa"/>
            <w:tcBorders>
              <w:top w:val="single" w:sz="6" w:space="0" w:color="000000"/>
              <w:left w:val="single" w:sz="4" w:space="0" w:color="000000"/>
              <w:bottom w:val="single" w:sz="4" w:space="0" w:color="000000"/>
              <w:right w:val="single" w:sz="4" w:space="0" w:color="000000"/>
            </w:tcBorders>
            <w:shd w:val="clear" w:color="auto" w:fill="002060"/>
            <w:vAlign w:val="center"/>
          </w:tcPr>
          <w:p w14:paraId="0B4B0C80" w14:textId="77777777" w:rsidR="00CE2746" w:rsidRDefault="00CE2746">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592B53DB" w14:textId="77777777" w:rsidR="00CE2746" w:rsidRDefault="00893B46">
            <w:pPr>
              <w:spacing w:after="0" w:line="240" w:lineRule="auto"/>
              <w:jc w:val="both"/>
              <w:rPr>
                <w:rFonts w:ascii="Calibri" w:eastAsia="Calibri" w:hAnsi="Calibri" w:cs="Calibri"/>
                <w:b/>
                <w:sz w:val="20"/>
              </w:rPr>
            </w:pPr>
            <w:r>
              <w:rPr>
                <w:rFonts w:eastAsia="Calibri" w:cs="Calibri"/>
                <w:b/>
                <w:sz w:val="20"/>
              </w:rPr>
              <w:t xml:space="preserve">PREVENCIÓN </w:t>
            </w:r>
          </w:p>
          <w:p w14:paraId="6E3CCBBA" w14:textId="77777777" w:rsidR="00CE2746" w:rsidRDefault="00893B46">
            <w:pPr>
              <w:spacing w:after="0" w:line="240" w:lineRule="auto"/>
              <w:jc w:val="both"/>
              <w:rPr>
                <w:rFonts w:ascii="Calibri" w:eastAsia="Calibri" w:hAnsi="Calibri" w:cs="Calibri"/>
              </w:rPr>
            </w:pPr>
            <w:r>
              <w:rPr>
                <w:rFonts w:eastAsia="Calibri" w:cs="Calibri"/>
                <w:b/>
                <w:sz w:val="20"/>
              </w:rPr>
              <w:t>Prevención, Disuasión y Detección</w:t>
            </w:r>
          </w:p>
        </w:tc>
        <w:tc>
          <w:tcPr>
            <w:tcW w:w="57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2D60903D"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6C8A3CC3"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r>
      <w:tr w:rsidR="00CE2746" w14:paraId="161002B9"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48BEA805" w14:textId="77777777" w:rsidR="00CE2746" w:rsidRDefault="00893B46">
            <w:pPr>
              <w:spacing w:after="0" w:line="240" w:lineRule="auto"/>
              <w:jc w:val="both"/>
              <w:rPr>
                <w:rFonts w:ascii="Calibri" w:eastAsia="Calibri" w:hAnsi="Calibri" w:cs="Calibri"/>
              </w:rPr>
            </w:pPr>
            <w:r>
              <w:rPr>
                <w:rFonts w:eastAsia="Calibri" w:cs="Calibri"/>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540B2F6" w14:textId="77777777" w:rsidR="00CE2746" w:rsidRDefault="00893B46">
            <w:pPr>
              <w:spacing w:after="0" w:line="240" w:lineRule="auto"/>
              <w:jc w:val="both"/>
              <w:rPr>
                <w:rFonts w:ascii="Calibri" w:eastAsia="Calibri" w:hAnsi="Calibri" w:cs="Calibri"/>
              </w:rPr>
            </w:pPr>
            <w:r>
              <w:rPr>
                <w:rFonts w:eastAsia="Calibri" w:cs="Calibri"/>
                <w:sz w:val="20"/>
              </w:rPr>
              <w:t xml:space="preserve"> ¿Los empleados se sienten responsables para la evasión, disuasión y detección?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E1E7DD5"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2CE0E85" w14:textId="77777777" w:rsidR="00CE2746" w:rsidRDefault="00893B46">
            <w:pPr>
              <w:spacing w:after="0" w:line="240" w:lineRule="auto"/>
              <w:jc w:val="both"/>
              <w:rPr>
                <w:rFonts w:ascii="Calibri" w:eastAsia="Calibri" w:hAnsi="Calibri" w:cs="Calibri"/>
              </w:rPr>
            </w:pPr>
            <w:r>
              <w:rPr>
                <w:rFonts w:eastAsia="Calibri" w:cs="Calibri"/>
                <w:color w:val="000000"/>
                <w:sz w:val="20"/>
              </w:rPr>
              <w:t>-</w:t>
            </w:r>
          </w:p>
        </w:tc>
      </w:tr>
      <w:tr w:rsidR="00CE2746" w14:paraId="2582D5BB"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7F453717" w14:textId="77777777" w:rsidR="00CE2746" w:rsidRDefault="00893B46">
            <w:pPr>
              <w:spacing w:after="0" w:line="240" w:lineRule="auto"/>
              <w:jc w:val="both"/>
              <w:rPr>
                <w:rFonts w:ascii="Calibri" w:eastAsia="Calibri" w:hAnsi="Calibri" w:cs="Calibri"/>
              </w:rPr>
            </w:pPr>
            <w:r>
              <w:rPr>
                <w:rFonts w:eastAsia="Calibri" w:cs="Calibri"/>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D5F5CED" w14:textId="77777777" w:rsidR="00CE2746" w:rsidRDefault="00893B46">
            <w:pPr>
              <w:spacing w:after="0" w:line="240" w:lineRule="auto"/>
              <w:jc w:val="both"/>
              <w:rPr>
                <w:rFonts w:ascii="Calibri" w:eastAsia="Calibri" w:hAnsi="Calibri" w:cs="Calibri"/>
              </w:rPr>
            </w:pPr>
            <w:r>
              <w:rPr>
                <w:rFonts w:eastAsia="Calibri" w:cs="Calibri"/>
                <w:sz w:val="20"/>
              </w:rPr>
              <w:t xml:space="preserve"> ¿Se han elaborado programas de seguridad en las instalaciones para fomentar la evasión, disuasión y detección?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E7CB567"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148314B" w14:textId="77777777" w:rsidR="00CE2746" w:rsidRDefault="00893B46">
            <w:pPr>
              <w:spacing w:after="0" w:line="240" w:lineRule="auto"/>
              <w:jc w:val="both"/>
              <w:rPr>
                <w:rFonts w:ascii="Calibri" w:eastAsia="Calibri" w:hAnsi="Calibri" w:cs="Calibri"/>
                <w:color w:val="000000"/>
                <w:sz w:val="20"/>
              </w:rPr>
            </w:pPr>
            <w:r>
              <w:rPr>
                <w:rFonts w:eastAsia="Calibri" w:cs="Calibri"/>
                <w:color w:val="000000"/>
                <w:sz w:val="20"/>
              </w:rPr>
              <w:t>-</w:t>
            </w:r>
          </w:p>
          <w:p w14:paraId="0997F446"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r>
      <w:tr w:rsidR="00CE2746" w14:paraId="65ED2FA0"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274E3888" w14:textId="77777777" w:rsidR="00CE2746" w:rsidRDefault="00893B46">
            <w:pPr>
              <w:spacing w:after="0" w:line="240" w:lineRule="auto"/>
              <w:jc w:val="both"/>
              <w:rPr>
                <w:rFonts w:ascii="Calibri" w:eastAsia="Calibri" w:hAnsi="Calibri" w:cs="Calibri"/>
              </w:rPr>
            </w:pPr>
            <w:r>
              <w:rPr>
                <w:rFonts w:eastAsia="Calibri" w:cs="Calibri"/>
                <w:sz w:val="20"/>
              </w:rPr>
              <w:t>3</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EDB8BD3" w14:textId="77777777" w:rsidR="00CE2746" w:rsidRDefault="00893B46">
            <w:pPr>
              <w:spacing w:after="0" w:line="240" w:lineRule="auto"/>
              <w:jc w:val="both"/>
              <w:rPr>
                <w:rFonts w:ascii="Calibri" w:eastAsia="Calibri" w:hAnsi="Calibri" w:cs="Calibri"/>
              </w:rPr>
            </w:pPr>
            <w:r>
              <w:rPr>
                <w:rFonts w:eastAsia="Calibri" w:cs="Calibri"/>
                <w:sz w:val="20"/>
              </w:rPr>
              <w:t xml:space="preserve"> ¿Se han establecido políticas y procedimientos operacionales para proteger las instalaciones?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790165D"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DB6B93C"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r>
      <w:tr w:rsidR="00CE2746" w14:paraId="4693C21C"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5748FEA4" w14:textId="77777777" w:rsidR="00CE2746" w:rsidRDefault="00893B46">
            <w:pPr>
              <w:spacing w:after="0" w:line="240" w:lineRule="auto"/>
              <w:jc w:val="both"/>
              <w:rPr>
                <w:rFonts w:ascii="Calibri" w:eastAsia="Calibri" w:hAnsi="Calibri" w:cs="Calibri"/>
              </w:rPr>
            </w:pPr>
            <w:r>
              <w:rPr>
                <w:rFonts w:eastAsia="Calibri" w:cs="Calibri"/>
                <w:sz w:val="20"/>
              </w:rPr>
              <w:t>4</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65DBA8A" w14:textId="77777777" w:rsidR="00CE2746" w:rsidRDefault="00893B46">
            <w:pPr>
              <w:spacing w:after="0" w:line="240" w:lineRule="auto"/>
              <w:jc w:val="both"/>
              <w:rPr>
                <w:rFonts w:ascii="Calibri" w:eastAsia="Calibri" w:hAnsi="Calibri" w:cs="Calibri"/>
              </w:rPr>
            </w:pPr>
            <w:r>
              <w:rPr>
                <w:rFonts w:eastAsia="Calibri" w:cs="Calibri"/>
                <w:sz w:val="20"/>
              </w:rPr>
              <w:t xml:space="preserve"> ¿Se garantiza que haya suficientes sistemas de seguridad física y planificación para proteger la instalación?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4C9F541"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2D2B681" w14:textId="77777777" w:rsidR="00CE2746" w:rsidRDefault="00893B46">
            <w:pPr>
              <w:spacing w:after="0" w:line="240" w:lineRule="auto"/>
              <w:jc w:val="both"/>
              <w:rPr>
                <w:rFonts w:ascii="Calibri" w:eastAsia="Calibri" w:hAnsi="Calibri" w:cs="Calibri"/>
                <w:color w:val="000000"/>
                <w:sz w:val="20"/>
              </w:rPr>
            </w:pPr>
            <w:r>
              <w:rPr>
                <w:rFonts w:eastAsia="Calibri" w:cs="Calibri"/>
                <w:color w:val="000000"/>
                <w:sz w:val="20"/>
              </w:rPr>
              <w:t>-</w:t>
            </w:r>
          </w:p>
          <w:p w14:paraId="68B017F3" w14:textId="77777777" w:rsidR="00CE2746" w:rsidRDefault="00CE2746">
            <w:pPr>
              <w:spacing w:after="0" w:line="240" w:lineRule="auto"/>
              <w:jc w:val="both"/>
              <w:rPr>
                <w:rFonts w:ascii="Calibri" w:eastAsia="Calibri" w:hAnsi="Calibri" w:cs="Calibri"/>
              </w:rPr>
            </w:pPr>
          </w:p>
        </w:tc>
      </w:tr>
      <w:tr w:rsidR="00CE2746" w14:paraId="6D98B695" w14:textId="77777777">
        <w:tc>
          <w:tcPr>
            <w:tcW w:w="327" w:type="dxa"/>
            <w:tcBorders>
              <w:top w:val="single" w:sz="6" w:space="0" w:color="000000"/>
              <w:left w:val="single" w:sz="4" w:space="0" w:color="000000"/>
              <w:bottom w:val="single" w:sz="4" w:space="0" w:color="000000"/>
              <w:right w:val="single" w:sz="4" w:space="0" w:color="000000"/>
            </w:tcBorders>
            <w:shd w:val="clear" w:color="auto" w:fill="002060"/>
            <w:vAlign w:val="center"/>
          </w:tcPr>
          <w:p w14:paraId="2D8A8E2E" w14:textId="77777777" w:rsidR="00CE2746" w:rsidRDefault="00CE2746">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377D44AA" w14:textId="77777777" w:rsidR="00CE2746" w:rsidRDefault="00893B46">
            <w:pPr>
              <w:spacing w:after="0" w:line="240" w:lineRule="auto"/>
              <w:jc w:val="both"/>
              <w:rPr>
                <w:rFonts w:ascii="Calibri" w:eastAsia="Calibri" w:hAnsi="Calibri" w:cs="Calibri"/>
                <w:b/>
                <w:sz w:val="20"/>
              </w:rPr>
            </w:pPr>
            <w:r>
              <w:rPr>
                <w:rFonts w:eastAsia="Calibri" w:cs="Calibri"/>
                <w:b/>
                <w:sz w:val="20"/>
              </w:rPr>
              <w:t xml:space="preserve">INTERVENCIÓN </w:t>
            </w:r>
          </w:p>
          <w:p w14:paraId="5BC0124F" w14:textId="77777777" w:rsidR="00CE2746" w:rsidRDefault="00893B46">
            <w:pPr>
              <w:spacing w:after="0" w:line="240" w:lineRule="auto"/>
              <w:jc w:val="both"/>
              <w:rPr>
                <w:rFonts w:ascii="Calibri" w:eastAsia="Calibri" w:hAnsi="Calibri" w:cs="Calibri"/>
              </w:rPr>
            </w:pPr>
            <w:r>
              <w:rPr>
                <w:rFonts w:eastAsia="Calibri" w:cs="Calibri"/>
                <w:b/>
                <w:sz w:val="20"/>
              </w:rPr>
              <w:t>Reconocimiento de Posibles Crisis y Notificación al Equipo</w:t>
            </w:r>
          </w:p>
        </w:tc>
        <w:tc>
          <w:tcPr>
            <w:tcW w:w="57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728B57C2"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66B29F5E"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r>
      <w:tr w:rsidR="00CE2746" w14:paraId="2BC0C91B"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16A15F61" w14:textId="77777777" w:rsidR="00CE2746" w:rsidRDefault="00893B46">
            <w:pPr>
              <w:spacing w:after="0" w:line="240" w:lineRule="auto"/>
              <w:jc w:val="both"/>
              <w:rPr>
                <w:rFonts w:ascii="Calibri" w:eastAsia="Calibri" w:hAnsi="Calibri" w:cs="Calibri"/>
              </w:rPr>
            </w:pPr>
            <w:r>
              <w:rPr>
                <w:rFonts w:eastAsia="Calibri" w:cs="Calibri"/>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7D4B96B" w14:textId="77777777" w:rsidR="00CE2746" w:rsidRDefault="00893B46">
            <w:pPr>
              <w:spacing w:after="0" w:line="240" w:lineRule="auto"/>
              <w:jc w:val="both"/>
              <w:rPr>
                <w:rFonts w:ascii="Calibri" w:eastAsia="Calibri" w:hAnsi="Calibri" w:cs="Calibri"/>
              </w:rPr>
            </w:pPr>
            <w:r>
              <w:rPr>
                <w:rFonts w:eastAsia="Calibri" w:cs="Calibri"/>
                <w:sz w:val="20"/>
              </w:rPr>
              <w:t xml:space="preserve"> ¿El programa de intervención reconocerá cuando una crisis ocurra y proporcionará algún tipo de respuesta?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6DA2C04"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AD76FBE" w14:textId="77777777" w:rsidR="00CE2746" w:rsidRDefault="00893B46">
            <w:pPr>
              <w:spacing w:after="0" w:line="240" w:lineRule="auto"/>
              <w:jc w:val="both"/>
              <w:rPr>
                <w:rFonts w:ascii="Calibri" w:eastAsia="Calibri" w:hAnsi="Calibri" w:cs="Calibri"/>
                <w:color w:val="000000"/>
                <w:sz w:val="20"/>
              </w:rPr>
            </w:pPr>
            <w:r>
              <w:rPr>
                <w:rFonts w:eastAsia="Calibri" w:cs="Calibri"/>
                <w:color w:val="000000"/>
                <w:sz w:val="20"/>
              </w:rPr>
              <w:t> Parte 4</w:t>
            </w:r>
          </w:p>
          <w:p w14:paraId="75E6A124" w14:textId="77777777" w:rsidR="00CE2746" w:rsidRDefault="00CE2746">
            <w:pPr>
              <w:spacing w:after="0" w:line="240" w:lineRule="auto"/>
              <w:jc w:val="both"/>
              <w:rPr>
                <w:rFonts w:ascii="Calibri" w:eastAsia="Calibri" w:hAnsi="Calibri" w:cs="Calibri"/>
              </w:rPr>
            </w:pPr>
          </w:p>
        </w:tc>
      </w:tr>
      <w:tr w:rsidR="00CE2746" w14:paraId="1A735878"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1DEFE15C" w14:textId="77777777" w:rsidR="00CE2746" w:rsidRDefault="00893B46">
            <w:pPr>
              <w:spacing w:after="0" w:line="240" w:lineRule="auto"/>
              <w:jc w:val="both"/>
              <w:rPr>
                <w:rFonts w:ascii="Calibri" w:eastAsia="Calibri" w:hAnsi="Calibri" w:cs="Calibri"/>
              </w:rPr>
            </w:pPr>
            <w:r>
              <w:rPr>
                <w:rFonts w:eastAsia="Calibri" w:cs="Calibri"/>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6A54404" w14:textId="77777777" w:rsidR="00CE2746" w:rsidRDefault="00893B46">
            <w:pPr>
              <w:spacing w:after="0" w:line="240" w:lineRule="auto"/>
              <w:jc w:val="both"/>
              <w:rPr>
                <w:rFonts w:ascii="Calibri" w:eastAsia="Calibri" w:hAnsi="Calibri" w:cs="Calibri"/>
              </w:rPr>
            </w:pPr>
            <w:r>
              <w:rPr>
                <w:rFonts w:eastAsia="Calibri" w:cs="Calibri"/>
                <w:sz w:val="20"/>
              </w:rPr>
              <w:t xml:space="preserve"> ¿Se han identificado las señales de peligro que indican que una crisis es inminente?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D2F0CC4"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109A7B2" w14:textId="77777777" w:rsidR="00CE2746" w:rsidRDefault="00893B46">
            <w:pPr>
              <w:spacing w:after="0" w:line="240" w:lineRule="auto"/>
              <w:jc w:val="both"/>
              <w:rPr>
                <w:rFonts w:ascii="Calibri" w:eastAsia="Calibri" w:hAnsi="Calibri" w:cs="Calibri"/>
              </w:rPr>
            </w:pPr>
            <w:r>
              <w:rPr>
                <w:rFonts w:eastAsia="Calibri" w:cs="Calibri"/>
                <w:color w:val="000000"/>
                <w:sz w:val="20"/>
              </w:rPr>
              <w:t> Parte 4</w:t>
            </w:r>
          </w:p>
        </w:tc>
      </w:tr>
      <w:tr w:rsidR="00CE2746" w14:paraId="6F624425"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5615B05C" w14:textId="77777777" w:rsidR="00CE2746" w:rsidRDefault="00893B46">
            <w:pPr>
              <w:spacing w:after="0" w:line="240" w:lineRule="auto"/>
              <w:jc w:val="both"/>
              <w:rPr>
                <w:rFonts w:ascii="Calibri" w:eastAsia="Calibri" w:hAnsi="Calibri" w:cs="Calibri"/>
              </w:rPr>
            </w:pPr>
            <w:r>
              <w:rPr>
                <w:rFonts w:eastAsia="Calibri" w:cs="Calibri"/>
                <w:sz w:val="20"/>
              </w:rPr>
              <w:t>3</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91B9F2D" w14:textId="77777777" w:rsidR="00CE2746" w:rsidRDefault="00893B46">
            <w:pPr>
              <w:spacing w:after="0" w:line="240" w:lineRule="auto"/>
              <w:jc w:val="both"/>
              <w:rPr>
                <w:rFonts w:ascii="Calibri" w:eastAsia="Calibri" w:hAnsi="Calibri" w:cs="Calibri"/>
              </w:rPr>
            </w:pPr>
            <w:r>
              <w:rPr>
                <w:rFonts w:eastAsia="Calibri" w:cs="Calibri"/>
                <w:sz w:val="20"/>
              </w:rPr>
              <w:t xml:space="preserve"> ¿Se ha establecido un sistema de notificación, incluyendo sistemas redundantes?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3B64E73"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3EC6819" w14:textId="77777777" w:rsidR="00CE2746" w:rsidRDefault="00893B46">
            <w:pPr>
              <w:spacing w:after="0" w:line="240" w:lineRule="auto"/>
              <w:jc w:val="both"/>
              <w:rPr>
                <w:rFonts w:ascii="Calibri" w:eastAsia="Calibri" w:hAnsi="Calibri" w:cs="Calibri"/>
              </w:rPr>
            </w:pPr>
            <w:r>
              <w:rPr>
                <w:rFonts w:eastAsia="Calibri" w:cs="Calibri"/>
                <w:color w:val="000000"/>
                <w:sz w:val="20"/>
              </w:rPr>
              <w:t> Parte 4</w:t>
            </w:r>
          </w:p>
        </w:tc>
      </w:tr>
      <w:tr w:rsidR="00CE2746" w14:paraId="743F038F"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27DD4112" w14:textId="77777777" w:rsidR="00CE2746" w:rsidRDefault="00893B46">
            <w:pPr>
              <w:spacing w:after="0" w:line="240" w:lineRule="auto"/>
              <w:jc w:val="both"/>
              <w:rPr>
                <w:rFonts w:ascii="Calibri" w:eastAsia="Calibri" w:hAnsi="Calibri" w:cs="Calibri"/>
              </w:rPr>
            </w:pPr>
            <w:r>
              <w:rPr>
                <w:rFonts w:eastAsia="Calibri" w:cs="Calibri"/>
                <w:sz w:val="20"/>
              </w:rPr>
              <w:t>4</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E160C4E" w14:textId="77777777" w:rsidR="00CE2746" w:rsidRDefault="00893B46">
            <w:pPr>
              <w:spacing w:after="0" w:line="240" w:lineRule="auto"/>
              <w:jc w:val="both"/>
              <w:rPr>
                <w:rFonts w:ascii="Calibri" w:eastAsia="Calibri" w:hAnsi="Calibri" w:cs="Calibri"/>
              </w:rPr>
            </w:pPr>
            <w:r>
              <w:rPr>
                <w:rFonts w:eastAsia="Calibri" w:cs="Calibri"/>
                <w:sz w:val="20"/>
              </w:rPr>
              <w:t xml:space="preserve"> ¿La lista de contactos de notificación está completa y actualizada?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EE2F216"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36E299B" w14:textId="77777777" w:rsidR="00CE2746" w:rsidRDefault="00893B46">
            <w:pPr>
              <w:spacing w:after="0" w:line="240" w:lineRule="auto"/>
              <w:jc w:val="both"/>
              <w:rPr>
                <w:rFonts w:ascii="Calibri" w:eastAsia="Calibri" w:hAnsi="Calibri" w:cs="Calibri"/>
              </w:rPr>
            </w:pPr>
            <w:r>
              <w:rPr>
                <w:rFonts w:eastAsia="Calibri" w:cs="Calibri"/>
                <w:color w:val="000000"/>
                <w:sz w:val="20"/>
              </w:rPr>
              <w:t> Anexo 1</w:t>
            </w:r>
          </w:p>
        </w:tc>
      </w:tr>
      <w:tr w:rsidR="00CE2746" w14:paraId="440B69CC" w14:textId="77777777">
        <w:tc>
          <w:tcPr>
            <w:tcW w:w="327" w:type="dxa"/>
            <w:tcBorders>
              <w:top w:val="single" w:sz="6" w:space="0" w:color="000000"/>
              <w:left w:val="single" w:sz="4" w:space="0" w:color="000000"/>
              <w:bottom w:val="single" w:sz="4" w:space="0" w:color="000000"/>
              <w:right w:val="single" w:sz="4" w:space="0" w:color="000000"/>
            </w:tcBorders>
            <w:shd w:val="clear" w:color="auto" w:fill="002060"/>
            <w:vAlign w:val="center"/>
          </w:tcPr>
          <w:p w14:paraId="30788680" w14:textId="77777777" w:rsidR="00CE2746" w:rsidRDefault="00CE2746">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1ACCB897" w14:textId="77777777" w:rsidR="00CE2746" w:rsidRDefault="00893B46">
            <w:pPr>
              <w:spacing w:after="0" w:line="240" w:lineRule="auto"/>
              <w:jc w:val="both"/>
              <w:rPr>
                <w:rFonts w:ascii="Calibri" w:eastAsia="Calibri" w:hAnsi="Calibri" w:cs="Calibri"/>
                <w:b/>
                <w:sz w:val="20"/>
              </w:rPr>
            </w:pPr>
            <w:r>
              <w:rPr>
                <w:rFonts w:eastAsia="Calibri" w:cs="Calibri"/>
                <w:b/>
                <w:sz w:val="20"/>
              </w:rPr>
              <w:t xml:space="preserve">INTERVENCIÓN </w:t>
            </w:r>
          </w:p>
          <w:p w14:paraId="3AD23566" w14:textId="77777777" w:rsidR="00CE2746" w:rsidRDefault="00893B46">
            <w:pPr>
              <w:spacing w:after="0" w:line="240" w:lineRule="auto"/>
              <w:jc w:val="both"/>
              <w:rPr>
                <w:rFonts w:ascii="Calibri" w:eastAsia="Calibri" w:hAnsi="Calibri" w:cs="Calibri"/>
              </w:rPr>
            </w:pPr>
            <w:r>
              <w:rPr>
                <w:rFonts w:eastAsia="Calibri" w:cs="Calibri"/>
                <w:b/>
                <w:sz w:val="20"/>
              </w:rPr>
              <w:t>Evaluar la Situación</w:t>
            </w:r>
          </w:p>
        </w:tc>
        <w:tc>
          <w:tcPr>
            <w:tcW w:w="57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2D575AE7"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0B472963"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r>
      <w:tr w:rsidR="00CE2746" w14:paraId="385B17B5"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04E67EBF" w14:textId="77777777" w:rsidR="00CE2746" w:rsidRDefault="00893B46">
            <w:pPr>
              <w:spacing w:after="0" w:line="240" w:lineRule="auto"/>
              <w:jc w:val="both"/>
              <w:rPr>
                <w:rFonts w:ascii="Calibri" w:eastAsia="Calibri" w:hAnsi="Calibri" w:cs="Calibri"/>
              </w:rPr>
            </w:pPr>
            <w:r>
              <w:rPr>
                <w:rFonts w:eastAsia="Calibri" w:cs="Calibri"/>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9990B61" w14:textId="77777777" w:rsidR="00CE2746" w:rsidRDefault="00893B46">
            <w:pPr>
              <w:spacing w:after="0" w:line="240" w:lineRule="auto"/>
              <w:jc w:val="both"/>
              <w:rPr>
                <w:rFonts w:ascii="Calibri" w:eastAsia="Calibri" w:hAnsi="Calibri" w:cs="Calibri"/>
              </w:rPr>
            </w:pPr>
            <w:r>
              <w:rPr>
                <w:rFonts w:eastAsia="Calibri" w:cs="Calibri"/>
                <w:sz w:val="20"/>
              </w:rPr>
              <w:t xml:space="preserve"> ¿Se ha elaborado un proceso de evaluación para abordar la gravedad y el impacto de la crisis?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F563F3D"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AC4C713" w14:textId="77777777" w:rsidR="00CE2746" w:rsidRDefault="00893B46">
            <w:pPr>
              <w:spacing w:after="0" w:line="240" w:lineRule="auto"/>
              <w:jc w:val="both"/>
              <w:rPr>
                <w:rFonts w:ascii="Calibri" w:eastAsia="Calibri" w:hAnsi="Calibri" w:cs="Calibri"/>
                <w:color w:val="000000"/>
                <w:sz w:val="20"/>
              </w:rPr>
            </w:pPr>
            <w:r>
              <w:rPr>
                <w:rFonts w:eastAsia="Calibri" w:cs="Calibri"/>
                <w:color w:val="000000"/>
                <w:sz w:val="20"/>
              </w:rPr>
              <w:t>Parte 4</w:t>
            </w:r>
          </w:p>
          <w:p w14:paraId="7A15FB6A" w14:textId="77777777" w:rsidR="00CE2746" w:rsidRDefault="00CE2746">
            <w:pPr>
              <w:spacing w:after="0" w:line="240" w:lineRule="auto"/>
              <w:jc w:val="both"/>
              <w:rPr>
                <w:rFonts w:ascii="Calibri" w:eastAsia="Calibri" w:hAnsi="Calibri" w:cs="Calibri"/>
              </w:rPr>
            </w:pPr>
          </w:p>
        </w:tc>
      </w:tr>
      <w:tr w:rsidR="00CE2746" w14:paraId="258BF25C"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19A93A85" w14:textId="77777777" w:rsidR="00CE2746" w:rsidRDefault="00893B46">
            <w:pPr>
              <w:spacing w:after="0" w:line="240" w:lineRule="auto"/>
              <w:jc w:val="both"/>
              <w:rPr>
                <w:rFonts w:ascii="Calibri" w:eastAsia="Calibri" w:hAnsi="Calibri" w:cs="Calibri"/>
              </w:rPr>
            </w:pPr>
            <w:r>
              <w:rPr>
                <w:rFonts w:eastAsia="Calibri" w:cs="Calibri"/>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C36C9E6" w14:textId="77777777" w:rsidR="00CE2746" w:rsidRDefault="00893B46">
            <w:pPr>
              <w:spacing w:after="0" w:line="240" w:lineRule="auto"/>
              <w:jc w:val="both"/>
              <w:rPr>
                <w:rFonts w:ascii="Calibri" w:eastAsia="Calibri" w:hAnsi="Calibri" w:cs="Calibri"/>
              </w:rPr>
            </w:pPr>
            <w:r>
              <w:rPr>
                <w:rFonts w:eastAsia="Calibri" w:cs="Calibri"/>
                <w:sz w:val="20"/>
              </w:rPr>
              <w:t xml:space="preserve"> ¿Ha sido asignada la responsabilidad de declarar una crisis, con un primer y segundo suplente?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CEC3E45"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E1D9C01" w14:textId="77777777" w:rsidR="00CE2746" w:rsidRDefault="00893B46">
            <w:pPr>
              <w:spacing w:after="0" w:line="240" w:lineRule="auto"/>
              <w:jc w:val="both"/>
              <w:rPr>
                <w:rFonts w:ascii="Calibri" w:eastAsia="Calibri" w:hAnsi="Calibri" w:cs="Calibri"/>
                <w:color w:val="000000"/>
                <w:sz w:val="20"/>
              </w:rPr>
            </w:pPr>
            <w:r>
              <w:rPr>
                <w:rFonts w:eastAsia="Calibri" w:cs="Calibri"/>
                <w:color w:val="000000"/>
                <w:sz w:val="20"/>
              </w:rPr>
              <w:t>Parte 4</w:t>
            </w:r>
          </w:p>
          <w:p w14:paraId="50F6C261" w14:textId="77777777" w:rsidR="00CE2746" w:rsidRDefault="00CE2746">
            <w:pPr>
              <w:spacing w:after="0" w:line="240" w:lineRule="auto"/>
              <w:jc w:val="both"/>
              <w:rPr>
                <w:rFonts w:ascii="Calibri" w:eastAsia="Calibri" w:hAnsi="Calibri" w:cs="Calibri"/>
              </w:rPr>
            </w:pPr>
          </w:p>
        </w:tc>
      </w:tr>
      <w:tr w:rsidR="00CE2746" w14:paraId="50850B37" w14:textId="77777777">
        <w:tc>
          <w:tcPr>
            <w:tcW w:w="327" w:type="dxa"/>
            <w:tcBorders>
              <w:top w:val="single" w:sz="6" w:space="0" w:color="000000"/>
              <w:left w:val="single" w:sz="4" w:space="0" w:color="000000"/>
              <w:bottom w:val="single" w:sz="4" w:space="0" w:color="000000"/>
              <w:right w:val="single" w:sz="4" w:space="0" w:color="000000"/>
            </w:tcBorders>
            <w:shd w:val="clear" w:color="auto" w:fill="002060"/>
            <w:vAlign w:val="center"/>
          </w:tcPr>
          <w:p w14:paraId="04DD7536" w14:textId="77777777" w:rsidR="00CE2746" w:rsidRDefault="00CE2746">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3EE65E87" w14:textId="77777777" w:rsidR="00CE2746" w:rsidRDefault="00893B46">
            <w:pPr>
              <w:spacing w:after="0" w:line="240" w:lineRule="auto"/>
              <w:jc w:val="both"/>
              <w:rPr>
                <w:rFonts w:ascii="Calibri" w:eastAsia="Calibri" w:hAnsi="Calibri" w:cs="Calibri"/>
                <w:b/>
                <w:sz w:val="20"/>
              </w:rPr>
            </w:pPr>
            <w:r>
              <w:rPr>
                <w:rFonts w:eastAsia="Calibri" w:cs="Calibri"/>
                <w:b/>
                <w:sz w:val="20"/>
              </w:rPr>
              <w:t xml:space="preserve">INTERVENCIÓN </w:t>
            </w:r>
          </w:p>
          <w:p w14:paraId="26C52694" w14:textId="77777777" w:rsidR="00CE2746" w:rsidRDefault="00893B46">
            <w:pPr>
              <w:spacing w:after="0" w:line="240" w:lineRule="auto"/>
              <w:jc w:val="both"/>
              <w:rPr>
                <w:rFonts w:ascii="Calibri" w:eastAsia="Calibri" w:hAnsi="Calibri" w:cs="Calibri"/>
              </w:rPr>
            </w:pPr>
            <w:r>
              <w:rPr>
                <w:rFonts w:eastAsia="Calibri" w:cs="Calibri"/>
                <w:b/>
                <w:sz w:val="20"/>
              </w:rPr>
              <w:t>Declarar una Crisis</w:t>
            </w:r>
          </w:p>
        </w:tc>
        <w:tc>
          <w:tcPr>
            <w:tcW w:w="57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7465C4D1"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7F3C89F2"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r>
      <w:tr w:rsidR="00CE2746" w14:paraId="5D6B9687"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1B0C1207" w14:textId="77777777" w:rsidR="00CE2746" w:rsidRDefault="00893B46">
            <w:pPr>
              <w:spacing w:after="0" w:line="240" w:lineRule="auto"/>
              <w:jc w:val="both"/>
              <w:rPr>
                <w:rFonts w:ascii="Calibri" w:eastAsia="Calibri" w:hAnsi="Calibri" w:cs="Calibri"/>
              </w:rPr>
            </w:pPr>
            <w:r>
              <w:rPr>
                <w:rFonts w:eastAsia="Calibri" w:cs="Calibri"/>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91C503D" w14:textId="77777777" w:rsidR="00CE2746" w:rsidRDefault="00893B46">
            <w:pPr>
              <w:spacing w:after="0" w:line="240" w:lineRule="auto"/>
              <w:jc w:val="both"/>
              <w:rPr>
                <w:rFonts w:ascii="Calibri" w:eastAsia="Calibri" w:hAnsi="Calibri" w:cs="Calibri"/>
              </w:rPr>
            </w:pPr>
            <w:r>
              <w:rPr>
                <w:rFonts w:eastAsia="Calibri" w:cs="Calibri"/>
                <w:sz w:val="20"/>
              </w:rPr>
              <w:t xml:space="preserve"> ¿Se han establecido los criterios para cuando se debe declarar una crisis?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E3F08C2"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33FB0BA" w14:textId="77777777" w:rsidR="00CE2746" w:rsidRDefault="00893B46">
            <w:pPr>
              <w:spacing w:after="0" w:line="240" w:lineRule="auto"/>
              <w:jc w:val="both"/>
              <w:rPr>
                <w:rFonts w:ascii="Calibri" w:eastAsia="Calibri" w:hAnsi="Calibri" w:cs="Calibri"/>
              </w:rPr>
            </w:pPr>
            <w:r>
              <w:rPr>
                <w:rFonts w:eastAsia="Calibri" w:cs="Calibri"/>
                <w:color w:val="000000"/>
                <w:sz w:val="20"/>
              </w:rPr>
              <w:t>Parte 4</w:t>
            </w:r>
          </w:p>
        </w:tc>
      </w:tr>
      <w:tr w:rsidR="00CE2746" w14:paraId="74250AC9"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037A9369" w14:textId="77777777" w:rsidR="00CE2746" w:rsidRDefault="00893B46">
            <w:pPr>
              <w:spacing w:after="0" w:line="240" w:lineRule="auto"/>
              <w:jc w:val="both"/>
              <w:rPr>
                <w:rFonts w:ascii="Calibri" w:eastAsia="Calibri" w:hAnsi="Calibri" w:cs="Calibri"/>
              </w:rPr>
            </w:pPr>
            <w:r>
              <w:rPr>
                <w:rFonts w:eastAsia="Calibri" w:cs="Calibri"/>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075D8DF" w14:textId="77777777" w:rsidR="00CE2746" w:rsidRDefault="00893B46">
            <w:pPr>
              <w:spacing w:after="0" w:line="240" w:lineRule="auto"/>
              <w:jc w:val="both"/>
              <w:rPr>
                <w:rFonts w:ascii="Calibri" w:eastAsia="Calibri" w:hAnsi="Calibri" w:cs="Calibri"/>
              </w:rPr>
            </w:pPr>
            <w:r>
              <w:rPr>
                <w:rFonts w:eastAsia="Calibri" w:cs="Calibri"/>
                <w:sz w:val="20"/>
              </w:rPr>
              <w:t xml:space="preserve"> ¿Se ha definido y atribuido correctamente la responsabilidad para declarar una crisis?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40D9F8F"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9AEDB6E" w14:textId="77777777" w:rsidR="00CE2746" w:rsidRDefault="00893B46">
            <w:pPr>
              <w:spacing w:after="0" w:line="240" w:lineRule="auto"/>
              <w:jc w:val="both"/>
              <w:rPr>
                <w:rFonts w:ascii="Calibri" w:eastAsia="Calibri" w:hAnsi="Calibri" w:cs="Calibri"/>
              </w:rPr>
            </w:pPr>
            <w:r>
              <w:rPr>
                <w:rFonts w:eastAsia="Calibri" w:cs="Calibri"/>
                <w:color w:val="000000"/>
                <w:sz w:val="20"/>
              </w:rPr>
              <w:t>Parte 4</w:t>
            </w:r>
          </w:p>
        </w:tc>
      </w:tr>
      <w:tr w:rsidR="00CE2746" w14:paraId="71B3248E"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4C1BBC93" w14:textId="77777777" w:rsidR="00CE2746" w:rsidRDefault="00893B46">
            <w:pPr>
              <w:spacing w:after="0" w:line="240" w:lineRule="auto"/>
              <w:jc w:val="both"/>
              <w:rPr>
                <w:rFonts w:ascii="Calibri" w:eastAsia="Calibri" w:hAnsi="Calibri" w:cs="Calibri"/>
              </w:rPr>
            </w:pPr>
            <w:r>
              <w:rPr>
                <w:rFonts w:eastAsia="Calibri" w:cs="Calibri"/>
                <w:sz w:val="20"/>
              </w:rPr>
              <w:t>3</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F1E4178" w14:textId="3215C601" w:rsidR="00CE2746" w:rsidRDefault="00893B46">
            <w:pPr>
              <w:spacing w:after="0" w:line="240" w:lineRule="auto"/>
              <w:jc w:val="both"/>
              <w:rPr>
                <w:rFonts w:ascii="Calibri" w:eastAsia="Calibri" w:hAnsi="Calibri" w:cs="Calibri"/>
              </w:rPr>
            </w:pPr>
            <w:r>
              <w:rPr>
                <w:rFonts w:eastAsia="Calibri" w:cs="Calibri"/>
                <w:sz w:val="20"/>
              </w:rPr>
              <w:t xml:space="preserve"> ¿Se ha establecido una red de alerta para los miembros y empleados del equipo del </w:t>
            </w:r>
            <w:r w:rsidR="00854C0B">
              <w:rPr>
                <w:rFonts w:eastAsia="Calibri" w:cs="Calibri"/>
                <w:sz w:val="20"/>
              </w:rPr>
              <w:t>PCA</w:t>
            </w:r>
            <w:r>
              <w:rPr>
                <w:rFonts w:eastAsia="Calibri" w:cs="Calibri"/>
                <w:sz w:val="20"/>
              </w:rPr>
              <w:t xml:space="preserv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6C29247"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1728709" w14:textId="77777777" w:rsidR="00CE2746" w:rsidRDefault="00893B46">
            <w:pPr>
              <w:spacing w:after="0" w:line="240" w:lineRule="auto"/>
              <w:jc w:val="both"/>
              <w:rPr>
                <w:rFonts w:ascii="Calibri" w:eastAsia="Calibri" w:hAnsi="Calibri" w:cs="Calibri"/>
              </w:rPr>
            </w:pPr>
            <w:r>
              <w:rPr>
                <w:rFonts w:eastAsia="Calibri" w:cs="Calibri"/>
                <w:color w:val="000000"/>
                <w:sz w:val="20"/>
              </w:rPr>
              <w:t>-</w:t>
            </w:r>
          </w:p>
        </w:tc>
      </w:tr>
      <w:tr w:rsidR="00CE2746" w14:paraId="29C0E21E"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008E55F3" w14:textId="77777777" w:rsidR="00CE2746" w:rsidRDefault="00893B46">
            <w:pPr>
              <w:spacing w:after="0" w:line="240" w:lineRule="auto"/>
              <w:jc w:val="both"/>
              <w:rPr>
                <w:rFonts w:ascii="Calibri" w:eastAsia="Calibri" w:hAnsi="Calibri" w:cs="Calibri"/>
              </w:rPr>
            </w:pPr>
            <w:r>
              <w:rPr>
                <w:rFonts w:eastAsia="Calibri" w:cs="Calibri"/>
                <w:sz w:val="20"/>
              </w:rPr>
              <w:lastRenderedPageBreak/>
              <w:t>4</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F83F037" w14:textId="77777777" w:rsidR="00CE2746" w:rsidRDefault="00893B46">
            <w:pPr>
              <w:spacing w:after="0" w:line="240" w:lineRule="auto"/>
              <w:jc w:val="both"/>
              <w:rPr>
                <w:rFonts w:ascii="Calibri" w:eastAsia="Calibri" w:hAnsi="Calibri" w:cs="Calibri"/>
              </w:rPr>
            </w:pPr>
            <w:r>
              <w:rPr>
                <w:rFonts w:eastAsia="Calibri" w:cs="Calibri"/>
                <w:sz w:val="20"/>
              </w:rPr>
              <w:t xml:space="preserve"> ¿Se asegura de que haya un medio alternativo de alarma en caso de que la red de alerta fallase?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3A35CE0"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D2EDC29" w14:textId="77777777" w:rsidR="00CE2746" w:rsidRDefault="00893B46">
            <w:pPr>
              <w:spacing w:after="0" w:line="240" w:lineRule="auto"/>
              <w:jc w:val="both"/>
              <w:rPr>
                <w:rFonts w:ascii="Calibri" w:eastAsia="Calibri" w:hAnsi="Calibri" w:cs="Calibri"/>
              </w:rPr>
            </w:pPr>
            <w:r>
              <w:rPr>
                <w:rFonts w:eastAsia="Calibri" w:cs="Calibri"/>
                <w:color w:val="000000"/>
                <w:sz w:val="20"/>
              </w:rPr>
              <w:t>-</w:t>
            </w:r>
          </w:p>
        </w:tc>
      </w:tr>
      <w:tr w:rsidR="00CE2746" w14:paraId="1128C4D3"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67AF6ED7" w14:textId="77777777" w:rsidR="00CE2746" w:rsidRDefault="00893B46">
            <w:pPr>
              <w:spacing w:after="0" w:line="240" w:lineRule="auto"/>
              <w:jc w:val="both"/>
              <w:rPr>
                <w:rFonts w:ascii="Calibri" w:eastAsia="Calibri" w:hAnsi="Calibri" w:cs="Calibri"/>
              </w:rPr>
            </w:pPr>
            <w:r>
              <w:rPr>
                <w:rFonts w:eastAsia="Calibri" w:cs="Calibri"/>
                <w:sz w:val="20"/>
              </w:rPr>
              <w:t>5</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03C150E" w14:textId="77777777" w:rsidR="00CE2746" w:rsidRDefault="00893B46">
            <w:pPr>
              <w:spacing w:after="0" w:line="240" w:lineRule="auto"/>
              <w:jc w:val="both"/>
              <w:rPr>
                <w:rFonts w:ascii="Calibri" w:eastAsia="Calibri" w:hAnsi="Calibri" w:cs="Calibri"/>
              </w:rPr>
            </w:pPr>
            <w:r>
              <w:rPr>
                <w:rFonts w:eastAsia="Calibri" w:cs="Calibri"/>
                <w:sz w:val="20"/>
              </w:rPr>
              <w:t xml:space="preserve"> ¿Se han identificado las actividades que se llevarán a cabo en caso de crisis, entre ellas la notificación, evaluación, reubicación, la habilitación de emplazamientos alternativos, el despliegue de equipos, cambios operativos, etc.?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C00A9F5"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084D6C0" w14:textId="77777777" w:rsidR="00CE2746" w:rsidRDefault="00893B46">
            <w:pPr>
              <w:spacing w:after="0" w:line="240" w:lineRule="auto"/>
              <w:jc w:val="both"/>
              <w:rPr>
                <w:rFonts w:ascii="Calibri" w:eastAsia="Calibri" w:hAnsi="Calibri" w:cs="Calibri"/>
                <w:color w:val="000000"/>
                <w:sz w:val="20"/>
              </w:rPr>
            </w:pPr>
            <w:r>
              <w:rPr>
                <w:rFonts w:eastAsia="Calibri" w:cs="Calibri"/>
                <w:color w:val="000000"/>
                <w:sz w:val="20"/>
              </w:rPr>
              <w:t>Parte 4</w:t>
            </w:r>
          </w:p>
          <w:p w14:paraId="732F46CF" w14:textId="77777777" w:rsidR="00CE2746" w:rsidRDefault="00CE2746">
            <w:pPr>
              <w:spacing w:after="0" w:line="240" w:lineRule="auto"/>
              <w:jc w:val="both"/>
              <w:rPr>
                <w:rFonts w:ascii="Calibri" w:eastAsia="Calibri" w:hAnsi="Calibri" w:cs="Calibri"/>
                <w:color w:val="000000"/>
                <w:sz w:val="20"/>
              </w:rPr>
            </w:pPr>
          </w:p>
          <w:p w14:paraId="77BC62D7"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r>
      <w:tr w:rsidR="00CE2746" w14:paraId="7889E910" w14:textId="77777777">
        <w:tc>
          <w:tcPr>
            <w:tcW w:w="327" w:type="dxa"/>
            <w:tcBorders>
              <w:top w:val="single" w:sz="6" w:space="0" w:color="000000"/>
              <w:left w:val="single" w:sz="4" w:space="0" w:color="000000"/>
              <w:bottom w:val="single" w:sz="4" w:space="0" w:color="000000"/>
              <w:right w:val="single" w:sz="4" w:space="0" w:color="000000"/>
            </w:tcBorders>
            <w:shd w:val="clear" w:color="auto" w:fill="002060"/>
            <w:vAlign w:val="center"/>
          </w:tcPr>
          <w:p w14:paraId="641389B9" w14:textId="77777777" w:rsidR="00CE2746" w:rsidRDefault="00CE2746">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5C976B73" w14:textId="77777777" w:rsidR="00CE2746" w:rsidRDefault="00893B46">
            <w:pPr>
              <w:spacing w:after="0" w:line="240" w:lineRule="auto"/>
              <w:jc w:val="both"/>
              <w:rPr>
                <w:rFonts w:ascii="Calibri" w:eastAsia="Calibri" w:hAnsi="Calibri" w:cs="Calibri"/>
                <w:b/>
                <w:sz w:val="20"/>
              </w:rPr>
            </w:pPr>
            <w:r>
              <w:rPr>
                <w:rFonts w:eastAsia="Calibri" w:cs="Calibri"/>
                <w:b/>
                <w:sz w:val="20"/>
              </w:rPr>
              <w:t xml:space="preserve">INTERVENCIÓN </w:t>
            </w:r>
          </w:p>
          <w:p w14:paraId="38021489" w14:textId="77777777" w:rsidR="00CE2746" w:rsidRDefault="00893B46">
            <w:pPr>
              <w:spacing w:after="0" w:line="240" w:lineRule="auto"/>
              <w:jc w:val="both"/>
              <w:rPr>
                <w:rFonts w:ascii="Calibri" w:eastAsia="Calibri" w:hAnsi="Calibri" w:cs="Calibri"/>
              </w:rPr>
            </w:pPr>
            <w:r>
              <w:rPr>
                <w:rFonts w:eastAsia="Calibri" w:cs="Calibri"/>
                <w:b/>
                <w:sz w:val="20"/>
              </w:rPr>
              <w:t>Ejecución del Plan</w:t>
            </w:r>
          </w:p>
        </w:tc>
        <w:tc>
          <w:tcPr>
            <w:tcW w:w="57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42DAABFA"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5A04785A"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r>
      <w:tr w:rsidR="00CE2746" w14:paraId="087BB8DE"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5DBEF8E1" w14:textId="77777777" w:rsidR="00CE2746" w:rsidRDefault="00893B46">
            <w:pPr>
              <w:spacing w:after="0" w:line="240" w:lineRule="auto"/>
              <w:jc w:val="both"/>
              <w:rPr>
                <w:rFonts w:ascii="Calibri" w:eastAsia="Calibri" w:hAnsi="Calibri" w:cs="Calibri"/>
              </w:rPr>
            </w:pPr>
            <w:r>
              <w:rPr>
                <w:rFonts w:eastAsia="Calibri" w:cs="Calibri"/>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25EC980" w14:textId="0859E8D0" w:rsidR="00CE2746" w:rsidRDefault="00893B46">
            <w:pPr>
              <w:spacing w:after="0" w:line="240" w:lineRule="auto"/>
              <w:jc w:val="both"/>
              <w:rPr>
                <w:rFonts w:ascii="Calibri" w:eastAsia="Calibri" w:hAnsi="Calibri" w:cs="Calibri"/>
              </w:rPr>
            </w:pPr>
            <w:r>
              <w:rPr>
                <w:rFonts w:eastAsia="Calibri" w:cs="Calibri"/>
                <w:sz w:val="20"/>
              </w:rPr>
              <w:t xml:space="preserve"> ¿Se ha considerado "el peor de los casos" al desarrollar el </w:t>
            </w:r>
            <w:r w:rsidR="00854C0B">
              <w:rPr>
                <w:rFonts w:eastAsia="Calibri" w:cs="Calibri"/>
                <w:sz w:val="20"/>
              </w:rPr>
              <w:t>PCA</w:t>
            </w:r>
            <w:r>
              <w:rPr>
                <w:rFonts w:eastAsia="Calibri" w:cs="Calibri"/>
                <w:sz w:val="20"/>
              </w:rPr>
              <w:t xml:space="preserv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964ED59"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FF22B80" w14:textId="77777777" w:rsidR="00CE2746" w:rsidRDefault="00893B46">
            <w:pPr>
              <w:spacing w:after="0" w:line="240" w:lineRule="auto"/>
              <w:jc w:val="both"/>
              <w:rPr>
                <w:rFonts w:ascii="Calibri" w:eastAsia="Calibri" w:hAnsi="Calibri" w:cs="Calibri"/>
                <w:color w:val="000000"/>
                <w:sz w:val="20"/>
              </w:rPr>
            </w:pPr>
            <w:r>
              <w:rPr>
                <w:rFonts w:eastAsia="Calibri" w:cs="Calibri"/>
                <w:color w:val="000000"/>
                <w:sz w:val="20"/>
              </w:rPr>
              <w:t>-</w:t>
            </w:r>
          </w:p>
        </w:tc>
      </w:tr>
      <w:tr w:rsidR="00CE2746" w14:paraId="7F17D307"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0D6FCC15" w14:textId="77777777" w:rsidR="00CE2746" w:rsidRDefault="00893B46">
            <w:pPr>
              <w:spacing w:after="0" w:line="240" w:lineRule="auto"/>
              <w:jc w:val="both"/>
              <w:rPr>
                <w:rFonts w:ascii="Calibri" w:eastAsia="Calibri" w:hAnsi="Calibri" w:cs="Calibri"/>
              </w:rPr>
            </w:pPr>
            <w:r>
              <w:rPr>
                <w:rFonts w:eastAsia="Calibri" w:cs="Calibri"/>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4F4F449" w14:textId="7C451BDF" w:rsidR="00CE2746" w:rsidRDefault="00893B46">
            <w:pPr>
              <w:spacing w:after="0" w:line="240" w:lineRule="auto"/>
              <w:jc w:val="both"/>
              <w:rPr>
                <w:rFonts w:ascii="Calibri" w:eastAsia="Calibri" w:hAnsi="Calibri" w:cs="Calibri"/>
              </w:rPr>
            </w:pPr>
            <w:r>
              <w:rPr>
                <w:rFonts w:eastAsia="Calibri" w:cs="Calibri"/>
                <w:sz w:val="20"/>
              </w:rPr>
              <w:t xml:space="preserve"> ¿Se ha dado prioridad al </w:t>
            </w:r>
            <w:r w:rsidR="00854C0B">
              <w:rPr>
                <w:rFonts w:eastAsia="Calibri" w:cs="Calibri"/>
                <w:sz w:val="20"/>
              </w:rPr>
              <w:t>PCA</w:t>
            </w:r>
            <w:r>
              <w:rPr>
                <w:rFonts w:eastAsia="Calibri" w:cs="Calibri"/>
                <w:sz w:val="20"/>
              </w:rPr>
              <w:t xml:space="preserve"> para salvar vidas, proteger los activos, restaurar los procesos y sistemas comerciales fundamentales, reducir la duración de la interrupción, proteger la reputación, controlar la cobertura de los medios de comunicación y mantener las relaciones con los clientes?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44C3FE8"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C3C6146" w14:textId="77777777" w:rsidR="00CE2746" w:rsidRDefault="00893B46">
            <w:pPr>
              <w:spacing w:after="0" w:line="240" w:lineRule="auto"/>
              <w:jc w:val="both"/>
              <w:rPr>
                <w:rFonts w:ascii="Calibri" w:eastAsia="Calibri" w:hAnsi="Calibri" w:cs="Calibri"/>
                <w:color w:val="000000"/>
                <w:sz w:val="20"/>
              </w:rPr>
            </w:pPr>
            <w:r>
              <w:rPr>
                <w:rFonts w:eastAsia="Calibri" w:cs="Calibri"/>
                <w:color w:val="000000"/>
                <w:sz w:val="20"/>
              </w:rPr>
              <w:t>Parte 3</w:t>
            </w:r>
          </w:p>
          <w:p w14:paraId="436CAAE6" w14:textId="77777777" w:rsidR="00CE2746" w:rsidRDefault="00CE2746">
            <w:pPr>
              <w:spacing w:after="0" w:line="240" w:lineRule="auto"/>
              <w:jc w:val="both"/>
              <w:rPr>
                <w:rFonts w:ascii="Calibri" w:eastAsia="Calibri" w:hAnsi="Calibri" w:cs="Calibri"/>
                <w:color w:val="000000"/>
                <w:sz w:val="20"/>
              </w:rPr>
            </w:pPr>
          </w:p>
          <w:p w14:paraId="3AE505AF" w14:textId="77777777" w:rsidR="00CE2746" w:rsidRDefault="00CE2746">
            <w:pPr>
              <w:spacing w:after="0" w:line="240" w:lineRule="auto"/>
              <w:jc w:val="both"/>
              <w:rPr>
                <w:rFonts w:ascii="Calibri" w:eastAsia="Calibri" w:hAnsi="Calibri" w:cs="Calibri"/>
              </w:rPr>
            </w:pPr>
          </w:p>
        </w:tc>
      </w:tr>
      <w:tr w:rsidR="00CE2746" w14:paraId="26304140"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5007A62F" w14:textId="77777777" w:rsidR="00CE2746" w:rsidRDefault="00893B46">
            <w:pPr>
              <w:spacing w:after="0" w:line="240" w:lineRule="auto"/>
              <w:jc w:val="both"/>
              <w:rPr>
                <w:rFonts w:ascii="Calibri" w:eastAsia="Calibri" w:hAnsi="Calibri" w:cs="Calibri"/>
              </w:rPr>
            </w:pPr>
            <w:r>
              <w:rPr>
                <w:rFonts w:eastAsia="Calibri" w:cs="Calibri"/>
                <w:sz w:val="20"/>
              </w:rPr>
              <w:t>3</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07F2F9E" w14:textId="77777777" w:rsidR="00CE2746" w:rsidRDefault="00893B46">
            <w:pPr>
              <w:spacing w:after="0" w:line="240" w:lineRule="auto"/>
              <w:jc w:val="both"/>
              <w:rPr>
                <w:rFonts w:ascii="Calibri" w:eastAsia="Calibri" w:hAnsi="Calibri" w:cs="Calibri"/>
              </w:rPr>
            </w:pPr>
            <w:r>
              <w:rPr>
                <w:rFonts w:eastAsia="Calibri" w:cs="Calibri"/>
                <w:sz w:val="20"/>
              </w:rPr>
              <w:t xml:space="preserve"> ¿Se ha determinado la gravedad de la crisis y la intervención adecuada?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A52925F"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CC6156A" w14:textId="77777777" w:rsidR="00CE2746" w:rsidRDefault="00893B46">
            <w:pPr>
              <w:spacing w:after="0" w:line="240" w:lineRule="auto"/>
              <w:jc w:val="both"/>
              <w:rPr>
                <w:rFonts w:ascii="Calibri" w:eastAsia="Calibri" w:hAnsi="Calibri" w:cs="Calibri"/>
              </w:rPr>
            </w:pPr>
            <w:r>
              <w:rPr>
                <w:rFonts w:eastAsia="Calibri" w:cs="Calibri"/>
                <w:color w:val="000000"/>
                <w:sz w:val="20"/>
              </w:rPr>
              <w:t> Parte 4</w:t>
            </w:r>
          </w:p>
        </w:tc>
      </w:tr>
      <w:tr w:rsidR="00CE2746" w14:paraId="523BFC04" w14:textId="77777777">
        <w:tc>
          <w:tcPr>
            <w:tcW w:w="327" w:type="dxa"/>
            <w:tcBorders>
              <w:top w:val="single" w:sz="6" w:space="0" w:color="000000"/>
              <w:left w:val="single" w:sz="4" w:space="0" w:color="000000"/>
              <w:bottom w:val="single" w:sz="4" w:space="0" w:color="000000"/>
              <w:right w:val="single" w:sz="4" w:space="0" w:color="000000"/>
            </w:tcBorders>
            <w:shd w:val="clear" w:color="auto" w:fill="002060"/>
            <w:vAlign w:val="center"/>
          </w:tcPr>
          <w:p w14:paraId="24440181" w14:textId="77777777" w:rsidR="00CE2746" w:rsidRDefault="00CE2746">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5FFA6FC1" w14:textId="77777777" w:rsidR="00CE2746" w:rsidRDefault="00893B46">
            <w:pPr>
              <w:spacing w:after="0" w:line="240" w:lineRule="auto"/>
              <w:jc w:val="both"/>
              <w:rPr>
                <w:rFonts w:ascii="Calibri" w:eastAsia="Calibri" w:hAnsi="Calibri" w:cs="Calibri"/>
                <w:b/>
                <w:sz w:val="20"/>
              </w:rPr>
            </w:pPr>
            <w:r>
              <w:rPr>
                <w:rFonts w:eastAsia="Calibri" w:cs="Calibri"/>
                <w:b/>
                <w:sz w:val="20"/>
              </w:rPr>
              <w:t xml:space="preserve">INTERVENCIÓN </w:t>
            </w:r>
          </w:p>
          <w:p w14:paraId="259E1A4E" w14:textId="77777777" w:rsidR="00CE2746" w:rsidRDefault="00893B46">
            <w:pPr>
              <w:spacing w:after="0" w:line="240" w:lineRule="auto"/>
              <w:jc w:val="both"/>
              <w:rPr>
                <w:rFonts w:ascii="Calibri" w:eastAsia="Calibri" w:hAnsi="Calibri" w:cs="Calibri"/>
              </w:rPr>
            </w:pPr>
            <w:r>
              <w:rPr>
                <w:rFonts w:eastAsia="Calibri" w:cs="Calibri"/>
                <w:b/>
                <w:sz w:val="20"/>
              </w:rPr>
              <w:t>Comunicaciones</w:t>
            </w:r>
          </w:p>
        </w:tc>
        <w:tc>
          <w:tcPr>
            <w:tcW w:w="57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3D63D7FC"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3A61BA7C"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r>
      <w:tr w:rsidR="00CE2746" w14:paraId="6AE27E3C"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623FFE8B" w14:textId="77777777" w:rsidR="00CE2746" w:rsidRDefault="00893B46">
            <w:pPr>
              <w:spacing w:after="0" w:line="240" w:lineRule="auto"/>
              <w:jc w:val="both"/>
              <w:rPr>
                <w:rFonts w:ascii="Calibri" w:eastAsia="Calibri" w:hAnsi="Calibri" w:cs="Calibri"/>
              </w:rPr>
            </w:pPr>
            <w:r>
              <w:rPr>
                <w:rFonts w:eastAsia="Calibri" w:cs="Calibri"/>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C14F336" w14:textId="77777777" w:rsidR="00CE2746" w:rsidRDefault="00893B46">
            <w:pPr>
              <w:spacing w:after="0" w:line="240" w:lineRule="auto"/>
              <w:jc w:val="both"/>
              <w:rPr>
                <w:rFonts w:ascii="Calibri" w:eastAsia="Calibri" w:hAnsi="Calibri" w:cs="Calibri"/>
              </w:rPr>
            </w:pPr>
            <w:r>
              <w:rPr>
                <w:rFonts w:eastAsia="Calibri" w:cs="Calibri"/>
                <w:sz w:val="20"/>
              </w:rPr>
              <w:t xml:space="preserve"> ¿Se ha desarrollado una estrategia de comunicaciones de crisis?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AC33ADA"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EB5AE0A" w14:textId="77777777" w:rsidR="00CE2746" w:rsidRDefault="00893B46">
            <w:pPr>
              <w:spacing w:after="0" w:line="240" w:lineRule="auto"/>
              <w:jc w:val="both"/>
              <w:rPr>
                <w:rFonts w:ascii="Calibri" w:eastAsia="Calibri" w:hAnsi="Calibri" w:cs="Calibri"/>
              </w:rPr>
            </w:pPr>
            <w:r>
              <w:rPr>
                <w:rFonts w:eastAsia="Calibri" w:cs="Calibri"/>
                <w:color w:val="000000"/>
                <w:sz w:val="20"/>
              </w:rPr>
              <w:t>Parte 4</w:t>
            </w:r>
          </w:p>
        </w:tc>
      </w:tr>
      <w:tr w:rsidR="00CE2746" w14:paraId="63D5878A"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0E11C461" w14:textId="77777777" w:rsidR="00CE2746" w:rsidRDefault="00893B46">
            <w:pPr>
              <w:spacing w:after="0" w:line="240" w:lineRule="auto"/>
              <w:jc w:val="both"/>
              <w:rPr>
                <w:rFonts w:ascii="Calibri" w:eastAsia="Calibri" w:hAnsi="Calibri" w:cs="Calibri"/>
              </w:rPr>
            </w:pPr>
            <w:r>
              <w:rPr>
                <w:rFonts w:eastAsia="Calibri" w:cs="Calibri"/>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AA76506" w14:textId="77777777" w:rsidR="00CE2746" w:rsidRDefault="00893B46">
            <w:pPr>
              <w:spacing w:after="0" w:line="240" w:lineRule="auto"/>
              <w:jc w:val="both"/>
              <w:rPr>
                <w:rFonts w:ascii="Calibri" w:eastAsia="Calibri" w:hAnsi="Calibri" w:cs="Calibri"/>
              </w:rPr>
            </w:pPr>
            <w:r>
              <w:rPr>
                <w:rFonts w:eastAsia="Calibri" w:cs="Calibri"/>
                <w:sz w:val="20"/>
              </w:rPr>
              <w:t xml:space="preserve"> ¿Las comunicaciones son puntuales, veraces y objetivas?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2DB8253"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A23A09E" w14:textId="77777777" w:rsidR="00CE2746" w:rsidRDefault="00893B46">
            <w:pPr>
              <w:spacing w:after="0" w:line="240" w:lineRule="auto"/>
              <w:jc w:val="both"/>
              <w:rPr>
                <w:rFonts w:ascii="Calibri" w:eastAsia="Calibri" w:hAnsi="Calibri" w:cs="Calibri"/>
              </w:rPr>
            </w:pPr>
            <w:r>
              <w:rPr>
                <w:rFonts w:eastAsia="Calibri" w:cs="Calibri"/>
                <w:color w:val="000000"/>
                <w:sz w:val="20"/>
              </w:rPr>
              <w:t>Parte 4</w:t>
            </w:r>
          </w:p>
        </w:tc>
      </w:tr>
      <w:tr w:rsidR="00CE2746" w14:paraId="3876070E"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11BDB78A" w14:textId="77777777" w:rsidR="00CE2746" w:rsidRDefault="00893B46">
            <w:pPr>
              <w:spacing w:after="0" w:line="240" w:lineRule="auto"/>
              <w:jc w:val="both"/>
              <w:rPr>
                <w:rFonts w:ascii="Calibri" w:eastAsia="Calibri" w:hAnsi="Calibri" w:cs="Calibri"/>
              </w:rPr>
            </w:pPr>
            <w:r>
              <w:rPr>
                <w:rFonts w:eastAsia="Calibri" w:cs="Calibri"/>
                <w:sz w:val="20"/>
              </w:rPr>
              <w:t>3</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636ED05" w14:textId="77777777" w:rsidR="00CE2746" w:rsidRDefault="00893B46">
            <w:pPr>
              <w:spacing w:after="0" w:line="240" w:lineRule="auto"/>
              <w:jc w:val="both"/>
              <w:rPr>
                <w:rFonts w:ascii="Calibri" w:eastAsia="Calibri" w:hAnsi="Calibri" w:cs="Calibri"/>
              </w:rPr>
            </w:pPr>
            <w:r>
              <w:rPr>
                <w:rFonts w:eastAsia="Calibri" w:cs="Calibri"/>
                <w:sz w:val="20"/>
              </w:rPr>
              <w:t xml:space="preserve"> ¿Las comunicaciones con todos los empleados se producen aproximadamente al mismo tiempo?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42FA205"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2678569" w14:textId="77777777" w:rsidR="00CE2746" w:rsidRDefault="00893B46">
            <w:pPr>
              <w:spacing w:after="0" w:line="240" w:lineRule="auto"/>
              <w:jc w:val="both"/>
              <w:rPr>
                <w:rFonts w:ascii="Calibri" w:eastAsia="Calibri" w:hAnsi="Calibri" w:cs="Calibri"/>
              </w:rPr>
            </w:pPr>
            <w:r>
              <w:rPr>
                <w:rFonts w:eastAsia="Calibri" w:cs="Calibri"/>
                <w:color w:val="000000"/>
                <w:sz w:val="20"/>
              </w:rPr>
              <w:t>Parte 4</w:t>
            </w:r>
          </w:p>
        </w:tc>
      </w:tr>
      <w:tr w:rsidR="00CE2746" w14:paraId="12A098F7"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22F96BDF" w14:textId="77777777" w:rsidR="00CE2746" w:rsidRDefault="00893B46">
            <w:pPr>
              <w:spacing w:after="0" w:line="240" w:lineRule="auto"/>
              <w:jc w:val="both"/>
              <w:rPr>
                <w:rFonts w:ascii="Calibri" w:eastAsia="Calibri" w:hAnsi="Calibri" w:cs="Calibri"/>
              </w:rPr>
            </w:pPr>
            <w:r>
              <w:rPr>
                <w:rFonts w:eastAsia="Calibri" w:cs="Calibri"/>
                <w:sz w:val="20"/>
              </w:rPr>
              <w:t>4</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5ABFDF0" w14:textId="77777777" w:rsidR="00CE2746" w:rsidRDefault="00893B46">
            <w:pPr>
              <w:spacing w:after="0" w:line="240" w:lineRule="auto"/>
              <w:jc w:val="both"/>
              <w:rPr>
                <w:rFonts w:ascii="Calibri" w:eastAsia="Calibri" w:hAnsi="Calibri" w:cs="Calibri"/>
              </w:rPr>
            </w:pPr>
            <w:r>
              <w:rPr>
                <w:rFonts w:eastAsia="Calibri" w:cs="Calibri"/>
                <w:sz w:val="20"/>
              </w:rPr>
              <w:t xml:space="preserve"> ¿Se facilitan actualizaciones periódicas, incluyendo la notificación de cuándo se publicará la próxima actualización?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239B54E"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AED585D" w14:textId="77777777" w:rsidR="00CE2746" w:rsidRDefault="00893B46">
            <w:pPr>
              <w:spacing w:after="0" w:line="240" w:lineRule="auto"/>
              <w:jc w:val="both"/>
              <w:rPr>
                <w:rFonts w:ascii="Calibri" w:eastAsia="Calibri" w:hAnsi="Calibri" w:cs="Calibri"/>
                <w:color w:val="000000"/>
                <w:sz w:val="20"/>
              </w:rPr>
            </w:pPr>
            <w:r>
              <w:rPr>
                <w:rFonts w:eastAsia="Calibri" w:cs="Calibri"/>
                <w:color w:val="000000"/>
                <w:sz w:val="20"/>
              </w:rPr>
              <w:t>Parte 4</w:t>
            </w:r>
          </w:p>
          <w:p w14:paraId="3E63B842" w14:textId="77777777" w:rsidR="00CE2746" w:rsidRDefault="00CE2746">
            <w:pPr>
              <w:spacing w:after="0" w:line="240" w:lineRule="auto"/>
              <w:jc w:val="both"/>
              <w:rPr>
                <w:rFonts w:ascii="Calibri" w:eastAsia="Calibri" w:hAnsi="Calibri" w:cs="Calibri"/>
              </w:rPr>
            </w:pPr>
          </w:p>
        </w:tc>
      </w:tr>
      <w:tr w:rsidR="00CE2746" w14:paraId="66C7B3CB"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3618FF2B" w14:textId="77777777" w:rsidR="00CE2746" w:rsidRDefault="00893B46">
            <w:pPr>
              <w:spacing w:after="0" w:line="240" w:lineRule="auto"/>
              <w:jc w:val="both"/>
              <w:rPr>
                <w:rFonts w:ascii="Calibri" w:eastAsia="Calibri" w:hAnsi="Calibri" w:cs="Calibri"/>
              </w:rPr>
            </w:pPr>
            <w:r>
              <w:rPr>
                <w:rFonts w:eastAsia="Calibri" w:cs="Calibri"/>
                <w:sz w:val="20"/>
              </w:rPr>
              <w:t>5</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801DA60" w14:textId="77777777" w:rsidR="00CE2746" w:rsidRDefault="00893B46">
            <w:pPr>
              <w:spacing w:after="0" w:line="240" w:lineRule="auto"/>
              <w:jc w:val="both"/>
              <w:rPr>
                <w:rFonts w:ascii="Calibri" w:eastAsia="Calibri" w:hAnsi="Calibri" w:cs="Calibri"/>
              </w:rPr>
            </w:pPr>
            <w:r>
              <w:rPr>
                <w:rFonts w:eastAsia="Calibri" w:cs="Calibri"/>
                <w:sz w:val="20"/>
              </w:rPr>
              <w:t xml:space="preserve"> ¿Se ha designado a un portavoz principal y portavoces de apoyo que gestionen y difundan las comunicaciones de crisis a los medios de comunicación y otras personas?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A239932"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2B90AF9" w14:textId="77777777" w:rsidR="00CE2746" w:rsidRDefault="00893B46">
            <w:pPr>
              <w:spacing w:after="0" w:line="240" w:lineRule="auto"/>
              <w:jc w:val="both"/>
              <w:rPr>
                <w:rFonts w:ascii="Calibri" w:eastAsia="Calibri" w:hAnsi="Calibri" w:cs="Calibri"/>
                <w:color w:val="000000"/>
                <w:sz w:val="20"/>
              </w:rPr>
            </w:pPr>
            <w:r>
              <w:rPr>
                <w:rFonts w:eastAsia="Calibri" w:cs="Calibri"/>
                <w:color w:val="000000"/>
                <w:sz w:val="20"/>
              </w:rPr>
              <w:t>Parte 4</w:t>
            </w:r>
          </w:p>
          <w:p w14:paraId="4FE6DD61" w14:textId="77777777" w:rsidR="00CE2746" w:rsidRDefault="00CE2746">
            <w:pPr>
              <w:spacing w:after="0" w:line="240" w:lineRule="auto"/>
              <w:jc w:val="both"/>
              <w:rPr>
                <w:rFonts w:ascii="Calibri" w:eastAsia="Calibri" w:hAnsi="Calibri" w:cs="Calibri"/>
              </w:rPr>
            </w:pPr>
          </w:p>
        </w:tc>
      </w:tr>
      <w:tr w:rsidR="00CE2746" w14:paraId="4CE625EC" w14:textId="77777777">
        <w:tc>
          <w:tcPr>
            <w:tcW w:w="327" w:type="dxa"/>
            <w:tcBorders>
              <w:top w:val="single" w:sz="6" w:space="0" w:color="000000"/>
              <w:left w:val="single" w:sz="4" w:space="0" w:color="000000"/>
              <w:bottom w:val="single" w:sz="4" w:space="0" w:color="000000"/>
              <w:right w:val="single" w:sz="4" w:space="0" w:color="000000"/>
            </w:tcBorders>
            <w:shd w:val="clear" w:color="auto" w:fill="002060"/>
            <w:vAlign w:val="center"/>
          </w:tcPr>
          <w:p w14:paraId="16495F9F" w14:textId="77777777" w:rsidR="00CE2746" w:rsidRDefault="00CE2746">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17E60751" w14:textId="77777777" w:rsidR="00CE2746" w:rsidRDefault="00893B46">
            <w:pPr>
              <w:spacing w:after="0" w:line="240" w:lineRule="auto"/>
              <w:jc w:val="both"/>
              <w:rPr>
                <w:rFonts w:ascii="Calibri" w:eastAsia="Calibri" w:hAnsi="Calibri" w:cs="Calibri"/>
                <w:sz w:val="20"/>
              </w:rPr>
            </w:pPr>
            <w:r>
              <w:rPr>
                <w:rFonts w:eastAsia="Calibri" w:cs="Calibri"/>
                <w:sz w:val="20"/>
              </w:rPr>
              <w:t>INTERVENCIÓN</w:t>
            </w:r>
          </w:p>
          <w:p w14:paraId="6EB37CE0" w14:textId="77777777" w:rsidR="00CE2746" w:rsidRDefault="00893B46">
            <w:pPr>
              <w:spacing w:after="0" w:line="240" w:lineRule="auto"/>
              <w:jc w:val="both"/>
              <w:rPr>
                <w:rFonts w:ascii="Calibri" w:eastAsia="Calibri" w:hAnsi="Calibri" w:cs="Calibri"/>
              </w:rPr>
            </w:pPr>
            <w:r>
              <w:rPr>
                <w:rFonts w:eastAsia="Calibri" w:cs="Calibri"/>
                <w:sz w:val="20"/>
              </w:rPr>
              <w:t>Gestión de recursos - Elemento humano</w:t>
            </w:r>
          </w:p>
        </w:tc>
        <w:tc>
          <w:tcPr>
            <w:tcW w:w="57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76CA7E08"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5151DF08"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r>
      <w:tr w:rsidR="00CE2746" w14:paraId="6AF82922"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3449BDC7" w14:textId="77777777" w:rsidR="00CE2746" w:rsidRDefault="00893B46">
            <w:pPr>
              <w:spacing w:after="0" w:line="240" w:lineRule="auto"/>
              <w:jc w:val="both"/>
              <w:rPr>
                <w:rFonts w:ascii="Calibri" w:eastAsia="Calibri" w:hAnsi="Calibri" w:cs="Calibri"/>
              </w:rPr>
            </w:pPr>
            <w:r>
              <w:rPr>
                <w:rFonts w:eastAsia="Calibri" w:cs="Calibri"/>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C025C7A" w14:textId="77777777" w:rsidR="00CE2746" w:rsidRDefault="00893B46">
            <w:pPr>
              <w:spacing w:after="0" w:line="240" w:lineRule="auto"/>
              <w:jc w:val="both"/>
              <w:rPr>
                <w:rFonts w:ascii="Calibri" w:eastAsia="Calibri" w:hAnsi="Calibri" w:cs="Calibri"/>
              </w:rPr>
            </w:pPr>
            <w:r>
              <w:rPr>
                <w:rFonts w:eastAsia="Calibri" w:cs="Calibri"/>
                <w:sz w:val="20"/>
              </w:rPr>
              <w:t xml:space="preserve"> ¿Se ha ideado un sistema mediante el cual todo el personal pueda ser contabilizado con rapidez?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1A27E59"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1D607DA" w14:textId="77777777" w:rsidR="00CE2746" w:rsidRDefault="00893B46">
            <w:pPr>
              <w:spacing w:after="0" w:line="240" w:lineRule="auto"/>
              <w:jc w:val="both"/>
              <w:rPr>
                <w:rFonts w:ascii="Calibri" w:eastAsia="Calibri" w:hAnsi="Calibri" w:cs="Calibri"/>
              </w:rPr>
            </w:pPr>
            <w:r>
              <w:rPr>
                <w:rFonts w:eastAsia="Calibri" w:cs="Calibri"/>
                <w:color w:val="000000"/>
                <w:sz w:val="20"/>
              </w:rPr>
              <w:t>Parte 4</w:t>
            </w:r>
          </w:p>
        </w:tc>
      </w:tr>
      <w:tr w:rsidR="00CE2746" w14:paraId="01054734"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4D4EEF9E" w14:textId="77777777" w:rsidR="00CE2746" w:rsidRDefault="00893B46">
            <w:pPr>
              <w:spacing w:after="0" w:line="240" w:lineRule="auto"/>
              <w:jc w:val="both"/>
              <w:rPr>
                <w:rFonts w:ascii="Calibri" w:eastAsia="Calibri" w:hAnsi="Calibri" w:cs="Calibri"/>
              </w:rPr>
            </w:pPr>
            <w:r>
              <w:rPr>
                <w:rFonts w:eastAsia="Calibri" w:cs="Calibri"/>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84B5A63" w14:textId="77777777" w:rsidR="00CE2746" w:rsidRDefault="00893B46">
            <w:pPr>
              <w:spacing w:after="0" w:line="240" w:lineRule="auto"/>
              <w:jc w:val="both"/>
              <w:rPr>
                <w:rFonts w:ascii="Calibri" w:eastAsia="Calibri" w:hAnsi="Calibri" w:cs="Calibri"/>
              </w:rPr>
            </w:pPr>
            <w:r>
              <w:rPr>
                <w:rFonts w:eastAsia="Calibri" w:cs="Calibri"/>
                <w:sz w:val="20"/>
              </w:rPr>
              <w:t xml:space="preserve"> ¿Existe un sistema que garantice que la información de contacto se mantenga actualizada y precisa?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DD76793"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BAD438D" w14:textId="77777777" w:rsidR="00CE2746" w:rsidRDefault="00893B46">
            <w:pPr>
              <w:spacing w:after="0" w:line="240" w:lineRule="auto"/>
              <w:jc w:val="both"/>
              <w:rPr>
                <w:rFonts w:ascii="Calibri" w:eastAsia="Calibri" w:hAnsi="Calibri" w:cs="Calibri"/>
              </w:rPr>
            </w:pPr>
            <w:r>
              <w:rPr>
                <w:rFonts w:eastAsia="Calibri" w:cs="Calibri"/>
                <w:color w:val="000000"/>
                <w:sz w:val="20"/>
              </w:rPr>
              <w:t>Parte 4</w:t>
            </w:r>
          </w:p>
        </w:tc>
      </w:tr>
      <w:tr w:rsidR="00CE2746" w14:paraId="749611A7"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4289343D" w14:textId="77777777" w:rsidR="00CE2746" w:rsidRDefault="00893B46">
            <w:pPr>
              <w:spacing w:after="0" w:line="240" w:lineRule="auto"/>
              <w:jc w:val="both"/>
              <w:rPr>
                <w:rFonts w:ascii="Calibri" w:eastAsia="Calibri" w:hAnsi="Calibri" w:cs="Calibri"/>
              </w:rPr>
            </w:pPr>
            <w:r>
              <w:rPr>
                <w:rFonts w:eastAsia="Calibri" w:cs="Calibri"/>
                <w:sz w:val="20"/>
              </w:rPr>
              <w:t>3</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4A5D14B" w14:textId="77777777" w:rsidR="00CE2746" w:rsidRDefault="00893B46">
            <w:pPr>
              <w:spacing w:after="0" w:line="240" w:lineRule="auto"/>
              <w:jc w:val="both"/>
              <w:rPr>
                <w:rFonts w:ascii="Calibri" w:eastAsia="Calibri" w:hAnsi="Calibri" w:cs="Calibri"/>
              </w:rPr>
            </w:pPr>
            <w:r>
              <w:rPr>
                <w:rFonts w:eastAsia="Calibri" w:cs="Calibri"/>
                <w:sz w:val="20"/>
              </w:rPr>
              <w:t xml:space="preserve"> ¿Se han tomado medidas para las notificaciones de parientes cercanos?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85AF3FB"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44E8D79" w14:textId="77777777" w:rsidR="00CE2746" w:rsidRDefault="00893B46">
            <w:pPr>
              <w:spacing w:after="0" w:line="240" w:lineRule="auto"/>
              <w:jc w:val="both"/>
              <w:rPr>
                <w:rFonts w:ascii="Calibri" w:eastAsia="Calibri" w:hAnsi="Calibri" w:cs="Calibri"/>
              </w:rPr>
            </w:pPr>
            <w:r>
              <w:rPr>
                <w:rFonts w:eastAsia="Calibri" w:cs="Calibri"/>
                <w:color w:val="000000"/>
                <w:sz w:val="20"/>
              </w:rPr>
              <w:t>Parte 4</w:t>
            </w:r>
          </w:p>
        </w:tc>
      </w:tr>
      <w:tr w:rsidR="00CE2746" w14:paraId="29CC6306"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3C302470" w14:textId="77777777" w:rsidR="00CE2746" w:rsidRDefault="00893B46">
            <w:pPr>
              <w:spacing w:after="0" w:line="240" w:lineRule="auto"/>
              <w:jc w:val="both"/>
              <w:rPr>
                <w:rFonts w:ascii="Calibri" w:eastAsia="Calibri" w:hAnsi="Calibri" w:cs="Calibri"/>
              </w:rPr>
            </w:pPr>
            <w:r>
              <w:rPr>
                <w:rFonts w:eastAsia="Calibri" w:cs="Calibri"/>
                <w:sz w:val="20"/>
              </w:rPr>
              <w:t>4</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DF29E67" w14:textId="77777777" w:rsidR="00CE2746" w:rsidRDefault="00893B46">
            <w:pPr>
              <w:spacing w:after="0" w:line="240" w:lineRule="auto"/>
              <w:jc w:val="both"/>
              <w:rPr>
                <w:rFonts w:ascii="Calibri" w:eastAsia="Calibri" w:hAnsi="Calibri" w:cs="Calibri"/>
              </w:rPr>
            </w:pPr>
            <w:r>
              <w:rPr>
                <w:rFonts w:eastAsia="Calibri" w:cs="Calibri"/>
                <w:sz w:val="20"/>
              </w:rPr>
              <w:t xml:space="preserve"> ¿Se puede disponer de una asesoría en caso de crisis según sea necesario?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FB3945B"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74F5714" w14:textId="77777777" w:rsidR="00CE2746" w:rsidRDefault="00893B46">
            <w:pPr>
              <w:spacing w:after="0" w:line="240" w:lineRule="auto"/>
              <w:jc w:val="both"/>
              <w:rPr>
                <w:rFonts w:ascii="Calibri" w:eastAsia="Calibri" w:hAnsi="Calibri" w:cs="Calibri"/>
              </w:rPr>
            </w:pPr>
            <w:r>
              <w:rPr>
                <w:rFonts w:eastAsia="Calibri" w:cs="Calibri"/>
                <w:color w:val="000000"/>
                <w:sz w:val="20"/>
              </w:rPr>
              <w:t>-</w:t>
            </w:r>
          </w:p>
        </w:tc>
      </w:tr>
      <w:tr w:rsidR="00CE2746" w14:paraId="16AC2BAB"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20FF9EF8" w14:textId="77777777" w:rsidR="00CE2746" w:rsidRDefault="00893B46">
            <w:pPr>
              <w:spacing w:after="0" w:line="240" w:lineRule="auto"/>
              <w:jc w:val="both"/>
              <w:rPr>
                <w:rFonts w:ascii="Calibri" w:eastAsia="Calibri" w:hAnsi="Calibri" w:cs="Calibri"/>
              </w:rPr>
            </w:pPr>
            <w:r>
              <w:rPr>
                <w:rFonts w:eastAsia="Calibri" w:cs="Calibri"/>
                <w:sz w:val="20"/>
              </w:rPr>
              <w:t>5</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9825601" w14:textId="77777777" w:rsidR="00CE2746" w:rsidRDefault="00893B46">
            <w:pPr>
              <w:spacing w:after="0" w:line="240" w:lineRule="auto"/>
              <w:jc w:val="both"/>
              <w:rPr>
                <w:rFonts w:ascii="Calibri" w:eastAsia="Calibri" w:hAnsi="Calibri" w:cs="Calibri"/>
              </w:rPr>
            </w:pPr>
            <w:r>
              <w:rPr>
                <w:rFonts w:eastAsia="Calibri" w:cs="Calibri"/>
                <w:sz w:val="20"/>
              </w:rPr>
              <w:t xml:space="preserve"> ¿Seguirán funcionando los sistemas financieros para la nómina de sueldos y el apoyo a las instalaciones y los empleados?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82A29E5"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496259C" w14:textId="77777777" w:rsidR="00CE2746" w:rsidRDefault="00893B46">
            <w:pPr>
              <w:spacing w:after="0" w:line="240" w:lineRule="auto"/>
              <w:jc w:val="both"/>
              <w:rPr>
                <w:rFonts w:ascii="Calibri" w:eastAsia="Calibri" w:hAnsi="Calibri" w:cs="Calibri"/>
                <w:color w:val="000000"/>
                <w:sz w:val="20"/>
              </w:rPr>
            </w:pPr>
            <w:r>
              <w:rPr>
                <w:rFonts w:eastAsia="Calibri" w:cs="Calibri"/>
                <w:color w:val="000000"/>
                <w:sz w:val="20"/>
              </w:rPr>
              <w:t>Parte 4</w:t>
            </w:r>
          </w:p>
          <w:p w14:paraId="7F2DAF54" w14:textId="77777777" w:rsidR="00CE2746" w:rsidRDefault="00CE2746">
            <w:pPr>
              <w:spacing w:after="0" w:line="240" w:lineRule="auto"/>
              <w:jc w:val="both"/>
              <w:rPr>
                <w:rFonts w:ascii="Calibri" w:eastAsia="Calibri" w:hAnsi="Calibri" w:cs="Calibri"/>
              </w:rPr>
            </w:pPr>
          </w:p>
        </w:tc>
      </w:tr>
      <w:tr w:rsidR="00CE2746" w14:paraId="59A26223" w14:textId="77777777">
        <w:tc>
          <w:tcPr>
            <w:tcW w:w="327" w:type="dxa"/>
            <w:tcBorders>
              <w:top w:val="single" w:sz="6" w:space="0" w:color="000000"/>
              <w:left w:val="single" w:sz="4" w:space="0" w:color="000000"/>
              <w:bottom w:val="single" w:sz="4" w:space="0" w:color="000000"/>
              <w:right w:val="single" w:sz="4" w:space="0" w:color="000000"/>
            </w:tcBorders>
            <w:shd w:val="clear" w:color="auto" w:fill="002060"/>
            <w:vAlign w:val="center"/>
          </w:tcPr>
          <w:p w14:paraId="6614063A" w14:textId="77777777" w:rsidR="00CE2746" w:rsidRDefault="00CE2746">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293FC75F" w14:textId="77777777" w:rsidR="00CE2746" w:rsidRDefault="00893B46">
            <w:pPr>
              <w:spacing w:after="0" w:line="240" w:lineRule="auto"/>
              <w:jc w:val="both"/>
              <w:rPr>
                <w:rFonts w:ascii="Calibri" w:eastAsia="Calibri" w:hAnsi="Calibri" w:cs="Calibri"/>
                <w:b/>
                <w:sz w:val="20"/>
              </w:rPr>
            </w:pPr>
            <w:r>
              <w:rPr>
                <w:rFonts w:eastAsia="Calibri" w:cs="Calibri"/>
                <w:b/>
                <w:sz w:val="20"/>
              </w:rPr>
              <w:t xml:space="preserve">INTERVENCIÓN </w:t>
            </w:r>
          </w:p>
          <w:p w14:paraId="0ED05B5C" w14:textId="77777777" w:rsidR="00CE2746" w:rsidRDefault="00893B46">
            <w:pPr>
              <w:spacing w:after="0" w:line="240" w:lineRule="auto"/>
              <w:jc w:val="both"/>
              <w:rPr>
                <w:rFonts w:ascii="Calibri" w:eastAsia="Calibri" w:hAnsi="Calibri" w:cs="Calibri"/>
              </w:rPr>
            </w:pPr>
            <w:r>
              <w:rPr>
                <w:rFonts w:eastAsia="Calibri" w:cs="Calibri"/>
                <w:b/>
                <w:sz w:val="20"/>
              </w:rPr>
              <w:t>Gestión de recursos — Logística</w:t>
            </w:r>
          </w:p>
        </w:tc>
        <w:tc>
          <w:tcPr>
            <w:tcW w:w="57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6A4D95B6"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3D755749"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r>
      <w:tr w:rsidR="00CE2746" w14:paraId="07FD2B09"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459BB1A8" w14:textId="77777777" w:rsidR="00CE2746" w:rsidRDefault="00893B46">
            <w:pPr>
              <w:spacing w:after="0" w:line="240" w:lineRule="auto"/>
              <w:jc w:val="both"/>
              <w:rPr>
                <w:rFonts w:ascii="Calibri" w:eastAsia="Calibri" w:hAnsi="Calibri" w:cs="Calibri"/>
              </w:rPr>
            </w:pPr>
            <w:r>
              <w:rPr>
                <w:rFonts w:eastAsia="Calibri" w:cs="Calibri"/>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0FB44D0" w14:textId="77777777" w:rsidR="00CE2746" w:rsidRDefault="00893B46">
            <w:pPr>
              <w:spacing w:after="0" w:line="240" w:lineRule="auto"/>
              <w:jc w:val="both"/>
              <w:rPr>
                <w:rFonts w:ascii="Calibri" w:eastAsia="Calibri" w:hAnsi="Calibri" w:cs="Calibri"/>
              </w:rPr>
            </w:pPr>
            <w:r>
              <w:rPr>
                <w:rFonts w:eastAsia="Calibri" w:cs="Calibri"/>
                <w:sz w:val="20"/>
              </w:rPr>
              <w:t xml:space="preserve"> ¿Se ha designado un Centro de Gestión de Crisis con funciones de apoyo vital necesarias, tales como el suministro de energía ininterrumpida y el material de comunicaciones?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28B9DAE"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12CE5F2" w14:textId="77777777" w:rsidR="00CE2746" w:rsidRDefault="00893B46">
            <w:pPr>
              <w:spacing w:after="0" w:line="240" w:lineRule="auto"/>
              <w:jc w:val="both"/>
              <w:rPr>
                <w:rFonts w:ascii="Calibri" w:eastAsia="Calibri" w:hAnsi="Calibri" w:cs="Calibri"/>
                <w:color w:val="000000"/>
                <w:sz w:val="20"/>
              </w:rPr>
            </w:pPr>
            <w:r>
              <w:rPr>
                <w:rFonts w:eastAsia="Calibri" w:cs="Calibri"/>
                <w:color w:val="000000"/>
                <w:sz w:val="20"/>
              </w:rPr>
              <w:t>Parte 2</w:t>
            </w:r>
          </w:p>
          <w:p w14:paraId="327E29AA" w14:textId="77777777" w:rsidR="00CE2746" w:rsidRDefault="00CE2746">
            <w:pPr>
              <w:spacing w:after="0" w:line="240" w:lineRule="auto"/>
              <w:jc w:val="both"/>
              <w:rPr>
                <w:rFonts w:ascii="Calibri" w:eastAsia="Calibri" w:hAnsi="Calibri" w:cs="Calibri"/>
                <w:color w:val="000000"/>
                <w:sz w:val="20"/>
              </w:rPr>
            </w:pPr>
          </w:p>
          <w:p w14:paraId="2D1133CE" w14:textId="77777777" w:rsidR="00CE2746" w:rsidRDefault="00CE2746">
            <w:pPr>
              <w:spacing w:after="0" w:line="240" w:lineRule="auto"/>
              <w:jc w:val="both"/>
              <w:rPr>
                <w:rFonts w:ascii="Calibri" w:eastAsia="Calibri" w:hAnsi="Calibri" w:cs="Calibri"/>
              </w:rPr>
            </w:pPr>
          </w:p>
        </w:tc>
      </w:tr>
      <w:tr w:rsidR="00CE2746" w14:paraId="081D6361"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1668B527" w14:textId="77777777" w:rsidR="00CE2746" w:rsidRDefault="00893B46">
            <w:pPr>
              <w:spacing w:after="0" w:line="240" w:lineRule="auto"/>
              <w:jc w:val="both"/>
              <w:rPr>
                <w:rFonts w:ascii="Calibri" w:eastAsia="Calibri" w:hAnsi="Calibri" w:cs="Calibri"/>
              </w:rPr>
            </w:pPr>
            <w:r>
              <w:rPr>
                <w:rFonts w:eastAsia="Calibri" w:cs="Calibri"/>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9FA4FD4" w14:textId="77777777" w:rsidR="00CE2746" w:rsidRDefault="00893B46">
            <w:pPr>
              <w:spacing w:after="0" w:line="240" w:lineRule="auto"/>
              <w:jc w:val="both"/>
              <w:rPr>
                <w:rFonts w:ascii="Calibri" w:eastAsia="Calibri" w:hAnsi="Calibri" w:cs="Calibri"/>
              </w:rPr>
            </w:pPr>
            <w:r>
              <w:rPr>
                <w:rFonts w:eastAsia="Calibri" w:cs="Calibri"/>
                <w:sz w:val="20"/>
              </w:rPr>
              <w:t xml:space="preserve"> ¿Se han designado lugares de trabajo alternativo para la reanudación y recuperación del negocio?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2D5521E"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CBC1FD0" w14:textId="77777777" w:rsidR="00CE2746" w:rsidRDefault="00893B46">
            <w:pPr>
              <w:spacing w:after="0" w:line="240" w:lineRule="auto"/>
              <w:jc w:val="both"/>
              <w:rPr>
                <w:rFonts w:ascii="Calibri" w:eastAsia="Calibri" w:hAnsi="Calibri" w:cs="Calibri"/>
              </w:rPr>
            </w:pPr>
            <w:r>
              <w:rPr>
                <w:rFonts w:eastAsia="Calibri" w:cs="Calibri"/>
                <w:color w:val="000000"/>
                <w:sz w:val="20"/>
              </w:rPr>
              <w:t>Parte 2</w:t>
            </w:r>
          </w:p>
        </w:tc>
      </w:tr>
      <w:tr w:rsidR="00CE2746" w14:paraId="15176DFF"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6A7A3A9B" w14:textId="77777777" w:rsidR="00CE2746" w:rsidRDefault="00893B46">
            <w:pPr>
              <w:spacing w:after="0" w:line="240" w:lineRule="auto"/>
              <w:jc w:val="both"/>
              <w:rPr>
                <w:rFonts w:ascii="Calibri" w:eastAsia="Calibri" w:hAnsi="Calibri" w:cs="Calibri"/>
              </w:rPr>
            </w:pPr>
            <w:r>
              <w:rPr>
                <w:rFonts w:eastAsia="Calibri" w:cs="Calibri"/>
                <w:sz w:val="20"/>
              </w:rPr>
              <w:t>3</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E273940" w14:textId="77777777" w:rsidR="00CE2746" w:rsidRDefault="00893B46">
            <w:pPr>
              <w:spacing w:after="0" w:line="240" w:lineRule="auto"/>
              <w:jc w:val="both"/>
              <w:rPr>
                <w:rFonts w:ascii="Calibri" w:eastAsia="Calibri" w:hAnsi="Calibri" w:cs="Calibri"/>
              </w:rPr>
            </w:pPr>
            <w:r>
              <w:rPr>
                <w:rFonts w:eastAsia="Calibri" w:cs="Calibri"/>
                <w:sz w:val="20"/>
              </w:rPr>
              <w:t xml:space="preserve"> ¿Se han almacenado registros críticos y vitales en una instalación de almacenamiento externa?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1CC507F"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63908E7" w14:textId="77777777" w:rsidR="00CE2746" w:rsidRDefault="00893B46">
            <w:pPr>
              <w:spacing w:after="0" w:line="240" w:lineRule="auto"/>
              <w:jc w:val="both"/>
              <w:rPr>
                <w:rFonts w:ascii="Calibri" w:eastAsia="Calibri" w:hAnsi="Calibri" w:cs="Calibri"/>
              </w:rPr>
            </w:pPr>
            <w:r>
              <w:rPr>
                <w:rFonts w:eastAsia="Calibri" w:cs="Calibri"/>
                <w:color w:val="000000"/>
                <w:sz w:val="20"/>
              </w:rPr>
              <w:t>Parte 2</w:t>
            </w:r>
          </w:p>
        </w:tc>
      </w:tr>
      <w:tr w:rsidR="00CE2746" w14:paraId="2213BBE8"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3EE38E94" w14:textId="77777777" w:rsidR="00CE2746" w:rsidRDefault="00893B46">
            <w:pPr>
              <w:spacing w:after="0" w:line="240" w:lineRule="auto"/>
              <w:jc w:val="both"/>
              <w:rPr>
                <w:rFonts w:ascii="Calibri" w:eastAsia="Calibri" w:hAnsi="Calibri" w:cs="Calibri"/>
              </w:rPr>
            </w:pPr>
            <w:r>
              <w:rPr>
                <w:rFonts w:eastAsia="Calibri" w:cs="Calibri"/>
                <w:sz w:val="20"/>
              </w:rPr>
              <w:t>4</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AE18D6C" w14:textId="77777777" w:rsidR="00CE2746" w:rsidRDefault="00893B46">
            <w:pPr>
              <w:spacing w:after="0" w:line="240" w:lineRule="auto"/>
              <w:jc w:val="both"/>
              <w:rPr>
                <w:rFonts w:ascii="Calibri" w:eastAsia="Calibri" w:hAnsi="Calibri" w:cs="Calibri"/>
              </w:rPr>
            </w:pPr>
            <w:r>
              <w:rPr>
                <w:rFonts w:eastAsia="Calibri" w:cs="Calibri"/>
                <w:sz w:val="20"/>
              </w:rPr>
              <w:t xml:space="preserve"> ¿Cuánto tiempo puede funcionar eficazmente cada función comercial sin los procesos normales de almacenamiento de entrada de datos?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9FB30E9"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4906231" w14:textId="77777777" w:rsidR="00CE2746" w:rsidRDefault="00893B46">
            <w:pPr>
              <w:spacing w:after="0" w:line="240" w:lineRule="auto"/>
              <w:jc w:val="both"/>
              <w:rPr>
                <w:rFonts w:ascii="Calibri" w:eastAsia="Calibri" w:hAnsi="Calibri" w:cs="Calibri"/>
              </w:rPr>
            </w:pPr>
            <w:r>
              <w:rPr>
                <w:rFonts w:eastAsia="Calibri" w:cs="Calibri"/>
                <w:color w:val="000000"/>
                <w:sz w:val="20"/>
              </w:rPr>
              <w:t>Parte 2</w:t>
            </w:r>
          </w:p>
        </w:tc>
      </w:tr>
      <w:tr w:rsidR="00CE2746" w14:paraId="1A658AD4"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6A1C7F68" w14:textId="77777777" w:rsidR="00CE2746" w:rsidRDefault="00893B46">
            <w:pPr>
              <w:spacing w:after="0" w:line="240" w:lineRule="auto"/>
              <w:jc w:val="both"/>
              <w:rPr>
                <w:rFonts w:ascii="Calibri" w:eastAsia="Calibri" w:hAnsi="Calibri" w:cs="Calibri"/>
              </w:rPr>
            </w:pPr>
            <w:r>
              <w:rPr>
                <w:rFonts w:eastAsia="Calibri" w:cs="Calibri"/>
                <w:sz w:val="20"/>
              </w:rPr>
              <w:t>5</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250A799" w14:textId="77777777" w:rsidR="00CE2746" w:rsidRDefault="00893B46">
            <w:pPr>
              <w:spacing w:after="0" w:line="240" w:lineRule="auto"/>
              <w:jc w:val="both"/>
              <w:rPr>
                <w:rFonts w:ascii="Calibri" w:eastAsia="Calibri" w:hAnsi="Calibri" w:cs="Calibri"/>
              </w:rPr>
            </w:pPr>
            <w:r>
              <w:rPr>
                <w:rFonts w:eastAsia="Calibri" w:cs="Calibri"/>
                <w:sz w:val="20"/>
              </w:rPr>
              <w:t xml:space="preserve"> ¿Qué hay que hacer para restaurar los datos al mismo periodo anterior dentro del objetivo de tiempo de recuperación?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B3A8B39"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FFBE01A" w14:textId="77777777" w:rsidR="00CE2746" w:rsidRDefault="00893B46">
            <w:pPr>
              <w:spacing w:after="0" w:line="240" w:lineRule="auto"/>
              <w:jc w:val="both"/>
              <w:rPr>
                <w:rFonts w:ascii="Calibri" w:eastAsia="Calibri" w:hAnsi="Calibri" w:cs="Calibri"/>
                <w:color w:val="000000"/>
                <w:sz w:val="20"/>
              </w:rPr>
            </w:pPr>
            <w:r>
              <w:rPr>
                <w:rFonts w:eastAsia="Calibri" w:cs="Calibri"/>
                <w:color w:val="000000"/>
                <w:sz w:val="20"/>
              </w:rPr>
              <w:t>Parte 2</w:t>
            </w:r>
          </w:p>
          <w:p w14:paraId="1CD1097C"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r>
      <w:tr w:rsidR="00CE2746" w14:paraId="426DB4C5"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448BA402" w14:textId="77777777" w:rsidR="00CE2746" w:rsidRDefault="00893B46">
            <w:pPr>
              <w:spacing w:after="0" w:line="240" w:lineRule="auto"/>
              <w:jc w:val="both"/>
              <w:rPr>
                <w:rFonts w:ascii="Calibri" w:eastAsia="Calibri" w:hAnsi="Calibri" w:cs="Calibri"/>
              </w:rPr>
            </w:pPr>
            <w:r>
              <w:rPr>
                <w:rFonts w:eastAsia="Calibri" w:cs="Calibri"/>
                <w:sz w:val="20"/>
              </w:rPr>
              <w:t>6</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C1FB505" w14:textId="77777777" w:rsidR="00CE2746" w:rsidRDefault="00893B46">
            <w:pPr>
              <w:spacing w:after="0" w:line="240" w:lineRule="auto"/>
              <w:jc w:val="both"/>
              <w:rPr>
                <w:rFonts w:ascii="Calibri" w:eastAsia="Calibri" w:hAnsi="Calibri" w:cs="Calibri"/>
              </w:rPr>
            </w:pPr>
            <w:r>
              <w:rPr>
                <w:rFonts w:eastAsia="Calibri" w:cs="Calibri"/>
                <w:sz w:val="20"/>
              </w:rPr>
              <w:t xml:space="preserve"> ¿Se puede utilizar algún proceso alternativo de almacenamiento de datos, después de la recuperación inicial de los datos, para acelerar la recuperación hasta el presente?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77067EB"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E4F79D1" w14:textId="77777777" w:rsidR="00CE2746" w:rsidRDefault="00893B46">
            <w:pPr>
              <w:spacing w:after="0" w:line="240" w:lineRule="auto"/>
              <w:jc w:val="both"/>
              <w:rPr>
                <w:rFonts w:ascii="Calibri" w:eastAsia="Calibri" w:hAnsi="Calibri" w:cs="Calibri"/>
                <w:color w:val="000000"/>
                <w:sz w:val="20"/>
              </w:rPr>
            </w:pPr>
            <w:r>
              <w:rPr>
                <w:rFonts w:eastAsia="Calibri" w:cs="Calibri"/>
                <w:color w:val="000000"/>
                <w:sz w:val="20"/>
              </w:rPr>
              <w:t>Parte 2</w:t>
            </w:r>
          </w:p>
          <w:p w14:paraId="6A00F96D" w14:textId="77777777" w:rsidR="00CE2746" w:rsidRDefault="00CE2746">
            <w:pPr>
              <w:spacing w:after="0" w:line="240" w:lineRule="auto"/>
              <w:jc w:val="both"/>
              <w:rPr>
                <w:rFonts w:ascii="Calibri" w:eastAsia="Calibri" w:hAnsi="Calibri" w:cs="Calibri"/>
              </w:rPr>
            </w:pPr>
          </w:p>
        </w:tc>
      </w:tr>
      <w:tr w:rsidR="00CE2746" w14:paraId="3BFEB8DB" w14:textId="77777777">
        <w:tc>
          <w:tcPr>
            <w:tcW w:w="327" w:type="dxa"/>
            <w:tcBorders>
              <w:top w:val="single" w:sz="6" w:space="0" w:color="000000"/>
              <w:left w:val="single" w:sz="4" w:space="0" w:color="000000"/>
              <w:bottom w:val="single" w:sz="4" w:space="0" w:color="000000"/>
              <w:right w:val="single" w:sz="4" w:space="0" w:color="000000"/>
            </w:tcBorders>
            <w:shd w:val="clear" w:color="auto" w:fill="002060"/>
            <w:vAlign w:val="center"/>
          </w:tcPr>
          <w:p w14:paraId="05BCD22C" w14:textId="77777777" w:rsidR="00CE2746" w:rsidRDefault="00CE2746">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37D784FA" w14:textId="77777777" w:rsidR="00CE2746" w:rsidRDefault="00893B46">
            <w:pPr>
              <w:spacing w:after="0" w:line="240" w:lineRule="auto"/>
              <w:jc w:val="both"/>
              <w:rPr>
                <w:rFonts w:ascii="Calibri" w:eastAsia="Calibri" w:hAnsi="Calibri" w:cs="Calibri"/>
                <w:b/>
                <w:sz w:val="20"/>
              </w:rPr>
            </w:pPr>
            <w:r>
              <w:rPr>
                <w:rFonts w:eastAsia="Calibri" w:cs="Calibri"/>
                <w:b/>
                <w:sz w:val="20"/>
              </w:rPr>
              <w:t xml:space="preserve">INTERVENCIÓN </w:t>
            </w:r>
          </w:p>
          <w:p w14:paraId="62153DFD" w14:textId="77777777" w:rsidR="00CE2746" w:rsidRDefault="00893B46">
            <w:pPr>
              <w:spacing w:after="0" w:line="240" w:lineRule="auto"/>
              <w:jc w:val="both"/>
              <w:rPr>
                <w:rFonts w:ascii="Calibri" w:eastAsia="Calibri" w:hAnsi="Calibri" w:cs="Calibri"/>
              </w:rPr>
            </w:pPr>
            <w:r>
              <w:rPr>
                <w:rFonts w:eastAsia="Calibri" w:cs="Calibri"/>
                <w:b/>
                <w:sz w:val="20"/>
              </w:rPr>
              <w:lastRenderedPageBreak/>
              <w:t>Gestión de Recursos - Asuntos Financieros y Seguros, Transporte, Proveedores/Proveedores de Servicios, y Asistencia Mutua</w:t>
            </w:r>
          </w:p>
        </w:tc>
        <w:tc>
          <w:tcPr>
            <w:tcW w:w="57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63F80493" w14:textId="77777777" w:rsidR="00CE2746" w:rsidRDefault="00893B46">
            <w:pPr>
              <w:spacing w:after="0" w:line="240" w:lineRule="auto"/>
              <w:jc w:val="both"/>
              <w:rPr>
                <w:rFonts w:ascii="Calibri" w:eastAsia="Calibri" w:hAnsi="Calibri" w:cs="Calibri"/>
              </w:rPr>
            </w:pPr>
            <w:r>
              <w:rPr>
                <w:rFonts w:eastAsia="Calibri" w:cs="Calibri"/>
                <w:color w:val="000000"/>
                <w:sz w:val="20"/>
              </w:rPr>
              <w:lastRenderedPageBreak/>
              <w:t> </w:t>
            </w:r>
          </w:p>
        </w:tc>
        <w:tc>
          <w:tcPr>
            <w:tcW w:w="141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3CD46A4C"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r>
      <w:tr w:rsidR="00CE2746" w14:paraId="6CCEA6B3"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36067BD5" w14:textId="77777777" w:rsidR="00CE2746" w:rsidRDefault="00893B46">
            <w:pPr>
              <w:spacing w:after="0" w:line="240" w:lineRule="auto"/>
              <w:jc w:val="both"/>
              <w:rPr>
                <w:rFonts w:ascii="Calibri" w:eastAsia="Calibri" w:hAnsi="Calibri" w:cs="Calibri"/>
              </w:rPr>
            </w:pPr>
            <w:r>
              <w:rPr>
                <w:rFonts w:eastAsia="Calibri" w:cs="Calibri"/>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1C95ECA" w14:textId="77777777" w:rsidR="00CE2746" w:rsidRDefault="00893B46">
            <w:pPr>
              <w:spacing w:after="0" w:line="240" w:lineRule="auto"/>
              <w:jc w:val="both"/>
              <w:rPr>
                <w:rFonts w:ascii="Calibri" w:eastAsia="Calibri" w:hAnsi="Calibri" w:cs="Calibri"/>
              </w:rPr>
            </w:pPr>
            <w:r>
              <w:rPr>
                <w:rFonts w:eastAsia="Calibri" w:cs="Calibri"/>
                <w:sz w:val="20"/>
              </w:rPr>
              <w:t xml:space="preserve"> ¿Se ha determinado y obtenido la cobertura de seguro apropiada?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5463F01"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2EBD81D" w14:textId="77777777" w:rsidR="00CE2746" w:rsidRDefault="00893B46">
            <w:pPr>
              <w:spacing w:after="0" w:line="240" w:lineRule="auto"/>
              <w:jc w:val="both"/>
              <w:rPr>
                <w:rFonts w:ascii="Calibri" w:eastAsia="Calibri" w:hAnsi="Calibri" w:cs="Calibri"/>
              </w:rPr>
            </w:pPr>
            <w:r>
              <w:rPr>
                <w:rFonts w:eastAsia="Calibri" w:cs="Calibri"/>
                <w:color w:val="000000"/>
                <w:sz w:val="20"/>
              </w:rPr>
              <w:t>Parte 3</w:t>
            </w:r>
          </w:p>
        </w:tc>
      </w:tr>
      <w:tr w:rsidR="00CE2746" w14:paraId="32C7B1AB"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4EDE1CE2" w14:textId="77777777" w:rsidR="00CE2746" w:rsidRDefault="00893B46">
            <w:pPr>
              <w:spacing w:after="0" w:line="240" w:lineRule="auto"/>
              <w:jc w:val="both"/>
              <w:rPr>
                <w:rFonts w:ascii="Calibri" w:eastAsia="Calibri" w:hAnsi="Calibri" w:cs="Calibri"/>
              </w:rPr>
            </w:pPr>
            <w:r>
              <w:rPr>
                <w:rFonts w:eastAsia="Calibri" w:cs="Calibri"/>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A06EDAF" w14:textId="024B2F94" w:rsidR="00CE2746" w:rsidRDefault="00893B46">
            <w:pPr>
              <w:spacing w:after="0" w:line="240" w:lineRule="auto"/>
              <w:jc w:val="both"/>
              <w:rPr>
                <w:rFonts w:ascii="Calibri" w:eastAsia="Calibri" w:hAnsi="Calibri" w:cs="Calibri"/>
              </w:rPr>
            </w:pPr>
            <w:r>
              <w:rPr>
                <w:rFonts w:eastAsia="Calibri" w:cs="Calibri"/>
                <w:sz w:val="20"/>
              </w:rPr>
              <w:t xml:space="preserve"> ¿El equipo del </w:t>
            </w:r>
            <w:r w:rsidR="00854C0B">
              <w:rPr>
                <w:rFonts w:eastAsia="Calibri" w:cs="Calibri"/>
                <w:sz w:val="20"/>
              </w:rPr>
              <w:t>PCA</w:t>
            </w:r>
            <w:r>
              <w:rPr>
                <w:rFonts w:eastAsia="Calibri" w:cs="Calibri"/>
                <w:sz w:val="20"/>
              </w:rPr>
              <w:t xml:space="preserve"> dispone de efectivo y crédito?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6D91569"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11737E2" w14:textId="77777777" w:rsidR="00CE2746" w:rsidRDefault="00893B46">
            <w:pPr>
              <w:spacing w:after="0" w:line="240" w:lineRule="auto"/>
              <w:jc w:val="both"/>
              <w:rPr>
                <w:rFonts w:ascii="Calibri" w:eastAsia="Calibri" w:hAnsi="Calibri" w:cs="Calibri"/>
              </w:rPr>
            </w:pPr>
            <w:r>
              <w:rPr>
                <w:rFonts w:eastAsia="Calibri" w:cs="Calibri"/>
                <w:color w:val="000000"/>
                <w:sz w:val="20"/>
              </w:rPr>
              <w:t>Parte 3 </w:t>
            </w:r>
          </w:p>
        </w:tc>
      </w:tr>
      <w:tr w:rsidR="00CE2746" w14:paraId="09A928B6"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31F7BB6C" w14:textId="77777777" w:rsidR="00CE2746" w:rsidRDefault="00893B46">
            <w:pPr>
              <w:spacing w:after="0" w:line="240" w:lineRule="auto"/>
              <w:jc w:val="both"/>
              <w:rPr>
                <w:rFonts w:ascii="Calibri" w:eastAsia="Calibri" w:hAnsi="Calibri" w:cs="Calibri"/>
              </w:rPr>
            </w:pPr>
            <w:r>
              <w:rPr>
                <w:rFonts w:eastAsia="Calibri" w:cs="Calibri"/>
                <w:sz w:val="20"/>
              </w:rPr>
              <w:t>3</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7DDF0F5" w14:textId="77777777" w:rsidR="00CE2746" w:rsidRDefault="00893B46">
            <w:pPr>
              <w:spacing w:after="0" w:line="240" w:lineRule="auto"/>
              <w:jc w:val="both"/>
              <w:rPr>
                <w:rFonts w:ascii="Calibri" w:eastAsia="Calibri" w:hAnsi="Calibri" w:cs="Calibri"/>
              </w:rPr>
            </w:pPr>
            <w:r>
              <w:rPr>
                <w:rFonts w:eastAsia="Calibri" w:cs="Calibri"/>
                <w:sz w:val="20"/>
              </w:rPr>
              <w:t xml:space="preserve"> ¿Se han organizado de antemano alternativas de transporte?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871AEDC"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C4E0F2D" w14:textId="77777777" w:rsidR="00CE2746" w:rsidRDefault="00893B46">
            <w:pPr>
              <w:spacing w:after="0" w:line="240" w:lineRule="auto"/>
              <w:jc w:val="both"/>
              <w:rPr>
                <w:rFonts w:ascii="Calibri" w:eastAsia="Calibri" w:hAnsi="Calibri" w:cs="Calibri"/>
              </w:rPr>
            </w:pPr>
            <w:r>
              <w:rPr>
                <w:rFonts w:eastAsia="Calibri" w:cs="Calibri"/>
                <w:color w:val="000000"/>
                <w:sz w:val="20"/>
              </w:rPr>
              <w:t>Parte 3 </w:t>
            </w:r>
          </w:p>
        </w:tc>
      </w:tr>
      <w:tr w:rsidR="00CE2746" w14:paraId="31B660F3"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398B8F3B" w14:textId="77777777" w:rsidR="00CE2746" w:rsidRDefault="00893B46">
            <w:pPr>
              <w:spacing w:after="0" w:line="240" w:lineRule="auto"/>
              <w:jc w:val="both"/>
              <w:rPr>
                <w:rFonts w:ascii="Calibri" w:eastAsia="Calibri" w:hAnsi="Calibri" w:cs="Calibri"/>
              </w:rPr>
            </w:pPr>
            <w:r>
              <w:rPr>
                <w:rFonts w:eastAsia="Calibri" w:cs="Calibri"/>
                <w:sz w:val="20"/>
              </w:rPr>
              <w:t>4</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A029E5B" w14:textId="77777777" w:rsidR="00CE2746" w:rsidRDefault="00893B46">
            <w:pPr>
              <w:spacing w:after="0" w:line="240" w:lineRule="auto"/>
              <w:jc w:val="both"/>
              <w:rPr>
                <w:rFonts w:ascii="Calibri" w:eastAsia="Calibri" w:hAnsi="Calibri" w:cs="Calibri"/>
              </w:rPr>
            </w:pPr>
            <w:r>
              <w:rPr>
                <w:rFonts w:eastAsia="Calibri" w:cs="Calibri"/>
                <w:sz w:val="20"/>
              </w:rPr>
              <w:t xml:space="preserve"> ¿Se han establecido acuerdos fundamentales con proveedores y prestadores de servicios?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181CD52"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BAE8879" w14:textId="77777777" w:rsidR="00CE2746" w:rsidRDefault="00893B46">
            <w:pPr>
              <w:spacing w:after="0" w:line="240" w:lineRule="auto"/>
              <w:jc w:val="both"/>
              <w:rPr>
                <w:rFonts w:ascii="Calibri" w:eastAsia="Calibri" w:hAnsi="Calibri" w:cs="Calibri"/>
              </w:rPr>
            </w:pPr>
            <w:r>
              <w:rPr>
                <w:rFonts w:eastAsia="Calibri" w:cs="Calibri"/>
                <w:color w:val="000000"/>
                <w:sz w:val="20"/>
              </w:rPr>
              <w:t>Parte 3 </w:t>
            </w:r>
          </w:p>
        </w:tc>
      </w:tr>
      <w:tr w:rsidR="00CE2746" w14:paraId="35FA3A6C"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3CB21FB2" w14:textId="77777777" w:rsidR="00CE2746" w:rsidRDefault="00893B46">
            <w:pPr>
              <w:spacing w:after="0" w:line="240" w:lineRule="auto"/>
              <w:jc w:val="both"/>
              <w:rPr>
                <w:rFonts w:ascii="Calibri" w:eastAsia="Calibri" w:hAnsi="Calibri" w:cs="Calibri"/>
              </w:rPr>
            </w:pPr>
            <w:r>
              <w:rPr>
                <w:rFonts w:eastAsia="Calibri" w:cs="Calibri"/>
                <w:sz w:val="20"/>
              </w:rPr>
              <w:t>5</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876CC34" w14:textId="77777777" w:rsidR="00CE2746" w:rsidRDefault="00893B46">
            <w:pPr>
              <w:spacing w:after="0" w:line="240" w:lineRule="auto"/>
              <w:jc w:val="both"/>
              <w:rPr>
                <w:rFonts w:ascii="Calibri" w:eastAsia="Calibri" w:hAnsi="Calibri" w:cs="Calibri"/>
              </w:rPr>
            </w:pPr>
            <w:r>
              <w:rPr>
                <w:rFonts w:eastAsia="Calibri" w:cs="Calibri"/>
                <w:sz w:val="20"/>
              </w:rPr>
              <w:t xml:space="preserve"> ¿Se han establecido acuerdos de asistencia mutua?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084A6E2"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C02E43A" w14:textId="77777777" w:rsidR="00CE2746" w:rsidRDefault="00893B46">
            <w:pPr>
              <w:spacing w:after="0" w:line="240" w:lineRule="auto"/>
              <w:jc w:val="both"/>
              <w:rPr>
                <w:rFonts w:ascii="Calibri" w:eastAsia="Calibri" w:hAnsi="Calibri" w:cs="Calibri"/>
              </w:rPr>
            </w:pPr>
            <w:r>
              <w:rPr>
                <w:rFonts w:eastAsia="Calibri" w:cs="Calibri"/>
                <w:color w:val="000000"/>
                <w:sz w:val="20"/>
              </w:rPr>
              <w:t>Parte 3 </w:t>
            </w:r>
          </w:p>
        </w:tc>
      </w:tr>
      <w:tr w:rsidR="00CE2746" w14:paraId="24ADA747"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5BA0014C" w14:textId="77777777" w:rsidR="00CE2746" w:rsidRDefault="00893B46">
            <w:pPr>
              <w:spacing w:after="0" w:line="240" w:lineRule="auto"/>
              <w:jc w:val="both"/>
              <w:rPr>
                <w:rFonts w:ascii="Calibri" w:eastAsia="Calibri" w:hAnsi="Calibri" w:cs="Calibri"/>
              </w:rPr>
            </w:pPr>
            <w:r>
              <w:rPr>
                <w:rFonts w:eastAsia="Calibri" w:cs="Calibri"/>
                <w:sz w:val="20"/>
              </w:rPr>
              <w:t>6</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45EA610" w14:textId="77777777" w:rsidR="00CE2746" w:rsidRDefault="00893B46">
            <w:pPr>
              <w:spacing w:after="0" w:line="240" w:lineRule="auto"/>
              <w:jc w:val="both"/>
              <w:rPr>
                <w:rFonts w:ascii="Calibri" w:eastAsia="Calibri" w:hAnsi="Calibri" w:cs="Calibri"/>
              </w:rPr>
            </w:pPr>
            <w:r>
              <w:rPr>
                <w:rFonts w:eastAsia="Calibri" w:cs="Calibri"/>
                <w:sz w:val="20"/>
              </w:rPr>
              <w:t xml:space="preserve"> En caso afirmativo, ¿son jurídicamente correctos, están debidamente documentados y son comprendidos por todas las partes?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E158B67"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B91D537" w14:textId="77777777" w:rsidR="00CE2746" w:rsidRDefault="00893B46">
            <w:pPr>
              <w:spacing w:after="0" w:line="240" w:lineRule="auto"/>
              <w:jc w:val="both"/>
              <w:rPr>
                <w:rFonts w:ascii="Calibri" w:eastAsia="Calibri" w:hAnsi="Calibri" w:cs="Calibri"/>
              </w:rPr>
            </w:pPr>
            <w:r>
              <w:rPr>
                <w:rFonts w:eastAsia="Calibri" w:cs="Calibri"/>
                <w:color w:val="000000"/>
                <w:sz w:val="20"/>
              </w:rPr>
              <w:t>Parte 3 </w:t>
            </w:r>
          </w:p>
        </w:tc>
      </w:tr>
      <w:tr w:rsidR="00CE2746" w14:paraId="2EB0176D" w14:textId="77777777">
        <w:tc>
          <w:tcPr>
            <w:tcW w:w="327" w:type="dxa"/>
            <w:tcBorders>
              <w:top w:val="single" w:sz="6" w:space="0" w:color="000000"/>
              <w:left w:val="single" w:sz="4" w:space="0" w:color="000000"/>
              <w:bottom w:val="single" w:sz="4" w:space="0" w:color="000000"/>
              <w:right w:val="single" w:sz="4" w:space="0" w:color="000000"/>
            </w:tcBorders>
            <w:shd w:val="clear" w:color="auto" w:fill="002060"/>
            <w:vAlign w:val="center"/>
          </w:tcPr>
          <w:p w14:paraId="34F711DB" w14:textId="77777777" w:rsidR="00CE2746" w:rsidRDefault="00CE2746">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0574C7D8" w14:textId="77777777" w:rsidR="00CE2746" w:rsidRDefault="00893B46">
            <w:pPr>
              <w:spacing w:after="0" w:line="240" w:lineRule="auto"/>
              <w:jc w:val="both"/>
              <w:rPr>
                <w:rFonts w:ascii="Calibri" w:eastAsia="Calibri" w:hAnsi="Calibri" w:cs="Calibri"/>
                <w:b/>
                <w:sz w:val="20"/>
              </w:rPr>
            </w:pPr>
            <w:r>
              <w:rPr>
                <w:rFonts w:eastAsia="Calibri" w:cs="Calibri"/>
                <w:b/>
                <w:sz w:val="20"/>
              </w:rPr>
              <w:t xml:space="preserve">RECUPERACIÓN Y REANUDACIÓN </w:t>
            </w:r>
          </w:p>
          <w:p w14:paraId="6C234F4E" w14:textId="77777777" w:rsidR="00CE2746" w:rsidRDefault="00893B46">
            <w:pPr>
              <w:spacing w:after="0" w:line="240" w:lineRule="auto"/>
              <w:jc w:val="both"/>
              <w:rPr>
                <w:rFonts w:ascii="Calibri" w:eastAsia="Calibri" w:hAnsi="Calibri" w:cs="Calibri"/>
              </w:rPr>
            </w:pPr>
            <w:r>
              <w:rPr>
                <w:rFonts w:eastAsia="Calibri" w:cs="Calibri"/>
                <w:b/>
                <w:sz w:val="20"/>
              </w:rPr>
              <w:t>Evaluación de Daños e Impactos, Reanudación del Proceso y Retorno a la Normalidad de Operaciones</w:t>
            </w:r>
          </w:p>
        </w:tc>
        <w:tc>
          <w:tcPr>
            <w:tcW w:w="57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21A65920"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05B5E8C9"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r>
      <w:tr w:rsidR="00CE2746" w14:paraId="12CB096B"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347F711D" w14:textId="77777777" w:rsidR="00CE2746" w:rsidRDefault="00893B46">
            <w:pPr>
              <w:spacing w:after="0" w:line="240" w:lineRule="auto"/>
              <w:jc w:val="both"/>
              <w:rPr>
                <w:rFonts w:ascii="Calibri" w:eastAsia="Calibri" w:hAnsi="Calibri" w:cs="Calibri"/>
              </w:rPr>
            </w:pPr>
            <w:r>
              <w:rPr>
                <w:rFonts w:eastAsia="Calibri" w:cs="Calibri"/>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8232813" w14:textId="77777777" w:rsidR="00CE2746" w:rsidRDefault="00893B46">
            <w:pPr>
              <w:spacing w:after="0" w:line="240" w:lineRule="auto"/>
              <w:jc w:val="both"/>
              <w:rPr>
                <w:rFonts w:ascii="Calibri" w:eastAsia="Calibri" w:hAnsi="Calibri" w:cs="Calibri"/>
              </w:rPr>
            </w:pPr>
            <w:r>
              <w:rPr>
                <w:rFonts w:eastAsia="Calibri" w:cs="Calibri"/>
                <w:sz w:val="20"/>
              </w:rPr>
              <w:t xml:space="preserve"> ¿Se ha realizado una evaluación de daños lo antes posible?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7C51FC5"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0608B42" w14:textId="77777777" w:rsidR="00CE2746" w:rsidRDefault="00893B46">
            <w:pPr>
              <w:spacing w:after="0" w:line="240" w:lineRule="auto"/>
              <w:jc w:val="both"/>
              <w:rPr>
                <w:rFonts w:ascii="Calibri" w:eastAsia="Calibri" w:hAnsi="Calibri" w:cs="Calibri"/>
              </w:rPr>
            </w:pPr>
            <w:r>
              <w:rPr>
                <w:rFonts w:eastAsia="Calibri" w:cs="Calibri"/>
                <w:color w:val="000000"/>
                <w:sz w:val="20"/>
              </w:rPr>
              <w:t> Parte 4</w:t>
            </w:r>
          </w:p>
        </w:tc>
      </w:tr>
      <w:tr w:rsidR="00CE2746" w14:paraId="419C878E"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12350852" w14:textId="77777777" w:rsidR="00CE2746" w:rsidRDefault="00893B46">
            <w:pPr>
              <w:spacing w:after="0" w:line="240" w:lineRule="auto"/>
              <w:jc w:val="both"/>
              <w:rPr>
                <w:rFonts w:ascii="Calibri" w:eastAsia="Calibri" w:hAnsi="Calibri" w:cs="Calibri"/>
              </w:rPr>
            </w:pPr>
            <w:r>
              <w:rPr>
                <w:rFonts w:eastAsia="Calibri" w:cs="Calibri"/>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78CE759" w14:textId="77777777" w:rsidR="00CE2746" w:rsidRDefault="00893B46">
            <w:pPr>
              <w:spacing w:after="0" w:line="240" w:lineRule="auto"/>
              <w:jc w:val="both"/>
              <w:rPr>
                <w:rFonts w:ascii="Calibri" w:eastAsia="Calibri" w:hAnsi="Calibri" w:cs="Calibri"/>
              </w:rPr>
            </w:pPr>
            <w:r>
              <w:rPr>
                <w:rFonts w:eastAsia="Calibri" w:cs="Calibri"/>
                <w:sz w:val="20"/>
              </w:rPr>
              <w:t xml:space="preserve"> ¿Se ha movilizado el Equipo de Evaluación de Daños al lugar?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393F7CA"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E95BDBB"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r>
      <w:tr w:rsidR="00CE2746" w14:paraId="1C23A1CD"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2D092FB9" w14:textId="77777777" w:rsidR="00CE2746" w:rsidRDefault="00893B46">
            <w:pPr>
              <w:spacing w:after="0" w:line="240" w:lineRule="auto"/>
              <w:jc w:val="both"/>
              <w:rPr>
                <w:rFonts w:ascii="Calibri" w:eastAsia="Calibri" w:hAnsi="Calibri" w:cs="Calibri"/>
              </w:rPr>
            </w:pPr>
            <w:r>
              <w:rPr>
                <w:rFonts w:eastAsia="Calibri" w:cs="Calibri"/>
                <w:sz w:val="20"/>
              </w:rPr>
              <w:t>3</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4789D94" w14:textId="77777777" w:rsidR="00CE2746" w:rsidRDefault="00893B46">
            <w:pPr>
              <w:spacing w:after="0" w:line="240" w:lineRule="auto"/>
              <w:jc w:val="both"/>
              <w:rPr>
                <w:rFonts w:ascii="Calibri" w:eastAsia="Calibri" w:hAnsi="Calibri" w:cs="Calibri"/>
              </w:rPr>
            </w:pPr>
            <w:r>
              <w:rPr>
                <w:rFonts w:eastAsia="Calibri" w:cs="Calibri"/>
                <w:sz w:val="20"/>
              </w:rPr>
              <w:t xml:space="preserve"> ¿Se ha dado prioridad a la recuperación de los procesos comerciales para recuperar primero los procesos comerciales más esenciales?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2421AA5"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D050AA7" w14:textId="77777777" w:rsidR="00CE2746" w:rsidRDefault="00893B46">
            <w:pPr>
              <w:spacing w:after="0" w:line="240" w:lineRule="auto"/>
              <w:jc w:val="both"/>
              <w:rPr>
                <w:rFonts w:ascii="Calibri" w:eastAsia="Calibri" w:hAnsi="Calibri" w:cs="Calibri"/>
                <w:color w:val="000000"/>
                <w:sz w:val="20"/>
              </w:rPr>
            </w:pPr>
            <w:r>
              <w:rPr>
                <w:rFonts w:eastAsia="Calibri" w:cs="Calibri"/>
                <w:color w:val="000000"/>
                <w:sz w:val="20"/>
              </w:rPr>
              <w:t> Parte 4</w:t>
            </w:r>
          </w:p>
          <w:p w14:paraId="357672EC" w14:textId="77777777" w:rsidR="00CE2746" w:rsidRDefault="00CE2746">
            <w:pPr>
              <w:spacing w:after="0" w:line="240" w:lineRule="auto"/>
              <w:jc w:val="both"/>
              <w:rPr>
                <w:rFonts w:ascii="Calibri" w:eastAsia="Calibri" w:hAnsi="Calibri" w:cs="Calibri"/>
              </w:rPr>
            </w:pPr>
          </w:p>
        </w:tc>
      </w:tr>
      <w:tr w:rsidR="00CE2746" w14:paraId="5378E9F4"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1E02F5B0" w14:textId="77777777" w:rsidR="00CE2746" w:rsidRDefault="00893B46">
            <w:pPr>
              <w:spacing w:after="0" w:line="240" w:lineRule="auto"/>
              <w:jc w:val="both"/>
              <w:rPr>
                <w:rFonts w:ascii="Calibri" w:eastAsia="Calibri" w:hAnsi="Calibri" w:cs="Calibri"/>
              </w:rPr>
            </w:pPr>
            <w:r>
              <w:rPr>
                <w:rFonts w:eastAsia="Calibri" w:cs="Calibri"/>
                <w:sz w:val="20"/>
              </w:rPr>
              <w:t>4</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2982DF6" w14:textId="77777777" w:rsidR="00CE2746" w:rsidRDefault="00893B46">
            <w:pPr>
              <w:spacing w:after="0" w:line="240" w:lineRule="auto"/>
              <w:jc w:val="both"/>
              <w:rPr>
                <w:rFonts w:ascii="Calibri" w:eastAsia="Calibri" w:hAnsi="Calibri" w:cs="Calibri"/>
              </w:rPr>
            </w:pPr>
            <w:r>
              <w:rPr>
                <w:rFonts w:eastAsia="Calibri" w:cs="Calibri"/>
                <w:sz w:val="20"/>
              </w:rPr>
              <w:t xml:space="preserve"> ¿Se restablecerá el calendario de los procesos de acuerdo con el programa de prioridades?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3282C14"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72FE2E4" w14:textId="77777777" w:rsidR="00CE2746" w:rsidRDefault="00893B46">
            <w:pPr>
              <w:spacing w:after="0" w:line="240" w:lineRule="auto"/>
              <w:jc w:val="both"/>
              <w:rPr>
                <w:rFonts w:ascii="Calibri" w:eastAsia="Calibri" w:hAnsi="Calibri" w:cs="Calibri"/>
                <w:color w:val="000000"/>
                <w:sz w:val="20"/>
              </w:rPr>
            </w:pPr>
            <w:r>
              <w:rPr>
                <w:rFonts w:eastAsia="Calibri" w:cs="Calibri"/>
                <w:color w:val="000000"/>
                <w:sz w:val="20"/>
              </w:rPr>
              <w:t> Parte 4</w:t>
            </w:r>
          </w:p>
          <w:p w14:paraId="132026B0" w14:textId="77777777" w:rsidR="00CE2746" w:rsidRDefault="00CE2746">
            <w:pPr>
              <w:spacing w:after="0" w:line="240" w:lineRule="auto"/>
              <w:jc w:val="both"/>
              <w:rPr>
                <w:rFonts w:ascii="Calibri" w:eastAsia="Calibri" w:hAnsi="Calibri" w:cs="Calibri"/>
              </w:rPr>
            </w:pPr>
          </w:p>
        </w:tc>
      </w:tr>
      <w:tr w:rsidR="00CE2746" w14:paraId="476A0737"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60B4226F" w14:textId="77777777" w:rsidR="00CE2746" w:rsidRDefault="00893B46">
            <w:pPr>
              <w:spacing w:after="0" w:line="240" w:lineRule="auto"/>
              <w:jc w:val="both"/>
              <w:rPr>
                <w:rFonts w:ascii="Calibri" w:eastAsia="Calibri" w:hAnsi="Calibri" w:cs="Calibri"/>
              </w:rPr>
            </w:pPr>
            <w:r>
              <w:rPr>
                <w:rFonts w:eastAsia="Calibri" w:cs="Calibri"/>
                <w:sz w:val="20"/>
              </w:rPr>
              <w:t>5</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999F2A2" w14:textId="77777777" w:rsidR="00CE2746" w:rsidRDefault="00893B46">
            <w:pPr>
              <w:spacing w:after="0" w:line="240" w:lineRule="auto"/>
              <w:jc w:val="both"/>
              <w:rPr>
                <w:rFonts w:ascii="Calibri" w:eastAsia="Calibri" w:hAnsi="Calibri" w:cs="Calibri"/>
              </w:rPr>
            </w:pPr>
            <w:r>
              <w:rPr>
                <w:rFonts w:eastAsia="Calibri" w:cs="Calibri"/>
                <w:sz w:val="20"/>
              </w:rPr>
              <w:t xml:space="preserve"> ¿Existe documentación de cuándo se reanudaron los procesos?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1FE29CA"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E95E474"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r>
      <w:tr w:rsidR="00CE2746" w14:paraId="5F268052"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49A390FC" w14:textId="77777777" w:rsidR="00CE2746" w:rsidRDefault="00893B46">
            <w:pPr>
              <w:spacing w:after="0" w:line="240" w:lineRule="auto"/>
              <w:jc w:val="both"/>
              <w:rPr>
                <w:rFonts w:ascii="Calibri" w:eastAsia="Calibri" w:hAnsi="Calibri" w:cs="Calibri"/>
              </w:rPr>
            </w:pPr>
            <w:r>
              <w:rPr>
                <w:rFonts w:eastAsia="Calibri" w:cs="Calibri"/>
                <w:sz w:val="20"/>
              </w:rPr>
              <w:t>6</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2FE02BE" w14:textId="77777777" w:rsidR="00CE2746" w:rsidRDefault="00893B46">
            <w:pPr>
              <w:spacing w:after="0" w:line="240" w:lineRule="auto"/>
              <w:jc w:val="both"/>
              <w:rPr>
                <w:rFonts w:ascii="Calibri" w:eastAsia="Calibri" w:hAnsi="Calibri" w:cs="Calibri"/>
              </w:rPr>
            </w:pPr>
            <w:r>
              <w:rPr>
                <w:rFonts w:eastAsia="Calibri" w:cs="Calibri"/>
                <w:sz w:val="20"/>
              </w:rPr>
              <w:t xml:space="preserve"> ¿La organización ha regresado a la normalidad de operaciones?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5BBFBC8"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7B6E972" w14:textId="77777777" w:rsidR="00CE2746" w:rsidRDefault="00893B46">
            <w:pPr>
              <w:spacing w:after="0" w:line="240" w:lineRule="auto"/>
              <w:jc w:val="both"/>
              <w:rPr>
                <w:rFonts w:ascii="Calibri" w:eastAsia="Calibri" w:hAnsi="Calibri" w:cs="Calibri"/>
              </w:rPr>
            </w:pPr>
            <w:r>
              <w:rPr>
                <w:rFonts w:eastAsia="Calibri" w:cs="Calibri"/>
                <w:color w:val="000000"/>
                <w:sz w:val="20"/>
              </w:rPr>
              <w:t> Parte 4</w:t>
            </w:r>
          </w:p>
        </w:tc>
      </w:tr>
      <w:tr w:rsidR="00CE2746" w14:paraId="3D41A982"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6315B5AF" w14:textId="77777777" w:rsidR="00CE2746" w:rsidRDefault="00893B46">
            <w:pPr>
              <w:spacing w:after="0" w:line="240" w:lineRule="auto"/>
              <w:jc w:val="both"/>
              <w:rPr>
                <w:rFonts w:ascii="Calibri" w:eastAsia="Calibri" w:hAnsi="Calibri" w:cs="Calibri"/>
              </w:rPr>
            </w:pPr>
            <w:r>
              <w:rPr>
                <w:rFonts w:eastAsia="Calibri" w:cs="Calibri"/>
                <w:sz w:val="20"/>
              </w:rPr>
              <w:t>7</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2E7E9FE" w14:textId="77777777" w:rsidR="00CE2746" w:rsidRDefault="00893B46">
            <w:pPr>
              <w:spacing w:after="0" w:line="240" w:lineRule="auto"/>
              <w:jc w:val="both"/>
              <w:rPr>
                <w:rFonts w:ascii="Calibri" w:eastAsia="Calibri" w:hAnsi="Calibri" w:cs="Calibri"/>
              </w:rPr>
            </w:pPr>
            <w:r>
              <w:rPr>
                <w:rFonts w:eastAsia="Calibri" w:cs="Calibri"/>
                <w:sz w:val="20"/>
              </w:rPr>
              <w:t xml:space="preserve"> ¿Se ha documentado y comunicado la decisión de volver a la normalidad de operaciones?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60892F0"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1F9B69D" w14:textId="77777777" w:rsidR="00CE2746" w:rsidRDefault="00893B46">
            <w:pPr>
              <w:spacing w:after="0" w:line="240" w:lineRule="auto"/>
              <w:jc w:val="both"/>
              <w:rPr>
                <w:rFonts w:ascii="Calibri" w:eastAsia="Calibri" w:hAnsi="Calibri" w:cs="Calibri"/>
                <w:color w:val="000000"/>
                <w:sz w:val="20"/>
              </w:rPr>
            </w:pPr>
            <w:r>
              <w:rPr>
                <w:rFonts w:eastAsia="Calibri" w:cs="Calibri"/>
                <w:color w:val="000000"/>
                <w:sz w:val="20"/>
              </w:rPr>
              <w:t> Parte 4</w:t>
            </w:r>
          </w:p>
          <w:p w14:paraId="53DF6C11" w14:textId="77777777" w:rsidR="00CE2746" w:rsidRDefault="00CE2746">
            <w:pPr>
              <w:spacing w:after="0" w:line="240" w:lineRule="auto"/>
              <w:jc w:val="both"/>
              <w:rPr>
                <w:rFonts w:ascii="Calibri" w:eastAsia="Calibri" w:hAnsi="Calibri" w:cs="Calibri"/>
              </w:rPr>
            </w:pPr>
          </w:p>
        </w:tc>
      </w:tr>
      <w:tr w:rsidR="00CE2746" w14:paraId="6B0E2A14" w14:textId="77777777">
        <w:tc>
          <w:tcPr>
            <w:tcW w:w="327" w:type="dxa"/>
            <w:tcBorders>
              <w:top w:val="single" w:sz="6" w:space="0" w:color="000000"/>
              <w:left w:val="single" w:sz="4" w:space="0" w:color="000000"/>
              <w:bottom w:val="single" w:sz="4" w:space="0" w:color="000000"/>
              <w:right w:val="single" w:sz="4" w:space="0" w:color="000000"/>
            </w:tcBorders>
            <w:shd w:val="clear" w:color="auto" w:fill="002060"/>
            <w:vAlign w:val="center"/>
          </w:tcPr>
          <w:p w14:paraId="1B10B832" w14:textId="77777777" w:rsidR="00CE2746" w:rsidRDefault="00CE2746">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6B771314" w14:textId="77777777" w:rsidR="00CE2746" w:rsidRDefault="00893B46">
            <w:pPr>
              <w:spacing w:after="0" w:line="240" w:lineRule="auto"/>
              <w:jc w:val="both"/>
              <w:rPr>
                <w:rFonts w:ascii="Calibri" w:eastAsia="Calibri" w:hAnsi="Calibri" w:cs="Calibri"/>
                <w:b/>
                <w:sz w:val="20"/>
              </w:rPr>
            </w:pPr>
            <w:r>
              <w:rPr>
                <w:rFonts w:eastAsia="Calibri" w:cs="Calibri"/>
                <w:b/>
                <w:sz w:val="20"/>
              </w:rPr>
              <w:t xml:space="preserve">APLICACIÓN Y MANTENIMIENTO DEL PLAN </w:t>
            </w:r>
          </w:p>
          <w:p w14:paraId="5223D9F4" w14:textId="77777777" w:rsidR="00CE2746" w:rsidRDefault="00893B46">
            <w:pPr>
              <w:spacing w:after="0" w:line="240" w:lineRule="auto"/>
              <w:jc w:val="both"/>
              <w:rPr>
                <w:rFonts w:ascii="Calibri" w:eastAsia="Calibri" w:hAnsi="Calibri" w:cs="Calibri"/>
              </w:rPr>
            </w:pPr>
            <w:r>
              <w:rPr>
                <w:rFonts w:eastAsia="Calibri" w:cs="Calibri"/>
                <w:b/>
                <w:sz w:val="20"/>
              </w:rPr>
              <w:t>Educación y formación</w:t>
            </w:r>
          </w:p>
        </w:tc>
        <w:tc>
          <w:tcPr>
            <w:tcW w:w="57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446D50DD"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30C4055A"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r>
      <w:tr w:rsidR="00CE2746" w14:paraId="2F4599BF"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1971400C" w14:textId="77777777" w:rsidR="00CE2746" w:rsidRDefault="00893B46">
            <w:pPr>
              <w:spacing w:after="0" w:line="240" w:lineRule="auto"/>
              <w:jc w:val="both"/>
              <w:rPr>
                <w:rFonts w:ascii="Calibri" w:eastAsia="Calibri" w:hAnsi="Calibri" w:cs="Calibri"/>
              </w:rPr>
            </w:pPr>
            <w:r>
              <w:rPr>
                <w:rFonts w:eastAsia="Calibri" w:cs="Calibri"/>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8B2CCB9" w14:textId="77777777" w:rsidR="00CE2746" w:rsidRDefault="00893B46">
            <w:pPr>
              <w:spacing w:after="0" w:line="240" w:lineRule="auto"/>
              <w:jc w:val="both"/>
              <w:rPr>
                <w:rFonts w:ascii="Calibri" w:eastAsia="Calibri" w:hAnsi="Calibri" w:cs="Calibri"/>
              </w:rPr>
            </w:pPr>
            <w:r>
              <w:rPr>
                <w:rFonts w:eastAsia="Calibri" w:cs="Calibri"/>
                <w:sz w:val="20"/>
              </w:rPr>
              <w:t xml:space="preserve"> ¿Están los Equipos de Gestión de Crisis y de Respuesta instruidos sobre sus responsabilidades y obligaciones?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E64B02B"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7C74F18" w14:textId="77777777" w:rsidR="00CE2746" w:rsidRDefault="00893B46">
            <w:pPr>
              <w:spacing w:after="0" w:line="240" w:lineRule="auto"/>
              <w:jc w:val="both"/>
              <w:rPr>
                <w:rFonts w:ascii="Calibri" w:eastAsia="Calibri" w:hAnsi="Calibri" w:cs="Calibri"/>
                <w:color w:val="000000"/>
                <w:sz w:val="20"/>
              </w:rPr>
            </w:pPr>
            <w:r>
              <w:rPr>
                <w:rFonts w:eastAsia="Calibri" w:cs="Calibri"/>
                <w:color w:val="000000"/>
                <w:sz w:val="20"/>
              </w:rPr>
              <w:t> Parte 4</w:t>
            </w:r>
          </w:p>
          <w:p w14:paraId="24320DBC" w14:textId="77777777" w:rsidR="00CE2746" w:rsidRDefault="00CE2746">
            <w:pPr>
              <w:spacing w:after="0" w:line="240" w:lineRule="auto"/>
              <w:jc w:val="both"/>
              <w:rPr>
                <w:rFonts w:ascii="Calibri" w:eastAsia="Calibri" w:hAnsi="Calibri" w:cs="Calibri"/>
              </w:rPr>
            </w:pPr>
          </w:p>
        </w:tc>
      </w:tr>
      <w:tr w:rsidR="00CE2746" w14:paraId="06C13219"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1C2813EC" w14:textId="77777777" w:rsidR="00CE2746" w:rsidRDefault="00893B46">
            <w:pPr>
              <w:spacing w:after="0" w:line="240" w:lineRule="auto"/>
              <w:jc w:val="both"/>
              <w:rPr>
                <w:rFonts w:ascii="Calibri" w:eastAsia="Calibri" w:hAnsi="Calibri" w:cs="Calibri"/>
              </w:rPr>
            </w:pPr>
            <w:r>
              <w:rPr>
                <w:rFonts w:eastAsia="Calibri" w:cs="Calibri"/>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8910EEA" w14:textId="77777777" w:rsidR="00CE2746" w:rsidRDefault="00893B46">
            <w:pPr>
              <w:spacing w:after="0" w:line="240" w:lineRule="auto"/>
              <w:jc w:val="both"/>
              <w:rPr>
                <w:rFonts w:ascii="Calibri" w:eastAsia="Calibri" w:hAnsi="Calibri" w:cs="Calibri"/>
              </w:rPr>
            </w:pPr>
            <w:r>
              <w:rPr>
                <w:rFonts w:eastAsia="Calibri" w:cs="Calibri"/>
                <w:sz w:val="20"/>
              </w:rPr>
              <w:t xml:space="preserve"> ¿Se ha elaborado una lista de control de acciones y responsabilidades y deberes fundamentales?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FF5FA1A"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A88A225" w14:textId="77777777" w:rsidR="00CE2746" w:rsidRDefault="00893B46">
            <w:pPr>
              <w:spacing w:after="0" w:line="240" w:lineRule="auto"/>
              <w:jc w:val="both"/>
              <w:rPr>
                <w:rFonts w:ascii="Calibri" w:eastAsia="Calibri" w:hAnsi="Calibri" w:cs="Calibri"/>
              </w:rPr>
            </w:pPr>
            <w:r>
              <w:rPr>
                <w:rFonts w:eastAsia="Calibri" w:cs="Calibri"/>
                <w:color w:val="000000"/>
                <w:sz w:val="20"/>
              </w:rPr>
              <w:t> Parte 4</w:t>
            </w:r>
          </w:p>
        </w:tc>
      </w:tr>
      <w:tr w:rsidR="00CE2746" w14:paraId="0D5E6B21"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3CAB9597" w14:textId="77777777" w:rsidR="00CE2746" w:rsidRDefault="00893B46">
            <w:pPr>
              <w:spacing w:after="0" w:line="240" w:lineRule="auto"/>
              <w:jc w:val="both"/>
              <w:rPr>
                <w:rFonts w:ascii="Calibri" w:eastAsia="Calibri" w:hAnsi="Calibri" w:cs="Calibri"/>
              </w:rPr>
            </w:pPr>
            <w:r>
              <w:rPr>
                <w:rFonts w:eastAsia="Calibri" w:cs="Calibri"/>
                <w:sz w:val="20"/>
              </w:rPr>
              <w:t>3</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D9697A7" w14:textId="77777777" w:rsidR="00CE2746" w:rsidRDefault="00893B46">
            <w:pPr>
              <w:spacing w:after="0" w:line="240" w:lineRule="auto"/>
              <w:jc w:val="both"/>
              <w:rPr>
                <w:rFonts w:ascii="Calibri" w:eastAsia="Calibri" w:hAnsi="Calibri" w:cs="Calibri"/>
              </w:rPr>
            </w:pPr>
            <w:r>
              <w:rPr>
                <w:rFonts w:eastAsia="Calibri" w:cs="Calibri"/>
                <w:sz w:val="20"/>
              </w:rPr>
              <w:t xml:space="preserve"> ¿Los Equipos reciben formación anual?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5449452"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2FADF8A" w14:textId="77777777" w:rsidR="00CE2746" w:rsidRDefault="00893B46">
            <w:pPr>
              <w:spacing w:after="0" w:line="240" w:lineRule="auto"/>
              <w:jc w:val="both"/>
              <w:rPr>
                <w:rFonts w:ascii="Calibri" w:eastAsia="Calibri" w:hAnsi="Calibri" w:cs="Calibri"/>
              </w:rPr>
            </w:pPr>
            <w:r>
              <w:rPr>
                <w:rFonts w:eastAsia="Calibri" w:cs="Calibri"/>
                <w:color w:val="000000"/>
                <w:sz w:val="20"/>
              </w:rPr>
              <w:t> Parte 3</w:t>
            </w:r>
          </w:p>
        </w:tc>
      </w:tr>
      <w:tr w:rsidR="00CE2746" w14:paraId="14E2E8EC" w14:textId="77777777">
        <w:tc>
          <w:tcPr>
            <w:tcW w:w="327" w:type="dxa"/>
            <w:tcBorders>
              <w:top w:val="single" w:sz="6" w:space="0" w:color="000000"/>
              <w:left w:val="single" w:sz="4" w:space="0" w:color="000000"/>
              <w:bottom w:val="single" w:sz="4" w:space="0" w:color="000000"/>
              <w:right w:val="single" w:sz="4" w:space="0" w:color="000000"/>
            </w:tcBorders>
            <w:shd w:val="clear" w:color="auto" w:fill="002060"/>
            <w:vAlign w:val="center"/>
          </w:tcPr>
          <w:p w14:paraId="7A409B17" w14:textId="77777777" w:rsidR="00CE2746" w:rsidRDefault="00CE2746">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1B8AB3D9" w14:textId="77777777" w:rsidR="00CE2746" w:rsidRDefault="00893B46">
            <w:pPr>
              <w:spacing w:after="0" w:line="240" w:lineRule="auto"/>
              <w:jc w:val="both"/>
              <w:rPr>
                <w:rFonts w:ascii="Calibri" w:eastAsia="Calibri" w:hAnsi="Calibri" w:cs="Calibri"/>
                <w:b/>
                <w:sz w:val="20"/>
              </w:rPr>
            </w:pPr>
            <w:r>
              <w:rPr>
                <w:rFonts w:eastAsia="Calibri" w:cs="Calibri"/>
                <w:b/>
                <w:sz w:val="20"/>
              </w:rPr>
              <w:t xml:space="preserve">APLICACIÓN Y MANTENIMIENTO DEL PLAN </w:t>
            </w:r>
          </w:p>
          <w:p w14:paraId="3322544A" w14:textId="77777777" w:rsidR="00CE2746" w:rsidRDefault="00893B46">
            <w:pPr>
              <w:spacing w:after="0" w:line="240" w:lineRule="auto"/>
              <w:jc w:val="both"/>
              <w:rPr>
                <w:rFonts w:ascii="Calibri" w:eastAsia="Calibri" w:hAnsi="Calibri" w:cs="Calibri"/>
              </w:rPr>
            </w:pPr>
            <w:r>
              <w:rPr>
                <w:rFonts w:eastAsia="Calibri" w:cs="Calibri"/>
                <w:b/>
                <w:sz w:val="20"/>
              </w:rPr>
              <w:t>Pruebas</w:t>
            </w:r>
          </w:p>
        </w:tc>
        <w:tc>
          <w:tcPr>
            <w:tcW w:w="57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47086729"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286A664A"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r>
      <w:tr w:rsidR="00CE2746" w14:paraId="7E7ACB5D"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600E5683" w14:textId="77777777" w:rsidR="00CE2746" w:rsidRDefault="00893B46">
            <w:pPr>
              <w:spacing w:after="0" w:line="240" w:lineRule="auto"/>
              <w:jc w:val="both"/>
              <w:rPr>
                <w:rFonts w:ascii="Calibri" w:eastAsia="Calibri" w:hAnsi="Calibri" w:cs="Calibri"/>
              </w:rPr>
            </w:pPr>
            <w:r>
              <w:rPr>
                <w:rFonts w:eastAsia="Calibri" w:cs="Calibri"/>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119C2F2" w14:textId="03DD0076" w:rsidR="00CE2746" w:rsidRDefault="00893B46">
            <w:pPr>
              <w:spacing w:after="0" w:line="240" w:lineRule="auto"/>
              <w:jc w:val="both"/>
              <w:rPr>
                <w:rFonts w:ascii="Calibri" w:eastAsia="Calibri" w:hAnsi="Calibri" w:cs="Calibri"/>
              </w:rPr>
            </w:pPr>
            <w:r>
              <w:rPr>
                <w:rFonts w:eastAsia="Calibri" w:cs="Calibri"/>
                <w:sz w:val="20"/>
              </w:rPr>
              <w:t xml:space="preserve"> ¿El </w:t>
            </w:r>
            <w:r w:rsidR="00A454B9">
              <w:rPr>
                <w:rFonts w:eastAsia="Calibri" w:cs="Calibri"/>
                <w:sz w:val="20"/>
              </w:rPr>
              <w:t>Plan de Continuidad de Actividades</w:t>
            </w:r>
            <w:r>
              <w:rPr>
                <w:rFonts w:eastAsia="Calibri" w:cs="Calibri"/>
                <w:sz w:val="20"/>
              </w:rPr>
              <w:t xml:space="preserve"> y los Equipos apropiados son examinados para revelar cualquier debilidad que requiera corrección?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4589235"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4EDE25C" w14:textId="77777777" w:rsidR="00CE2746" w:rsidRDefault="00893B46">
            <w:pPr>
              <w:spacing w:after="0" w:line="240" w:lineRule="auto"/>
              <w:jc w:val="both"/>
              <w:rPr>
                <w:rFonts w:ascii="Calibri" w:eastAsia="Calibri" w:hAnsi="Calibri" w:cs="Calibri"/>
                <w:color w:val="000000"/>
                <w:sz w:val="20"/>
              </w:rPr>
            </w:pPr>
            <w:r>
              <w:rPr>
                <w:rFonts w:eastAsia="Calibri" w:cs="Calibri"/>
                <w:color w:val="000000"/>
                <w:sz w:val="20"/>
              </w:rPr>
              <w:t> Parte 3</w:t>
            </w:r>
          </w:p>
          <w:p w14:paraId="35119480" w14:textId="77777777" w:rsidR="00CE2746" w:rsidRDefault="00CE2746">
            <w:pPr>
              <w:spacing w:after="0" w:line="240" w:lineRule="auto"/>
              <w:jc w:val="both"/>
              <w:rPr>
                <w:rFonts w:ascii="Calibri" w:eastAsia="Calibri" w:hAnsi="Calibri" w:cs="Calibri"/>
              </w:rPr>
            </w:pPr>
          </w:p>
        </w:tc>
      </w:tr>
      <w:tr w:rsidR="00CE2746" w14:paraId="7357EFF7"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47D898F5" w14:textId="77777777" w:rsidR="00CE2746" w:rsidRDefault="00893B46">
            <w:pPr>
              <w:spacing w:after="0" w:line="240" w:lineRule="auto"/>
              <w:jc w:val="both"/>
              <w:rPr>
                <w:rFonts w:ascii="Calibri" w:eastAsia="Calibri" w:hAnsi="Calibri" w:cs="Calibri"/>
              </w:rPr>
            </w:pPr>
            <w:r>
              <w:rPr>
                <w:rFonts w:eastAsia="Calibri" w:cs="Calibri"/>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B70D7AD" w14:textId="77777777" w:rsidR="00CE2746" w:rsidRDefault="00893B46">
            <w:pPr>
              <w:spacing w:after="0" w:line="240" w:lineRule="auto"/>
              <w:jc w:val="both"/>
              <w:rPr>
                <w:rFonts w:ascii="Calibri" w:eastAsia="Calibri" w:hAnsi="Calibri" w:cs="Calibri"/>
              </w:rPr>
            </w:pPr>
            <w:r>
              <w:rPr>
                <w:rFonts w:eastAsia="Calibri" w:cs="Calibri"/>
                <w:sz w:val="20"/>
              </w:rPr>
              <w:t xml:space="preserve"> ¿Se han establecido las metas y expectativas de las pruebas y los simulacros?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30EFE8A"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1479CD2" w14:textId="77777777" w:rsidR="00CE2746" w:rsidRDefault="00893B46">
            <w:pPr>
              <w:spacing w:after="0" w:line="240" w:lineRule="auto"/>
              <w:jc w:val="both"/>
              <w:rPr>
                <w:rFonts w:ascii="Calibri" w:eastAsia="Calibri" w:hAnsi="Calibri" w:cs="Calibri"/>
                <w:color w:val="000000"/>
                <w:sz w:val="20"/>
              </w:rPr>
            </w:pPr>
            <w:r>
              <w:rPr>
                <w:rFonts w:eastAsia="Calibri" w:cs="Calibri"/>
                <w:color w:val="000000"/>
                <w:sz w:val="20"/>
              </w:rPr>
              <w:t> Parte 3</w:t>
            </w:r>
          </w:p>
        </w:tc>
      </w:tr>
      <w:tr w:rsidR="00CE2746" w14:paraId="6FAD6070"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0F9DC21B" w14:textId="77777777" w:rsidR="00CE2746" w:rsidRDefault="00893B46">
            <w:pPr>
              <w:spacing w:after="0" w:line="240" w:lineRule="auto"/>
              <w:jc w:val="both"/>
              <w:rPr>
                <w:rFonts w:ascii="Calibri" w:eastAsia="Calibri" w:hAnsi="Calibri" w:cs="Calibri"/>
              </w:rPr>
            </w:pPr>
            <w:r>
              <w:rPr>
                <w:rFonts w:eastAsia="Calibri" w:cs="Calibri"/>
                <w:sz w:val="20"/>
              </w:rPr>
              <w:t>3</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22C4486" w14:textId="77777777" w:rsidR="00CE2746" w:rsidRDefault="00893B46">
            <w:pPr>
              <w:spacing w:after="0" w:line="240" w:lineRule="auto"/>
              <w:jc w:val="both"/>
              <w:rPr>
                <w:rFonts w:ascii="Calibri" w:eastAsia="Calibri" w:hAnsi="Calibri" w:cs="Calibri"/>
              </w:rPr>
            </w:pPr>
            <w:r>
              <w:rPr>
                <w:rFonts w:eastAsia="Calibri" w:cs="Calibri"/>
                <w:sz w:val="20"/>
              </w:rPr>
              <w:t xml:space="preserve"> ¿Se realizan anualmente simulacros y ejercicios teóricos?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74DA3CA"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89177CB"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r>
      <w:tr w:rsidR="00CE2746" w14:paraId="27074C01"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6959A3A5" w14:textId="77777777" w:rsidR="00CE2746" w:rsidRDefault="00893B46">
            <w:pPr>
              <w:spacing w:after="0" w:line="240" w:lineRule="auto"/>
              <w:jc w:val="both"/>
              <w:rPr>
                <w:rFonts w:ascii="Calibri" w:eastAsia="Calibri" w:hAnsi="Calibri" w:cs="Calibri"/>
              </w:rPr>
            </w:pPr>
            <w:r>
              <w:rPr>
                <w:rFonts w:eastAsia="Calibri" w:cs="Calibri"/>
                <w:sz w:val="20"/>
              </w:rPr>
              <w:t>4</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EE7CDA1" w14:textId="50675AC6" w:rsidR="00CE2746" w:rsidRDefault="00893B46">
            <w:pPr>
              <w:spacing w:after="0" w:line="240" w:lineRule="auto"/>
              <w:jc w:val="both"/>
              <w:rPr>
                <w:rFonts w:ascii="Calibri" w:eastAsia="Calibri" w:hAnsi="Calibri" w:cs="Calibri"/>
              </w:rPr>
            </w:pPr>
            <w:r>
              <w:rPr>
                <w:rFonts w:eastAsia="Calibri" w:cs="Calibri"/>
                <w:sz w:val="20"/>
              </w:rPr>
              <w:t xml:space="preserve"> ¿Se ha asignado la responsabilidad de probar el </w:t>
            </w:r>
            <w:r w:rsidR="00854C0B">
              <w:rPr>
                <w:rFonts w:eastAsia="Calibri" w:cs="Calibri"/>
                <w:sz w:val="20"/>
              </w:rPr>
              <w:t>PCA</w:t>
            </w:r>
            <w:r>
              <w:rPr>
                <w:rFonts w:eastAsia="Calibri" w:cs="Calibri"/>
                <w:sz w:val="20"/>
              </w:rPr>
              <w:t xml:space="preserve"> con la consideración de establecer un equipo de prueba?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DC8676B"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C3423C0" w14:textId="77777777" w:rsidR="00CE2746" w:rsidRDefault="00893B46">
            <w:pPr>
              <w:spacing w:after="0" w:line="240" w:lineRule="auto"/>
              <w:jc w:val="both"/>
              <w:rPr>
                <w:rFonts w:ascii="Calibri" w:eastAsia="Calibri" w:hAnsi="Calibri" w:cs="Calibri"/>
                <w:color w:val="000000"/>
                <w:sz w:val="20"/>
              </w:rPr>
            </w:pPr>
            <w:r>
              <w:rPr>
                <w:rFonts w:eastAsia="Calibri" w:cs="Calibri"/>
                <w:color w:val="000000"/>
                <w:sz w:val="20"/>
              </w:rPr>
              <w:t> Parte 3</w:t>
            </w:r>
          </w:p>
          <w:p w14:paraId="574C5936" w14:textId="77777777" w:rsidR="00CE2746" w:rsidRDefault="00CE2746">
            <w:pPr>
              <w:spacing w:after="0" w:line="240" w:lineRule="auto"/>
              <w:jc w:val="both"/>
              <w:rPr>
                <w:rFonts w:ascii="Calibri" w:eastAsia="Calibri" w:hAnsi="Calibri" w:cs="Calibri"/>
              </w:rPr>
            </w:pPr>
          </w:p>
        </w:tc>
      </w:tr>
      <w:tr w:rsidR="00CE2746" w14:paraId="4F90851A"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5DFB7E9B" w14:textId="77777777" w:rsidR="00CE2746" w:rsidRDefault="00893B46">
            <w:pPr>
              <w:spacing w:after="0" w:line="240" w:lineRule="auto"/>
              <w:jc w:val="both"/>
              <w:rPr>
                <w:rFonts w:ascii="Calibri" w:eastAsia="Calibri" w:hAnsi="Calibri" w:cs="Calibri"/>
              </w:rPr>
            </w:pPr>
            <w:r>
              <w:rPr>
                <w:rFonts w:eastAsia="Calibri" w:cs="Calibri"/>
                <w:sz w:val="20"/>
              </w:rPr>
              <w:t>5</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434DBA6" w14:textId="77777777" w:rsidR="00CE2746" w:rsidRDefault="00893B46">
            <w:pPr>
              <w:spacing w:after="0" w:line="240" w:lineRule="auto"/>
              <w:jc w:val="both"/>
              <w:rPr>
                <w:rFonts w:ascii="Calibri" w:eastAsia="Calibri" w:hAnsi="Calibri" w:cs="Calibri"/>
              </w:rPr>
            </w:pPr>
            <w:r>
              <w:rPr>
                <w:rFonts w:eastAsia="Calibri" w:cs="Calibri"/>
                <w:sz w:val="20"/>
              </w:rPr>
              <w:t xml:space="preserve"> ¿Incluye la participación en las pruebas a diversos grupos de la organización y del sector público?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ADB32E4"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63C2886" w14:textId="77777777" w:rsidR="00CE2746" w:rsidRDefault="00893B46">
            <w:pPr>
              <w:spacing w:after="0" w:line="240" w:lineRule="auto"/>
              <w:jc w:val="both"/>
              <w:rPr>
                <w:rFonts w:ascii="Calibri" w:eastAsia="Calibri" w:hAnsi="Calibri" w:cs="Calibri"/>
                <w:color w:val="000000"/>
                <w:sz w:val="20"/>
              </w:rPr>
            </w:pPr>
            <w:r>
              <w:rPr>
                <w:rFonts w:eastAsia="Calibri" w:cs="Calibri"/>
                <w:color w:val="000000"/>
                <w:sz w:val="20"/>
              </w:rPr>
              <w:t> -</w:t>
            </w:r>
          </w:p>
          <w:p w14:paraId="5CEB7265" w14:textId="77777777" w:rsidR="00CE2746" w:rsidRDefault="00CE2746">
            <w:pPr>
              <w:spacing w:after="0" w:line="240" w:lineRule="auto"/>
              <w:jc w:val="both"/>
              <w:rPr>
                <w:rFonts w:ascii="Calibri" w:eastAsia="Calibri" w:hAnsi="Calibri" w:cs="Calibri"/>
              </w:rPr>
            </w:pPr>
          </w:p>
        </w:tc>
      </w:tr>
      <w:tr w:rsidR="00CE2746" w14:paraId="15421AC0"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764F0C4F" w14:textId="77777777" w:rsidR="00CE2746" w:rsidRDefault="00893B46">
            <w:pPr>
              <w:spacing w:after="0" w:line="240" w:lineRule="auto"/>
              <w:jc w:val="both"/>
              <w:rPr>
                <w:rFonts w:ascii="Calibri" w:eastAsia="Calibri" w:hAnsi="Calibri" w:cs="Calibri"/>
              </w:rPr>
            </w:pPr>
            <w:r>
              <w:rPr>
                <w:rFonts w:eastAsia="Calibri" w:cs="Calibri"/>
                <w:sz w:val="20"/>
              </w:rPr>
              <w:t>6</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198390B" w14:textId="77777777" w:rsidR="00CE2746" w:rsidRDefault="00893B46">
            <w:pPr>
              <w:spacing w:after="0" w:line="240" w:lineRule="auto"/>
              <w:jc w:val="both"/>
              <w:rPr>
                <w:rFonts w:ascii="Calibri" w:eastAsia="Calibri" w:hAnsi="Calibri" w:cs="Calibri"/>
              </w:rPr>
            </w:pPr>
            <w:r>
              <w:rPr>
                <w:rFonts w:eastAsia="Calibri" w:cs="Calibri"/>
                <w:sz w:val="20"/>
              </w:rPr>
              <w:t xml:space="preserve"> ¿Se han asignado observadores que tomarán notas durante la prueba y la evaluarán al final de la misma?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7D14F0F"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3D2DA27" w14:textId="77777777" w:rsidR="00CE2746" w:rsidRDefault="00893B46">
            <w:pPr>
              <w:spacing w:after="0" w:line="240" w:lineRule="auto"/>
              <w:jc w:val="both"/>
              <w:rPr>
                <w:rFonts w:ascii="Calibri" w:eastAsia="Calibri" w:hAnsi="Calibri" w:cs="Calibri"/>
              </w:rPr>
            </w:pPr>
            <w:r>
              <w:rPr>
                <w:rFonts w:eastAsia="Calibri" w:cs="Calibri"/>
              </w:rPr>
              <w:t>-</w:t>
            </w:r>
          </w:p>
          <w:p w14:paraId="1B07CCA2" w14:textId="77777777" w:rsidR="00CE2746" w:rsidRDefault="00CE2746">
            <w:pPr>
              <w:spacing w:after="0" w:line="240" w:lineRule="auto"/>
              <w:jc w:val="both"/>
              <w:rPr>
                <w:rFonts w:ascii="Calibri" w:eastAsia="Calibri" w:hAnsi="Calibri" w:cs="Calibri"/>
              </w:rPr>
            </w:pPr>
          </w:p>
        </w:tc>
      </w:tr>
      <w:tr w:rsidR="00CE2746" w14:paraId="58DD7F60"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2408FE8F" w14:textId="77777777" w:rsidR="00CE2746" w:rsidRDefault="00893B46">
            <w:pPr>
              <w:spacing w:after="0" w:line="240" w:lineRule="auto"/>
              <w:jc w:val="both"/>
              <w:rPr>
                <w:rFonts w:ascii="Calibri" w:eastAsia="Calibri" w:hAnsi="Calibri" w:cs="Calibri"/>
              </w:rPr>
            </w:pPr>
            <w:r>
              <w:rPr>
                <w:rFonts w:eastAsia="Calibri" w:cs="Calibri"/>
                <w:sz w:val="20"/>
              </w:rPr>
              <w:t>7</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81A8061" w14:textId="77777777" w:rsidR="00CE2746" w:rsidRDefault="00893B46">
            <w:pPr>
              <w:spacing w:after="0" w:line="240" w:lineRule="auto"/>
              <w:jc w:val="both"/>
              <w:rPr>
                <w:rFonts w:ascii="Calibri" w:eastAsia="Calibri" w:hAnsi="Calibri" w:cs="Calibri"/>
              </w:rPr>
            </w:pPr>
            <w:r>
              <w:rPr>
                <w:rFonts w:eastAsia="Calibri" w:cs="Calibri"/>
                <w:sz w:val="20"/>
              </w:rPr>
              <w:t xml:space="preserve"> ¿Se han evaluado las pruebas y los simulacros, incluyendo la evaluación del cumplimiento de las metas y objetivos de las pruebas y los simulacros?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BBBC733"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DD5F80B" w14:textId="77777777" w:rsidR="00CE2746" w:rsidRDefault="00893B46">
            <w:pPr>
              <w:spacing w:after="0" w:line="240" w:lineRule="auto"/>
              <w:jc w:val="both"/>
              <w:rPr>
                <w:rFonts w:ascii="Calibri" w:eastAsia="Calibri" w:hAnsi="Calibri" w:cs="Calibri"/>
                <w:color w:val="000000"/>
                <w:sz w:val="20"/>
              </w:rPr>
            </w:pPr>
            <w:r>
              <w:rPr>
                <w:rFonts w:eastAsia="Calibri" w:cs="Calibri"/>
                <w:color w:val="000000"/>
                <w:sz w:val="20"/>
              </w:rPr>
              <w:t> -</w:t>
            </w:r>
          </w:p>
          <w:p w14:paraId="4499BC66" w14:textId="77777777" w:rsidR="00CE2746" w:rsidRDefault="00CE2746">
            <w:pPr>
              <w:spacing w:after="0" w:line="240" w:lineRule="auto"/>
              <w:jc w:val="both"/>
              <w:rPr>
                <w:rFonts w:ascii="Calibri" w:eastAsia="Calibri" w:hAnsi="Calibri" w:cs="Calibri"/>
              </w:rPr>
            </w:pPr>
          </w:p>
        </w:tc>
      </w:tr>
      <w:tr w:rsidR="00CE2746" w14:paraId="225B0E97" w14:textId="77777777">
        <w:tc>
          <w:tcPr>
            <w:tcW w:w="327" w:type="dxa"/>
            <w:tcBorders>
              <w:top w:val="single" w:sz="6" w:space="0" w:color="000000"/>
              <w:left w:val="single" w:sz="4" w:space="0" w:color="000000"/>
              <w:bottom w:val="single" w:sz="4" w:space="0" w:color="000000"/>
              <w:right w:val="single" w:sz="4" w:space="0" w:color="000000"/>
            </w:tcBorders>
            <w:shd w:val="clear" w:color="auto" w:fill="002060"/>
            <w:vAlign w:val="center"/>
          </w:tcPr>
          <w:p w14:paraId="446C7C69" w14:textId="77777777" w:rsidR="00CE2746" w:rsidRDefault="00CE2746">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10EDAFA0" w14:textId="77777777" w:rsidR="00CE2746" w:rsidRDefault="00893B46">
            <w:pPr>
              <w:spacing w:after="0" w:line="240" w:lineRule="auto"/>
              <w:jc w:val="both"/>
              <w:rPr>
                <w:rFonts w:ascii="Calibri" w:eastAsia="Calibri" w:hAnsi="Calibri" w:cs="Calibri"/>
                <w:b/>
                <w:sz w:val="20"/>
              </w:rPr>
            </w:pPr>
            <w:r>
              <w:rPr>
                <w:rFonts w:eastAsia="Calibri" w:cs="Calibri"/>
                <w:b/>
                <w:sz w:val="20"/>
              </w:rPr>
              <w:t xml:space="preserve">APLICACIÓN Y MANTENIMIENTO DEL PLAN </w:t>
            </w:r>
          </w:p>
          <w:p w14:paraId="09773AAF" w14:textId="281248B4" w:rsidR="00CE2746" w:rsidRDefault="00893B46">
            <w:pPr>
              <w:spacing w:after="0" w:line="240" w:lineRule="auto"/>
              <w:jc w:val="both"/>
              <w:rPr>
                <w:rFonts w:ascii="Calibri" w:eastAsia="Calibri" w:hAnsi="Calibri" w:cs="Calibri"/>
              </w:rPr>
            </w:pPr>
            <w:r>
              <w:rPr>
                <w:rFonts w:eastAsia="Calibri" w:cs="Calibri"/>
                <w:b/>
                <w:sz w:val="20"/>
              </w:rPr>
              <w:t xml:space="preserve">Programas de Revisión y Mantenimiento del </w:t>
            </w:r>
            <w:r w:rsidR="00854C0B">
              <w:rPr>
                <w:rFonts w:eastAsia="Calibri" w:cs="Calibri"/>
                <w:b/>
                <w:sz w:val="20"/>
              </w:rPr>
              <w:t>PCA</w:t>
            </w:r>
          </w:p>
        </w:tc>
        <w:tc>
          <w:tcPr>
            <w:tcW w:w="57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3E130FD6"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7C534A6C"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r>
      <w:tr w:rsidR="00CE2746" w14:paraId="1E0C429E"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1A4B8C5A" w14:textId="77777777" w:rsidR="00CE2746" w:rsidRDefault="00893B46">
            <w:pPr>
              <w:spacing w:after="0" w:line="240" w:lineRule="auto"/>
              <w:jc w:val="both"/>
              <w:rPr>
                <w:rFonts w:ascii="Calibri" w:eastAsia="Calibri" w:hAnsi="Calibri" w:cs="Calibri"/>
              </w:rPr>
            </w:pPr>
            <w:r>
              <w:rPr>
                <w:rFonts w:eastAsia="Calibri" w:cs="Calibri"/>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F5415D6" w14:textId="607BF502" w:rsidR="00CE2746" w:rsidRDefault="00893B46">
            <w:pPr>
              <w:spacing w:after="0" w:line="240" w:lineRule="auto"/>
              <w:jc w:val="both"/>
              <w:rPr>
                <w:rFonts w:ascii="Calibri" w:eastAsia="Calibri" w:hAnsi="Calibri" w:cs="Calibri"/>
              </w:rPr>
            </w:pPr>
            <w:r>
              <w:rPr>
                <w:rFonts w:eastAsia="Calibri" w:cs="Calibri"/>
                <w:sz w:val="20"/>
              </w:rPr>
              <w:t xml:space="preserve"> ¿Se revisa y evalúa periódicamente el </w:t>
            </w:r>
            <w:r w:rsidR="00854C0B">
              <w:rPr>
                <w:rFonts w:eastAsia="Calibri" w:cs="Calibri"/>
                <w:sz w:val="20"/>
              </w:rPr>
              <w:t>PCA</w:t>
            </w:r>
            <w:r>
              <w:rPr>
                <w:rFonts w:eastAsia="Calibri" w:cs="Calibri"/>
                <w:sz w:val="20"/>
              </w:rPr>
              <w:t xml:space="preserve"> según un calendario predeterminado?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7D694F9"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E1DF351" w14:textId="77777777" w:rsidR="00CE2746" w:rsidRDefault="00893B46">
            <w:pPr>
              <w:spacing w:after="0" w:line="240" w:lineRule="auto"/>
              <w:jc w:val="both"/>
              <w:rPr>
                <w:rFonts w:ascii="Calibri" w:eastAsia="Calibri" w:hAnsi="Calibri" w:cs="Calibri"/>
              </w:rPr>
            </w:pPr>
            <w:r>
              <w:rPr>
                <w:rFonts w:eastAsia="Calibri" w:cs="Calibri"/>
                <w:color w:val="000000"/>
                <w:sz w:val="20"/>
              </w:rPr>
              <w:t> Parte 5</w:t>
            </w:r>
          </w:p>
        </w:tc>
      </w:tr>
      <w:tr w:rsidR="00CE2746" w14:paraId="22475805"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57647938" w14:textId="77777777" w:rsidR="00CE2746" w:rsidRDefault="00893B46">
            <w:pPr>
              <w:spacing w:after="0" w:line="240" w:lineRule="auto"/>
              <w:jc w:val="both"/>
              <w:rPr>
                <w:rFonts w:ascii="Calibri" w:eastAsia="Calibri" w:hAnsi="Calibri" w:cs="Calibri"/>
              </w:rPr>
            </w:pPr>
            <w:r>
              <w:rPr>
                <w:rFonts w:eastAsia="Calibri" w:cs="Calibri"/>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48B40AB" w14:textId="0E7342D8" w:rsidR="00CE2746" w:rsidRDefault="00893B46">
            <w:pPr>
              <w:spacing w:after="0" w:line="240" w:lineRule="auto"/>
              <w:jc w:val="both"/>
              <w:rPr>
                <w:rFonts w:ascii="Calibri" w:eastAsia="Calibri" w:hAnsi="Calibri" w:cs="Calibri"/>
              </w:rPr>
            </w:pPr>
            <w:r>
              <w:rPr>
                <w:rFonts w:eastAsia="Calibri" w:cs="Calibri"/>
                <w:sz w:val="20"/>
              </w:rPr>
              <w:t xml:space="preserve"> ¿Se revisa el </w:t>
            </w:r>
            <w:r w:rsidR="00854C0B">
              <w:rPr>
                <w:rFonts w:eastAsia="Calibri" w:cs="Calibri"/>
                <w:sz w:val="20"/>
              </w:rPr>
              <w:t>PCA</w:t>
            </w:r>
            <w:r>
              <w:rPr>
                <w:rFonts w:eastAsia="Calibri" w:cs="Calibri"/>
                <w:sz w:val="20"/>
              </w:rPr>
              <w:t xml:space="preserve"> cada vez que se completa una Evaluación de Riesgos para la organización?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D3CCC78"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07CE419" w14:textId="77777777" w:rsidR="00CE2746" w:rsidRDefault="00893B46">
            <w:pPr>
              <w:spacing w:after="0" w:line="240" w:lineRule="auto"/>
              <w:jc w:val="both"/>
              <w:rPr>
                <w:rFonts w:ascii="Calibri" w:eastAsia="Calibri" w:hAnsi="Calibri" w:cs="Calibri"/>
              </w:rPr>
            </w:pPr>
            <w:r>
              <w:rPr>
                <w:rFonts w:eastAsia="Calibri" w:cs="Calibri"/>
                <w:color w:val="000000"/>
                <w:sz w:val="20"/>
              </w:rPr>
              <w:t> Parte 5</w:t>
            </w:r>
          </w:p>
        </w:tc>
      </w:tr>
      <w:tr w:rsidR="00CE2746" w14:paraId="1A6E3098"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26086F7D" w14:textId="77777777" w:rsidR="00CE2746" w:rsidRDefault="00893B46">
            <w:pPr>
              <w:spacing w:after="0" w:line="240" w:lineRule="auto"/>
              <w:jc w:val="both"/>
              <w:rPr>
                <w:rFonts w:ascii="Calibri" w:eastAsia="Calibri" w:hAnsi="Calibri" w:cs="Calibri"/>
              </w:rPr>
            </w:pPr>
            <w:r>
              <w:rPr>
                <w:rFonts w:eastAsia="Calibri" w:cs="Calibri"/>
                <w:sz w:val="20"/>
              </w:rPr>
              <w:lastRenderedPageBreak/>
              <w:t>3</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CA9E6AD" w14:textId="76D80845" w:rsidR="00CE2746" w:rsidRDefault="00893B46">
            <w:pPr>
              <w:spacing w:after="0" w:line="240" w:lineRule="auto"/>
              <w:jc w:val="both"/>
              <w:rPr>
                <w:rFonts w:ascii="Calibri" w:eastAsia="Calibri" w:hAnsi="Calibri" w:cs="Calibri"/>
              </w:rPr>
            </w:pPr>
            <w:r>
              <w:rPr>
                <w:rFonts w:eastAsia="Calibri" w:cs="Calibri"/>
                <w:sz w:val="20"/>
              </w:rPr>
              <w:t xml:space="preserve"> ¿Se modifica el </w:t>
            </w:r>
            <w:r w:rsidR="00854C0B">
              <w:rPr>
                <w:rFonts w:eastAsia="Calibri" w:cs="Calibri"/>
                <w:sz w:val="20"/>
              </w:rPr>
              <w:t>PCA</w:t>
            </w:r>
            <w:r>
              <w:rPr>
                <w:rFonts w:eastAsia="Calibri" w:cs="Calibri"/>
                <w:sz w:val="20"/>
              </w:rPr>
              <w:t xml:space="preserve"> según proceda en función a los resultados de las pruebas y ejercicios?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D0353A4"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3AC776B" w14:textId="77777777" w:rsidR="00CE2746" w:rsidRDefault="00893B46">
            <w:pPr>
              <w:spacing w:after="0" w:line="240" w:lineRule="auto"/>
              <w:jc w:val="both"/>
              <w:rPr>
                <w:rFonts w:ascii="Calibri" w:eastAsia="Calibri" w:hAnsi="Calibri" w:cs="Calibri"/>
              </w:rPr>
            </w:pPr>
            <w:r>
              <w:rPr>
                <w:rFonts w:eastAsia="Calibri" w:cs="Calibri"/>
                <w:color w:val="000000"/>
                <w:sz w:val="20"/>
              </w:rPr>
              <w:t> Parte 5</w:t>
            </w:r>
          </w:p>
        </w:tc>
      </w:tr>
      <w:tr w:rsidR="00CE2746" w14:paraId="5F7CFAEB"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104B0034" w14:textId="77777777" w:rsidR="00CE2746" w:rsidRDefault="00893B46">
            <w:pPr>
              <w:spacing w:after="0" w:line="240" w:lineRule="auto"/>
              <w:jc w:val="both"/>
              <w:rPr>
                <w:rFonts w:ascii="Calibri" w:eastAsia="Calibri" w:hAnsi="Calibri" w:cs="Calibri"/>
              </w:rPr>
            </w:pPr>
            <w:r>
              <w:rPr>
                <w:rFonts w:eastAsia="Calibri" w:cs="Calibri"/>
                <w:sz w:val="20"/>
              </w:rPr>
              <w:t>4</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8537B39" w14:textId="58C23AEC" w:rsidR="00CE2746" w:rsidRDefault="00893B46">
            <w:pPr>
              <w:spacing w:after="0" w:line="240" w:lineRule="auto"/>
              <w:jc w:val="both"/>
              <w:rPr>
                <w:rFonts w:ascii="Calibri" w:eastAsia="Calibri" w:hAnsi="Calibri" w:cs="Calibri"/>
              </w:rPr>
            </w:pPr>
            <w:r>
              <w:rPr>
                <w:rFonts w:eastAsia="Calibri" w:cs="Calibri"/>
                <w:sz w:val="20"/>
              </w:rPr>
              <w:t xml:space="preserve"> ¿Se ha asignado la responsabilidad del mantenimiento continuo del </w:t>
            </w:r>
            <w:r w:rsidR="00854C0B">
              <w:rPr>
                <w:rFonts w:eastAsia="Calibri" w:cs="Calibri"/>
                <w:sz w:val="20"/>
              </w:rPr>
              <w:t>PCA</w:t>
            </w:r>
            <w:r>
              <w:rPr>
                <w:rFonts w:eastAsia="Calibri" w:cs="Calibri"/>
                <w:sz w:val="20"/>
              </w:rPr>
              <w:t xml:space="preserv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5AAF341"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A42CB46" w14:textId="77777777" w:rsidR="00CE2746" w:rsidRDefault="00893B46">
            <w:pPr>
              <w:spacing w:after="0" w:line="240" w:lineRule="auto"/>
              <w:jc w:val="both"/>
              <w:rPr>
                <w:rFonts w:ascii="Calibri" w:eastAsia="Calibri" w:hAnsi="Calibri" w:cs="Calibri"/>
              </w:rPr>
            </w:pPr>
            <w:r>
              <w:rPr>
                <w:rFonts w:eastAsia="Calibri" w:cs="Calibri"/>
                <w:color w:val="000000"/>
                <w:sz w:val="20"/>
              </w:rPr>
              <w:t> Parte 5</w:t>
            </w:r>
          </w:p>
        </w:tc>
      </w:tr>
      <w:tr w:rsidR="00CE2746" w14:paraId="0E9CDA09"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58B2F5F1" w14:textId="77777777" w:rsidR="00CE2746" w:rsidRDefault="00893B46">
            <w:pPr>
              <w:spacing w:after="0" w:line="240" w:lineRule="auto"/>
              <w:jc w:val="both"/>
              <w:rPr>
                <w:rFonts w:ascii="Calibri" w:eastAsia="Calibri" w:hAnsi="Calibri" w:cs="Calibri"/>
              </w:rPr>
            </w:pPr>
            <w:r>
              <w:rPr>
                <w:rFonts w:eastAsia="Calibri" w:cs="Calibri"/>
                <w:sz w:val="20"/>
              </w:rPr>
              <w:t>5</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491FFF5" w14:textId="2E5B5351" w:rsidR="00CE2746" w:rsidRDefault="00893B46">
            <w:pPr>
              <w:spacing w:after="0" w:line="240" w:lineRule="auto"/>
              <w:jc w:val="both"/>
              <w:rPr>
                <w:rFonts w:ascii="Calibri" w:eastAsia="Calibri" w:hAnsi="Calibri" w:cs="Calibri"/>
              </w:rPr>
            </w:pPr>
            <w:r>
              <w:rPr>
                <w:rFonts w:eastAsia="Calibri" w:cs="Calibri"/>
                <w:sz w:val="20"/>
              </w:rPr>
              <w:t xml:space="preserve"> ¿Refleja el mantenimiento del </w:t>
            </w:r>
            <w:r w:rsidR="00854C0B">
              <w:rPr>
                <w:rFonts w:eastAsia="Calibri" w:cs="Calibri"/>
                <w:sz w:val="20"/>
              </w:rPr>
              <w:t>PCA</w:t>
            </w:r>
            <w:r>
              <w:rPr>
                <w:rFonts w:eastAsia="Calibri" w:cs="Calibri"/>
                <w:sz w:val="20"/>
              </w:rPr>
              <w:t xml:space="preserve"> los cambios en el funcionamiento de la organización?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01538F0"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9362E58" w14:textId="77777777" w:rsidR="00CE2746" w:rsidRDefault="00893B46">
            <w:pPr>
              <w:spacing w:after="0" w:line="240" w:lineRule="auto"/>
              <w:jc w:val="both"/>
              <w:rPr>
                <w:rFonts w:ascii="Calibri" w:eastAsia="Calibri" w:hAnsi="Calibri" w:cs="Calibri"/>
              </w:rPr>
            </w:pPr>
            <w:r>
              <w:rPr>
                <w:rFonts w:eastAsia="Calibri" w:cs="Calibri"/>
                <w:color w:val="000000"/>
                <w:sz w:val="20"/>
              </w:rPr>
              <w:t> Parte 5</w:t>
            </w:r>
          </w:p>
        </w:tc>
      </w:tr>
    </w:tbl>
    <w:p w14:paraId="32654C9C" w14:textId="77777777" w:rsidR="00CE2746" w:rsidRDefault="00CE2746">
      <w:pPr>
        <w:spacing w:after="0"/>
        <w:rPr>
          <w:rFonts w:ascii="Calibri" w:eastAsia="Calibri" w:hAnsi="Calibri" w:cs="Calibri"/>
        </w:rPr>
      </w:pPr>
    </w:p>
    <w:p w14:paraId="7338BF21" w14:textId="77777777" w:rsidR="00CE2746" w:rsidRDefault="00893B46">
      <w:pPr>
        <w:spacing w:after="0"/>
        <w:rPr>
          <w:rFonts w:ascii="Cambria" w:eastAsia="Cambria" w:hAnsi="Cambria" w:cs="Cambria"/>
          <w:b/>
          <w:color w:val="366091"/>
          <w:sz w:val="36"/>
        </w:rPr>
      </w:pPr>
      <w:r>
        <w:br w:type="page"/>
      </w:r>
    </w:p>
    <w:p w14:paraId="6309599C" w14:textId="00980D44" w:rsidR="00CE2746" w:rsidRDefault="00893B46">
      <w:pPr>
        <w:pStyle w:val="Heading1"/>
      </w:pPr>
      <w:bookmarkStart w:id="95" w:name="_Toc56590172"/>
      <w:r>
        <w:lastRenderedPageBreak/>
        <w:t xml:space="preserve">Parte 7: Aprobación del </w:t>
      </w:r>
      <w:bookmarkEnd w:id="95"/>
      <w:r w:rsidR="00854C0B">
        <w:t>Plan de Continuidad de Actividades</w:t>
      </w:r>
    </w:p>
    <w:p w14:paraId="78BFA2FD" w14:textId="77777777" w:rsidR="00CE2746" w:rsidRDefault="00CE2746">
      <w:pPr>
        <w:spacing w:after="0"/>
        <w:rPr>
          <w:rFonts w:ascii="Calibri" w:eastAsia="Calibri" w:hAnsi="Calibri" w:cs="Calibri"/>
        </w:rPr>
      </w:pPr>
    </w:p>
    <w:p w14:paraId="6ADCC4A2" w14:textId="77777777" w:rsidR="00CE2746" w:rsidRDefault="00CE2746">
      <w:pPr>
        <w:spacing w:after="0"/>
        <w:rPr>
          <w:rFonts w:ascii="Calibri" w:eastAsia="Calibri" w:hAnsi="Calibri" w:cs="Calibri"/>
        </w:rPr>
      </w:pPr>
    </w:p>
    <w:tbl>
      <w:tblPr>
        <w:tblW w:w="9242" w:type="dxa"/>
        <w:tblInd w:w="108" w:type="dxa"/>
        <w:tblLook w:val="04A0" w:firstRow="1" w:lastRow="0" w:firstColumn="1" w:lastColumn="0" w:noHBand="0" w:noVBand="1"/>
      </w:tblPr>
      <w:tblGrid>
        <w:gridCol w:w="3173"/>
        <w:gridCol w:w="2277"/>
        <w:gridCol w:w="1939"/>
        <w:gridCol w:w="1853"/>
      </w:tblGrid>
      <w:tr w:rsidR="00CE2746" w14:paraId="1FD2A324" w14:textId="77777777">
        <w:trPr>
          <w:trHeight w:val="1"/>
        </w:trPr>
        <w:tc>
          <w:tcPr>
            <w:tcW w:w="3172" w:type="dxa"/>
            <w:tcBorders>
              <w:top w:val="single" w:sz="4" w:space="0" w:color="000000"/>
              <w:left w:val="single" w:sz="4" w:space="0" w:color="000000"/>
              <w:bottom w:val="single" w:sz="4" w:space="0" w:color="000000"/>
              <w:right w:val="single" w:sz="4" w:space="0" w:color="000000"/>
            </w:tcBorders>
            <w:shd w:val="clear" w:color="000000" w:fill="FFFFFF"/>
          </w:tcPr>
          <w:p w14:paraId="32707D74" w14:textId="77777777" w:rsidR="00CE2746" w:rsidRDefault="00893B46">
            <w:pPr>
              <w:spacing w:after="0" w:line="240" w:lineRule="auto"/>
              <w:jc w:val="both"/>
              <w:rPr>
                <w:rFonts w:ascii="Calibri" w:eastAsia="Calibri" w:hAnsi="Calibri" w:cs="Calibri"/>
              </w:rPr>
            </w:pPr>
            <w:r>
              <w:rPr>
                <w:rFonts w:eastAsia="Calibri" w:cs="Calibri"/>
                <w:sz w:val="18"/>
              </w:rPr>
              <w:t>Departamento representado</w:t>
            </w: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14:paraId="208995B2" w14:textId="77777777" w:rsidR="00CE2746" w:rsidRDefault="00893B46">
            <w:pPr>
              <w:spacing w:after="0" w:line="240" w:lineRule="auto"/>
              <w:jc w:val="both"/>
              <w:rPr>
                <w:rFonts w:ascii="Calibri" w:eastAsia="Calibri" w:hAnsi="Calibri" w:cs="Calibri"/>
              </w:rPr>
            </w:pPr>
            <w:r>
              <w:rPr>
                <w:rFonts w:eastAsia="Calibri" w:cs="Calibri"/>
                <w:sz w:val="18"/>
              </w:rPr>
              <w:t>Nombre y título</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tcPr>
          <w:p w14:paraId="59409D3D" w14:textId="77777777" w:rsidR="00CE2746" w:rsidRDefault="00893B46">
            <w:pPr>
              <w:spacing w:after="0" w:line="240" w:lineRule="auto"/>
              <w:jc w:val="both"/>
              <w:rPr>
                <w:rFonts w:ascii="Calibri" w:eastAsia="Calibri" w:hAnsi="Calibri" w:cs="Calibri"/>
              </w:rPr>
            </w:pPr>
            <w:r>
              <w:rPr>
                <w:rFonts w:eastAsia="Calibri" w:cs="Calibri"/>
                <w:sz w:val="18"/>
              </w:rPr>
              <w:t>Firma</w:t>
            </w:r>
          </w:p>
        </w:tc>
        <w:tc>
          <w:tcPr>
            <w:tcW w:w="1853" w:type="dxa"/>
            <w:tcBorders>
              <w:top w:val="single" w:sz="4" w:space="0" w:color="000000"/>
              <w:left w:val="single" w:sz="4" w:space="0" w:color="000000"/>
              <w:bottom w:val="single" w:sz="4" w:space="0" w:color="000000"/>
              <w:right w:val="single" w:sz="4" w:space="0" w:color="000000"/>
            </w:tcBorders>
            <w:shd w:val="clear" w:color="000000" w:fill="FFFFFF"/>
          </w:tcPr>
          <w:p w14:paraId="1EDD0341" w14:textId="77777777" w:rsidR="00CE2746" w:rsidRDefault="00893B46">
            <w:pPr>
              <w:spacing w:after="0" w:line="240" w:lineRule="auto"/>
              <w:jc w:val="both"/>
              <w:rPr>
                <w:rFonts w:ascii="Calibri" w:eastAsia="Calibri" w:hAnsi="Calibri" w:cs="Calibri"/>
              </w:rPr>
            </w:pPr>
            <w:r>
              <w:rPr>
                <w:rFonts w:eastAsia="Calibri" w:cs="Calibri"/>
                <w:sz w:val="18"/>
              </w:rPr>
              <w:t>Fecha de aprobación</w:t>
            </w:r>
          </w:p>
        </w:tc>
      </w:tr>
      <w:tr w:rsidR="00CE2746" w14:paraId="74C39AA7" w14:textId="77777777">
        <w:trPr>
          <w:trHeight w:val="1"/>
        </w:trPr>
        <w:tc>
          <w:tcPr>
            <w:tcW w:w="3172" w:type="dxa"/>
            <w:tcBorders>
              <w:top w:val="single" w:sz="4" w:space="0" w:color="000000"/>
              <w:left w:val="single" w:sz="4" w:space="0" w:color="000000"/>
              <w:bottom w:val="single" w:sz="4" w:space="0" w:color="000000"/>
              <w:right w:val="single" w:sz="4" w:space="0" w:color="000000"/>
            </w:tcBorders>
            <w:shd w:val="clear" w:color="000000" w:fill="FFFFFF"/>
          </w:tcPr>
          <w:p w14:paraId="6EC95D57" w14:textId="77777777" w:rsidR="00CE2746" w:rsidRDefault="00893B46">
            <w:pPr>
              <w:spacing w:after="0" w:line="240" w:lineRule="auto"/>
              <w:jc w:val="both"/>
              <w:rPr>
                <w:rFonts w:ascii="Calibri" w:eastAsia="Calibri" w:hAnsi="Calibri" w:cs="Calibri"/>
                <w:sz w:val="20"/>
              </w:rPr>
            </w:pPr>
            <w:r>
              <w:rPr>
                <w:rFonts w:eastAsia="Calibri" w:cs="Calibri"/>
                <w:sz w:val="20"/>
              </w:rPr>
              <w:t>El Secretario General de las Sociedades Nacionales</w:t>
            </w:r>
          </w:p>
          <w:p w14:paraId="3E0EB476" w14:textId="77777777" w:rsidR="00CE2746" w:rsidRDefault="00CE2746">
            <w:pPr>
              <w:spacing w:after="0" w:line="240" w:lineRule="auto"/>
              <w:jc w:val="both"/>
              <w:rPr>
                <w:rFonts w:ascii="Calibri" w:eastAsia="Calibri" w:hAnsi="Calibri" w:cs="Calibri"/>
              </w:rPr>
            </w:pP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14:paraId="552DF566" w14:textId="77777777" w:rsidR="00CE2746" w:rsidRDefault="00CE2746">
            <w:pPr>
              <w:spacing w:after="0" w:line="240" w:lineRule="auto"/>
              <w:jc w:val="both"/>
              <w:rPr>
                <w:rFonts w:ascii="Calibri" w:eastAsia="Calibri" w:hAnsi="Calibri" w:cs="Calibri"/>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Pr>
          <w:p w14:paraId="5F2C1E6C" w14:textId="77777777" w:rsidR="00CE2746" w:rsidRDefault="00CE2746">
            <w:pPr>
              <w:spacing w:after="0" w:line="240" w:lineRule="auto"/>
              <w:jc w:val="both"/>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Pr>
          <w:p w14:paraId="3A98034E" w14:textId="77777777" w:rsidR="00CE2746" w:rsidRDefault="00CE2746">
            <w:pPr>
              <w:spacing w:after="0" w:line="240" w:lineRule="auto"/>
              <w:jc w:val="both"/>
              <w:rPr>
                <w:rFonts w:ascii="Calibri" w:eastAsia="Calibri" w:hAnsi="Calibri" w:cs="Calibri"/>
              </w:rPr>
            </w:pPr>
          </w:p>
        </w:tc>
      </w:tr>
      <w:tr w:rsidR="00CE2746" w14:paraId="50D6DF92" w14:textId="77777777">
        <w:trPr>
          <w:trHeight w:val="1"/>
        </w:trPr>
        <w:tc>
          <w:tcPr>
            <w:tcW w:w="3172" w:type="dxa"/>
            <w:tcBorders>
              <w:top w:val="single" w:sz="4" w:space="0" w:color="000000"/>
              <w:left w:val="single" w:sz="4" w:space="0" w:color="000000"/>
              <w:bottom w:val="single" w:sz="4" w:space="0" w:color="000000"/>
              <w:right w:val="single" w:sz="4" w:space="0" w:color="000000"/>
            </w:tcBorders>
            <w:shd w:val="clear" w:color="000000" w:fill="FFFFFF"/>
          </w:tcPr>
          <w:p w14:paraId="0F10F846" w14:textId="77777777" w:rsidR="00CE2746" w:rsidRDefault="00893B46">
            <w:pPr>
              <w:spacing w:after="0" w:line="240" w:lineRule="auto"/>
              <w:jc w:val="both"/>
              <w:rPr>
                <w:rFonts w:ascii="Calibri" w:eastAsia="Calibri" w:hAnsi="Calibri" w:cs="Calibri"/>
                <w:sz w:val="20"/>
              </w:rPr>
            </w:pPr>
            <w:r>
              <w:rPr>
                <w:rFonts w:eastAsia="Calibri" w:cs="Calibri"/>
                <w:sz w:val="20"/>
              </w:rPr>
              <w:t>Unidad de auditoría</w:t>
            </w:r>
          </w:p>
          <w:p w14:paraId="191155CC" w14:textId="77777777" w:rsidR="00CE2746" w:rsidRDefault="00CE2746">
            <w:pPr>
              <w:spacing w:after="0" w:line="240" w:lineRule="auto"/>
              <w:jc w:val="both"/>
              <w:rPr>
                <w:rFonts w:ascii="Calibri" w:eastAsia="Calibri" w:hAnsi="Calibri" w:cs="Calibri"/>
              </w:rPr>
            </w:pP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14:paraId="491527B5" w14:textId="77777777" w:rsidR="00CE2746" w:rsidRDefault="00CE2746">
            <w:pPr>
              <w:spacing w:after="0" w:line="240" w:lineRule="auto"/>
              <w:jc w:val="both"/>
              <w:rPr>
                <w:rFonts w:ascii="Calibri" w:eastAsia="Calibri" w:hAnsi="Calibri" w:cs="Calibri"/>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Pr>
          <w:p w14:paraId="4BA13839" w14:textId="77777777" w:rsidR="00CE2746" w:rsidRDefault="00CE2746">
            <w:pPr>
              <w:spacing w:after="0" w:line="240" w:lineRule="auto"/>
              <w:jc w:val="both"/>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Pr>
          <w:p w14:paraId="02F6CB03" w14:textId="77777777" w:rsidR="00CE2746" w:rsidRDefault="00CE2746">
            <w:pPr>
              <w:spacing w:after="0" w:line="240" w:lineRule="auto"/>
              <w:jc w:val="both"/>
              <w:rPr>
                <w:rFonts w:ascii="Calibri" w:eastAsia="Calibri" w:hAnsi="Calibri" w:cs="Calibri"/>
              </w:rPr>
            </w:pPr>
          </w:p>
        </w:tc>
      </w:tr>
      <w:tr w:rsidR="00CE2746" w14:paraId="78107D54" w14:textId="77777777">
        <w:trPr>
          <w:trHeight w:val="1"/>
        </w:trPr>
        <w:tc>
          <w:tcPr>
            <w:tcW w:w="3172" w:type="dxa"/>
            <w:tcBorders>
              <w:top w:val="single" w:sz="4" w:space="0" w:color="000000"/>
              <w:left w:val="single" w:sz="4" w:space="0" w:color="000000"/>
              <w:bottom w:val="single" w:sz="4" w:space="0" w:color="000000"/>
              <w:right w:val="single" w:sz="4" w:space="0" w:color="000000"/>
            </w:tcBorders>
            <w:shd w:val="clear" w:color="000000" w:fill="FFFFFF"/>
          </w:tcPr>
          <w:p w14:paraId="5E4BC7B2" w14:textId="77777777" w:rsidR="00CE2746" w:rsidRDefault="00893B46">
            <w:pPr>
              <w:spacing w:after="0" w:line="240" w:lineRule="auto"/>
              <w:jc w:val="both"/>
              <w:rPr>
                <w:rFonts w:ascii="Calibri" w:eastAsia="Calibri" w:hAnsi="Calibri" w:cs="Calibri"/>
                <w:sz w:val="20"/>
              </w:rPr>
            </w:pPr>
            <w:r>
              <w:rPr>
                <w:rFonts w:eastAsia="Calibri" w:cs="Calibri"/>
                <w:sz w:val="20"/>
              </w:rPr>
              <w:t>Unidad de seguros</w:t>
            </w:r>
          </w:p>
          <w:p w14:paraId="1C38D879" w14:textId="77777777" w:rsidR="00CE2746" w:rsidRDefault="00CE2746">
            <w:pPr>
              <w:spacing w:after="0" w:line="240" w:lineRule="auto"/>
              <w:jc w:val="both"/>
              <w:rPr>
                <w:rFonts w:ascii="Calibri" w:eastAsia="Calibri" w:hAnsi="Calibri" w:cs="Calibri"/>
              </w:rPr>
            </w:pP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14:paraId="4BD56782" w14:textId="77777777" w:rsidR="00CE2746" w:rsidRDefault="00CE2746">
            <w:pPr>
              <w:spacing w:after="0" w:line="240" w:lineRule="auto"/>
              <w:jc w:val="both"/>
              <w:rPr>
                <w:rFonts w:ascii="Calibri" w:eastAsia="Calibri" w:hAnsi="Calibri" w:cs="Calibri"/>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Pr>
          <w:p w14:paraId="54F0BFFD" w14:textId="77777777" w:rsidR="00CE2746" w:rsidRDefault="00CE2746">
            <w:pPr>
              <w:spacing w:after="0" w:line="240" w:lineRule="auto"/>
              <w:jc w:val="both"/>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Pr>
          <w:p w14:paraId="33023DFA" w14:textId="77777777" w:rsidR="00CE2746" w:rsidRDefault="00CE2746">
            <w:pPr>
              <w:spacing w:after="0" w:line="240" w:lineRule="auto"/>
              <w:jc w:val="both"/>
              <w:rPr>
                <w:rFonts w:ascii="Calibri" w:eastAsia="Calibri" w:hAnsi="Calibri" w:cs="Calibri"/>
              </w:rPr>
            </w:pPr>
          </w:p>
        </w:tc>
      </w:tr>
      <w:tr w:rsidR="00CE2746" w14:paraId="1B3BAC79" w14:textId="77777777">
        <w:trPr>
          <w:trHeight w:val="1"/>
        </w:trPr>
        <w:tc>
          <w:tcPr>
            <w:tcW w:w="3172" w:type="dxa"/>
            <w:tcBorders>
              <w:top w:val="single" w:sz="4" w:space="0" w:color="000000"/>
              <w:left w:val="single" w:sz="4" w:space="0" w:color="000000"/>
              <w:bottom w:val="single" w:sz="4" w:space="0" w:color="000000"/>
              <w:right w:val="single" w:sz="4" w:space="0" w:color="000000"/>
            </w:tcBorders>
            <w:shd w:val="clear" w:color="000000" w:fill="FFFFFF"/>
          </w:tcPr>
          <w:p w14:paraId="2BA4F3BB" w14:textId="77777777" w:rsidR="00CE2746" w:rsidRDefault="00893B46">
            <w:pPr>
              <w:spacing w:after="0" w:line="240" w:lineRule="auto"/>
              <w:jc w:val="both"/>
              <w:rPr>
                <w:rFonts w:ascii="Calibri" w:eastAsia="Calibri" w:hAnsi="Calibri" w:cs="Calibri"/>
                <w:sz w:val="20"/>
              </w:rPr>
            </w:pPr>
            <w:r>
              <w:rPr>
                <w:rFonts w:eastAsia="Calibri" w:cs="Calibri"/>
                <w:sz w:val="20"/>
              </w:rPr>
              <w:t>Unidad de seguridad</w:t>
            </w:r>
          </w:p>
          <w:p w14:paraId="72271C48" w14:textId="77777777" w:rsidR="00CE2746" w:rsidRDefault="00CE2746">
            <w:pPr>
              <w:spacing w:after="0" w:line="240" w:lineRule="auto"/>
              <w:jc w:val="both"/>
              <w:rPr>
                <w:rFonts w:ascii="Calibri" w:eastAsia="Calibri" w:hAnsi="Calibri" w:cs="Calibri"/>
              </w:rPr>
            </w:pP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14:paraId="6174DDB5" w14:textId="77777777" w:rsidR="00CE2746" w:rsidRDefault="00CE2746">
            <w:pPr>
              <w:spacing w:after="0" w:line="240" w:lineRule="auto"/>
              <w:jc w:val="both"/>
              <w:rPr>
                <w:rFonts w:ascii="Calibri" w:eastAsia="Calibri" w:hAnsi="Calibri" w:cs="Calibri"/>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Pr>
          <w:p w14:paraId="5B6A43CA" w14:textId="77777777" w:rsidR="00CE2746" w:rsidRDefault="00CE2746">
            <w:pPr>
              <w:spacing w:after="0" w:line="240" w:lineRule="auto"/>
              <w:jc w:val="both"/>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Pr>
          <w:p w14:paraId="16B790D3" w14:textId="77777777" w:rsidR="00CE2746" w:rsidRDefault="00CE2746">
            <w:pPr>
              <w:spacing w:after="0" w:line="240" w:lineRule="auto"/>
              <w:jc w:val="both"/>
              <w:rPr>
                <w:rFonts w:ascii="Calibri" w:eastAsia="Calibri" w:hAnsi="Calibri" w:cs="Calibri"/>
              </w:rPr>
            </w:pPr>
          </w:p>
        </w:tc>
      </w:tr>
      <w:tr w:rsidR="00CE2746" w14:paraId="28B542C9" w14:textId="77777777">
        <w:trPr>
          <w:trHeight w:val="1"/>
        </w:trPr>
        <w:tc>
          <w:tcPr>
            <w:tcW w:w="3172" w:type="dxa"/>
            <w:tcBorders>
              <w:top w:val="single" w:sz="4" w:space="0" w:color="000000"/>
              <w:left w:val="single" w:sz="4" w:space="0" w:color="000000"/>
              <w:bottom w:val="single" w:sz="4" w:space="0" w:color="000000"/>
              <w:right w:val="single" w:sz="4" w:space="0" w:color="000000"/>
            </w:tcBorders>
            <w:shd w:val="clear" w:color="000000" w:fill="FFFFFF"/>
          </w:tcPr>
          <w:p w14:paraId="5B544BD0" w14:textId="77777777" w:rsidR="00CE2746" w:rsidRDefault="00893B46">
            <w:pPr>
              <w:spacing w:after="0" w:line="240" w:lineRule="auto"/>
              <w:jc w:val="both"/>
              <w:rPr>
                <w:rFonts w:ascii="Calibri" w:eastAsia="Calibri" w:hAnsi="Calibri" w:cs="Calibri"/>
                <w:sz w:val="20"/>
              </w:rPr>
            </w:pPr>
            <w:r>
              <w:rPr>
                <w:rFonts w:eastAsia="Calibri" w:cs="Calibri"/>
                <w:sz w:val="20"/>
              </w:rPr>
              <w:t>Unidad de programas</w:t>
            </w:r>
          </w:p>
          <w:p w14:paraId="4BED4AB2" w14:textId="77777777" w:rsidR="00CE2746" w:rsidRDefault="00CE2746">
            <w:pPr>
              <w:spacing w:after="0" w:line="240" w:lineRule="auto"/>
              <w:jc w:val="both"/>
              <w:rPr>
                <w:rFonts w:ascii="Calibri" w:eastAsia="Calibri" w:hAnsi="Calibri" w:cs="Calibri"/>
              </w:rPr>
            </w:pP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14:paraId="69576A39" w14:textId="77777777" w:rsidR="00CE2746" w:rsidRDefault="00CE2746">
            <w:pPr>
              <w:spacing w:after="0" w:line="240" w:lineRule="auto"/>
              <w:jc w:val="both"/>
              <w:rPr>
                <w:rFonts w:ascii="Calibri" w:eastAsia="Calibri" w:hAnsi="Calibri" w:cs="Calibri"/>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Pr>
          <w:p w14:paraId="59930B8F" w14:textId="77777777" w:rsidR="00CE2746" w:rsidRDefault="00CE2746">
            <w:pPr>
              <w:spacing w:after="0" w:line="240" w:lineRule="auto"/>
              <w:jc w:val="both"/>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Pr>
          <w:p w14:paraId="792F5AA4" w14:textId="77777777" w:rsidR="00CE2746" w:rsidRDefault="00CE2746">
            <w:pPr>
              <w:spacing w:after="0" w:line="240" w:lineRule="auto"/>
              <w:jc w:val="both"/>
              <w:rPr>
                <w:rFonts w:ascii="Calibri" w:eastAsia="Calibri" w:hAnsi="Calibri" w:cs="Calibri"/>
              </w:rPr>
            </w:pPr>
          </w:p>
        </w:tc>
      </w:tr>
      <w:tr w:rsidR="00CE2746" w14:paraId="1C499582" w14:textId="77777777">
        <w:trPr>
          <w:trHeight w:val="1"/>
        </w:trPr>
        <w:tc>
          <w:tcPr>
            <w:tcW w:w="3172" w:type="dxa"/>
            <w:tcBorders>
              <w:top w:val="single" w:sz="4" w:space="0" w:color="000000"/>
              <w:left w:val="single" w:sz="4" w:space="0" w:color="000000"/>
              <w:bottom w:val="single" w:sz="4" w:space="0" w:color="000000"/>
              <w:right w:val="single" w:sz="4" w:space="0" w:color="000000"/>
            </w:tcBorders>
            <w:shd w:val="clear" w:color="000000" w:fill="FFFFFF"/>
          </w:tcPr>
          <w:p w14:paraId="4CCFE093" w14:textId="77777777" w:rsidR="00CE2746" w:rsidRDefault="00893B46">
            <w:pPr>
              <w:spacing w:after="0" w:line="240" w:lineRule="auto"/>
              <w:jc w:val="both"/>
              <w:rPr>
                <w:rFonts w:ascii="Calibri" w:eastAsia="Calibri" w:hAnsi="Calibri" w:cs="Calibri"/>
                <w:sz w:val="20"/>
              </w:rPr>
            </w:pPr>
            <w:r>
              <w:rPr>
                <w:rFonts w:eastAsia="Calibri" w:cs="Calibri"/>
                <w:sz w:val="20"/>
              </w:rPr>
              <w:t>Unidad de comunicaciones</w:t>
            </w:r>
          </w:p>
          <w:p w14:paraId="5DE75326" w14:textId="77777777" w:rsidR="00CE2746" w:rsidRDefault="00CE2746">
            <w:pPr>
              <w:spacing w:after="0" w:line="240" w:lineRule="auto"/>
              <w:jc w:val="both"/>
              <w:rPr>
                <w:rFonts w:ascii="Calibri" w:eastAsia="Calibri" w:hAnsi="Calibri" w:cs="Calibri"/>
              </w:rPr>
            </w:pP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14:paraId="0E6DBA4A" w14:textId="77777777" w:rsidR="00CE2746" w:rsidRDefault="00CE2746">
            <w:pPr>
              <w:spacing w:after="0" w:line="240" w:lineRule="auto"/>
              <w:jc w:val="both"/>
              <w:rPr>
                <w:rFonts w:ascii="Calibri" w:eastAsia="Calibri" w:hAnsi="Calibri" w:cs="Calibri"/>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Pr>
          <w:p w14:paraId="2290686D" w14:textId="77777777" w:rsidR="00CE2746" w:rsidRDefault="00CE2746">
            <w:pPr>
              <w:spacing w:after="0" w:line="240" w:lineRule="auto"/>
              <w:jc w:val="both"/>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Pr>
          <w:p w14:paraId="1902D246" w14:textId="77777777" w:rsidR="00CE2746" w:rsidRDefault="00CE2746">
            <w:pPr>
              <w:spacing w:after="0" w:line="240" w:lineRule="auto"/>
              <w:jc w:val="both"/>
              <w:rPr>
                <w:rFonts w:ascii="Calibri" w:eastAsia="Calibri" w:hAnsi="Calibri" w:cs="Calibri"/>
              </w:rPr>
            </w:pPr>
          </w:p>
        </w:tc>
      </w:tr>
      <w:tr w:rsidR="00CE2746" w14:paraId="7971699F" w14:textId="77777777">
        <w:trPr>
          <w:trHeight w:val="1"/>
        </w:trPr>
        <w:tc>
          <w:tcPr>
            <w:tcW w:w="3172" w:type="dxa"/>
            <w:tcBorders>
              <w:top w:val="single" w:sz="4" w:space="0" w:color="000000"/>
              <w:left w:val="single" w:sz="4" w:space="0" w:color="000000"/>
              <w:bottom w:val="single" w:sz="4" w:space="0" w:color="000000"/>
              <w:right w:val="single" w:sz="4" w:space="0" w:color="000000"/>
            </w:tcBorders>
            <w:shd w:val="clear" w:color="000000" w:fill="FFFFFF"/>
          </w:tcPr>
          <w:p w14:paraId="4DF95A0B" w14:textId="77777777" w:rsidR="00CE2746" w:rsidRDefault="00893B46">
            <w:pPr>
              <w:spacing w:after="0" w:line="240" w:lineRule="auto"/>
              <w:jc w:val="both"/>
              <w:rPr>
                <w:rFonts w:ascii="Calibri" w:eastAsia="Calibri" w:hAnsi="Calibri" w:cs="Calibri"/>
                <w:sz w:val="20"/>
              </w:rPr>
            </w:pPr>
            <w:r>
              <w:rPr>
                <w:rFonts w:eastAsia="Calibri" w:cs="Calibri"/>
                <w:sz w:val="20"/>
              </w:rPr>
              <w:t>Recursos Humanos y personal sanitario</w:t>
            </w:r>
          </w:p>
          <w:p w14:paraId="72002C36" w14:textId="77777777" w:rsidR="00CE2746" w:rsidRDefault="00CE2746">
            <w:pPr>
              <w:spacing w:after="0" w:line="240" w:lineRule="auto"/>
              <w:jc w:val="both"/>
              <w:rPr>
                <w:rFonts w:ascii="Calibri" w:eastAsia="Calibri" w:hAnsi="Calibri" w:cs="Calibri"/>
              </w:rPr>
            </w:pP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14:paraId="0BAD1A1E" w14:textId="77777777" w:rsidR="00CE2746" w:rsidRDefault="00CE2746">
            <w:pPr>
              <w:spacing w:after="0" w:line="240" w:lineRule="auto"/>
              <w:jc w:val="both"/>
              <w:rPr>
                <w:rFonts w:ascii="Calibri" w:eastAsia="Calibri" w:hAnsi="Calibri" w:cs="Calibri"/>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Pr>
          <w:p w14:paraId="0ACFA62D" w14:textId="77777777" w:rsidR="00CE2746" w:rsidRDefault="00CE2746">
            <w:pPr>
              <w:spacing w:after="0" w:line="240" w:lineRule="auto"/>
              <w:jc w:val="both"/>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Pr>
          <w:p w14:paraId="5B26C571" w14:textId="77777777" w:rsidR="00CE2746" w:rsidRDefault="00CE2746">
            <w:pPr>
              <w:spacing w:after="0" w:line="240" w:lineRule="auto"/>
              <w:jc w:val="both"/>
              <w:rPr>
                <w:rFonts w:ascii="Calibri" w:eastAsia="Calibri" w:hAnsi="Calibri" w:cs="Calibri"/>
              </w:rPr>
            </w:pPr>
          </w:p>
        </w:tc>
      </w:tr>
      <w:tr w:rsidR="00CE2746" w14:paraId="7B67AFF2" w14:textId="77777777">
        <w:trPr>
          <w:trHeight w:val="1"/>
        </w:trPr>
        <w:tc>
          <w:tcPr>
            <w:tcW w:w="3172" w:type="dxa"/>
            <w:tcBorders>
              <w:top w:val="single" w:sz="4" w:space="0" w:color="000000"/>
              <w:left w:val="single" w:sz="4" w:space="0" w:color="000000"/>
              <w:bottom w:val="single" w:sz="4" w:space="0" w:color="000000"/>
              <w:right w:val="single" w:sz="4" w:space="0" w:color="000000"/>
            </w:tcBorders>
            <w:shd w:val="clear" w:color="000000" w:fill="FFFFFF"/>
          </w:tcPr>
          <w:p w14:paraId="0EEDF658" w14:textId="77777777" w:rsidR="00CE2746" w:rsidRDefault="00893B46">
            <w:pPr>
              <w:spacing w:after="0" w:line="240" w:lineRule="auto"/>
              <w:jc w:val="both"/>
              <w:rPr>
                <w:rFonts w:ascii="Calibri" w:eastAsia="Calibri" w:hAnsi="Calibri" w:cs="Calibri"/>
                <w:sz w:val="20"/>
              </w:rPr>
            </w:pPr>
            <w:r>
              <w:rPr>
                <w:rFonts w:eastAsia="Calibri" w:cs="Calibri"/>
                <w:sz w:val="20"/>
              </w:rPr>
              <w:t>Unidad administrativa</w:t>
            </w:r>
          </w:p>
          <w:p w14:paraId="5A1051ED" w14:textId="77777777" w:rsidR="00CE2746" w:rsidRDefault="00CE2746">
            <w:pPr>
              <w:spacing w:after="0" w:line="240" w:lineRule="auto"/>
              <w:jc w:val="both"/>
              <w:rPr>
                <w:rFonts w:ascii="Calibri" w:eastAsia="Calibri" w:hAnsi="Calibri" w:cs="Calibri"/>
              </w:rPr>
            </w:pP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14:paraId="3F23E7A2" w14:textId="77777777" w:rsidR="00CE2746" w:rsidRDefault="00CE2746">
            <w:pPr>
              <w:spacing w:after="0" w:line="240" w:lineRule="auto"/>
              <w:jc w:val="both"/>
              <w:rPr>
                <w:rFonts w:ascii="Calibri" w:eastAsia="Calibri" w:hAnsi="Calibri" w:cs="Calibri"/>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Pr>
          <w:p w14:paraId="5F7A1953" w14:textId="77777777" w:rsidR="00CE2746" w:rsidRDefault="00CE2746">
            <w:pPr>
              <w:spacing w:after="0" w:line="240" w:lineRule="auto"/>
              <w:jc w:val="both"/>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Pr>
          <w:p w14:paraId="6A2A7F6F" w14:textId="77777777" w:rsidR="00CE2746" w:rsidRDefault="00CE2746">
            <w:pPr>
              <w:spacing w:after="0" w:line="240" w:lineRule="auto"/>
              <w:jc w:val="both"/>
              <w:rPr>
                <w:rFonts w:ascii="Calibri" w:eastAsia="Calibri" w:hAnsi="Calibri" w:cs="Calibri"/>
              </w:rPr>
            </w:pPr>
          </w:p>
        </w:tc>
      </w:tr>
      <w:tr w:rsidR="00CE2746" w14:paraId="527F84AF" w14:textId="77777777">
        <w:trPr>
          <w:trHeight w:val="1"/>
        </w:trPr>
        <w:tc>
          <w:tcPr>
            <w:tcW w:w="3172" w:type="dxa"/>
            <w:tcBorders>
              <w:top w:val="single" w:sz="4" w:space="0" w:color="000000"/>
              <w:left w:val="single" w:sz="4" w:space="0" w:color="000000"/>
              <w:bottom w:val="single" w:sz="4" w:space="0" w:color="000000"/>
              <w:right w:val="single" w:sz="4" w:space="0" w:color="000000"/>
            </w:tcBorders>
            <w:shd w:val="clear" w:color="000000" w:fill="FFFFFF"/>
          </w:tcPr>
          <w:p w14:paraId="53D5C2F6" w14:textId="77777777" w:rsidR="00CE2746" w:rsidRDefault="00893B46">
            <w:pPr>
              <w:spacing w:after="0" w:line="240" w:lineRule="auto"/>
              <w:jc w:val="both"/>
              <w:rPr>
                <w:rFonts w:ascii="Calibri" w:eastAsia="Calibri" w:hAnsi="Calibri" w:cs="Calibri"/>
                <w:sz w:val="20"/>
              </w:rPr>
            </w:pPr>
            <w:r>
              <w:rPr>
                <w:rFonts w:eastAsia="Calibri" w:cs="Calibri"/>
                <w:sz w:val="20"/>
              </w:rPr>
              <w:t>Unidad de finanzas</w:t>
            </w:r>
          </w:p>
          <w:p w14:paraId="4AA52E82" w14:textId="77777777" w:rsidR="00CE2746" w:rsidRDefault="00CE2746">
            <w:pPr>
              <w:spacing w:after="0" w:line="240" w:lineRule="auto"/>
              <w:jc w:val="both"/>
              <w:rPr>
                <w:rFonts w:ascii="Calibri" w:eastAsia="Calibri" w:hAnsi="Calibri" w:cs="Calibri"/>
              </w:rPr>
            </w:pP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14:paraId="3DF61495" w14:textId="77777777" w:rsidR="00CE2746" w:rsidRDefault="00CE2746">
            <w:pPr>
              <w:spacing w:after="0" w:line="240" w:lineRule="auto"/>
              <w:jc w:val="both"/>
              <w:rPr>
                <w:rFonts w:ascii="Calibri" w:eastAsia="Calibri" w:hAnsi="Calibri" w:cs="Calibri"/>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Pr>
          <w:p w14:paraId="24806C6D" w14:textId="77777777" w:rsidR="00CE2746" w:rsidRDefault="00CE2746">
            <w:pPr>
              <w:spacing w:after="0" w:line="240" w:lineRule="auto"/>
              <w:jc w:val="both"/>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Pr>
          <w:p w14:paraId="6DCC5255" w14:textId="77777777" w:rsidR="00CE2746" w:rsidRDefault="00CE2746">
            <w:pPr>
              <w:spacing w:after="0" w:line="240" w:lineRule="auto"/>
              <w:jc w:val="both"/>
              <w:rPr>
                <w:rFonts w:ascii="Calibri" w:eastAsia="Calibri" w:hAnsi="Calibri" w:cs="Calibri"/>
              </w:rPr>
            </w:pPr>
          </w:p>
        </w:tc>
      </w:tr>
      <w:tr w:rsidR="00CE2746" w14:paraId="46F9756A" w14:textId="77777777">
        <w:trPr>
          <w:trHeight w:val="1"/>
        </w:trPr>
        <w:tc>
          <w:tcPr>
            <w:tcW w:w="3172" w:type="dxa"/>
            <w:tcBorders>
              <w:top w:val="single" w:sz="4" w:space="0" w:color="000000"/>
              <w:left w:val="single" w:sz="4" w:space="0" w:color="000000"/>
              <w:bottom w:val="single" w:sz="4" w:space="0" w:color="000000"/>
              <w:right w:val="single" w:sz="4" w:space="0" w:color="000000"/>
            </w:tcBorders>
            <w:shd w:val="clear" w:color="000000" w:fill="FFFFFF"/>
          </w:tcPr>
          <w:p w14:paraId="01120685" w14:textId="77777777" w:rsidR="00CE2746" w:rsidRDefault="00893B46">
            <w:pPr>
              <w:spacing w:after="0" w:line="240" w:lineRule="auto"/>
              <w:jc w:val="both"/>
              <w:rPr>
                <w:rFonts w:ascii="Calibri" w:eastAsia="Calibri" w:hAnsi="Calibri" w:cs="Calibri"/>
                <w:sz w:val="20"/>
              </w:rPr>
            </w:pPr>
            <w:r>
              <w:rPr>
                <w:rFonts w:eastAsia="Calibri" w:cs="Calibri"/>
                <w:sz w:val="20"/>
              </w:rPr>
              <w:t>Unidad de TI / Telecomunicaciones</w:t>
            </w:r>
          </w:p>
          <w:p w14:paraId="2B90C0BC" w14:textId="77777777" w:rsidR="00CE2746" w:rsidRDefault="00CE2746">
            <w:pPr>
              <w:spacing w:after="0" w:line="240" w:lineRule="auto"/>
              <w:jc w:val="both"/>
              <w:rPr>
                <w:rFonts w:ascii="Calibri" w:eastAsia="Calibri" w:hAnsi="Calibri" w:cs="Calibri"/>
              </w:rPr>
            </w:pP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14:paraId="6B3EAA69" w14:textId="77777777" w:rsidR="00CE2746" w:rsidRDefault="00CE2746">
            <w:pPr>
              <w:spacing w:after="0" w:line="240" w:lineRule="auto"/>
              <w:jc w:val="both"/>
              <w:rPr>
                <w:rFonts w:ascii="Calibri" w:eastAsia="Calibri" w:hAnsi="Calibri" w:cs="Calibri"/>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Pr>
          <w:p w14:paraId="5E1C79BD" w14:textId="77777777" w:rsidR="00CE2746" w:rsidRDefault="00CE2746">
            <w:pPr>
              <w:spacing w:after="0" w:line="240" w:lineRule="auto"/>
              <w:jc w:val="both"/>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Pr>
          <w:p w14:paraId="05772600" w14:textId="77777777" w:rsidR="00CE2746" w:rsidRDefault="00CE2746">
            <w:pPr>
              <w:spacing w:after="0" w:line="240" w:lineRule="auto"/>
              <w:jc w:val="both"/>
              <w:rPr>
                <w:rFonts w:ascii="Calibri" w:eastAsia="Calibri" w:hAnsi="Calibri" w:cs="Calibri"/>
              </w:rPr>
            </w:pPr>
          </w:p>
        </w:tc>
      </w:tr>
      <w:tr w:rsidR="00CE2746" w14:paraId="67B90B4B" w14:textId="77777777">
        <w:trPr>
          <w:trHeight w:val="1"/>
        </w:trPr>
        <w:tc>
          <w:tcPr>
            <w:tcW w:w="3172" w:type="dxa"/>
            <w:tcBorders>
              <w:top w:val="single" w:sz="4" w:space="0" w:color="000000"/>
              <w:left w:val="single" w:sz="4" w:space="0" w:color="000000"/>
              <w:bottom w:val="single" w:sz="4" w:space="0" w:color="000000"/>
              <w:right w:val="single" w:sz="4" w:space="0" w:color="000000"/>
            </w:tcBorders>
            <w:shd w:val="clear" w:color="000000" w:fill="FFFFFF"/>
          </w:tcPr>
          <w:p w14:paraId="6B1A2BD0" w14:textId="77777777" w:rsidR="00CE2746" w:rsidRDefault="00893B46">
            <w:pPr>
              <w:spacing w:after="0" w:line="240" w:lineRule="auto"/>
              <w:jc w:val="both"/>
              <w:rPr>
                <w:rFonts w:ascii="Calibri" w:eastAsia="Calibri" w:hAnsi="Calibri" w:cs="Calibri"/>
                <w:sz w:val="20"/>
              </w:rPr>
            </w:pPr>
            <w:r>
              <w:rPr>
                <w:rFonts w:eastAsia="Calibri" w:cs="Calibri"/>
                <w:sz w:val="20"/>
              </w:rPr>
              <w:t>Unidad de logística</w:t>
            </w:r>
          </w:p>
          <w:p w14:paraId="660FAF44" w14:textId="77777777" w:rsidR="00CE2746" w:rsidRDefault="00CE2746">
            <w:pPr>
              <w:spacing w:after="0" w:line="240" w:lineRule="auto"/>
              <w:jc w:val="both"/>
              <w:rPr>
                <w:rFonts w:ascii="Calibri" w:eastAsia="Calibri" w:hAnsi="Calibri" w:cs="Calibri"/>
              </w:rPr>
            </w:pP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14:paraId="02C3A257" w14:textId="77777777" w:rsidR="00CE2746" w:rsidRDefault="00CE2746">
            <w:pPr>
              <w:spacing w:after="0" w:line="240" w:lineRule="auto"/>
              <w:jc w:val="both"/>
              <w:rPr>
                <w:rFonts w:ascii="Calibri" w:eastAsia="Calibri" w:hAnsi="Calibri" w:cs="Calibri"/>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Pr>
          <w:p w14:paraId="2637A6E5" w14:textId="77777777" w:rsidR="00CE2746" w:rsidRDefault="00CE2746">
            <w:pPr>
              <w:spacing w:after="0" w:line="240" w:lineRule="auto"/>
              <w:jc w:val="both"/>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Pr>
          <w:p w14:paraId="400A5704" w14:textId="77777777" w:rsidR="00CE2746" w:rsidRDefault="00CE2746">
            <w:pPr>
              <w:spacing w:after="0" w:line="240" w:lineRule="auto"/>
              <w:jc w:val="both"/>
              <w:rPr>
                <w:rFonts w:ascii="Calibri" w:eastAsia="Calibri" w:hAnsi="Calibri" w:cs="Calibri"/>
              </w:rPr>
            </w:pPr>
          </w:p>
        </w:tc>
      </w:tr>
      <w:tr w:rsidR="00CE2746" w14:paraId="1E3B5765" w14:textId="77777777">
        <w:trPr>
          <w:trHeight w:val="1"/>
        </w:trPr>
        <w:tc>
          <w:tcPr>
            <w:tcW w:w="3172" w:type="dxa"/>
            <w:tcBorders>
              <w:top w:val="single" w:sz="4" w:space="0" w:color="000000"/>
              <w:left w:val="single" w:sz="4" w:space="0" w:color="000000"/>
              <w:bottom w:val="single" w:sz="4" w:space="0" w:color="000000"/>
              <w:right w:val="single" w:sz="4" w:space="0" w:color="000000"/>
            </w:tcBorders>
            <w:shd w:val="clear" w:color="000000" w:fill="FFFFFF"/>
          </w:tcPr>
          <w:p w14:paraId="40F32A17" w14:textId="77777777" w:rsidR="00CE2746" w:rsidRDefault="00893B46">
            <w:pPr>
              <w:spacing w:after="0" w:line="240" w:lineRule="auto"/>
              <w:jc w:val="both"/>
              <w:rPr>
                <w:rFonts w:ascii="Calibri" w:eastAsia="Calibri" w:hAnsi="Calibri" w:cs="Calibri"/>
                <w:sz w:val="20"/>
              </w:rPr>
            </w:pPr>
            <w:r>
              <w:rPr>
                <w:rFonts w:eastAsia="Calibri" w:cs="Calibri"/>
                <w:sz w:val="20"/>
              </w:rPr>
              <w:t>Unidad de seguridad</w:t>
            </w:r>
          </w:p>
          <w:p w14:paraId="4BA29922" w14:textId="77777777" w:rsidR="00CE2746" w:rsidRDefault="00CE2746">
            <w:pPr>
              <w:spacing w:after="0" w:line="240" w:lineRule="auto"/>
              <w:jc w:val="both"/>
              <w:rPr>
                <w:rFonts w:ascii="Calibri" w:eastAsia="Calibri" w:hAnsi="Calibri" w:cs="Calibri"/>
              </w:rPr>
            </w:pP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14:paraId="37D992F5" w14:textId="77777777" w:rsidR="00CE2746" w:rsidRDefault="00CE2746">
            <w:pPr>
              <w:spacing w:after="0" w:line="240" w:lineRule="auto"/>
              <w:jc w:val="both"/>
              <w:rPr>
                <w:rFonts w:ascii="Calibri" w:eastAsia="Calibri" w:hAnsi="Calibri" w:cs="Calibri"/>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Pr>
          <w:p w14:paraId="30E7802B" w14:textId="77777777" w:rsidR="00CE2746" w:rsidRDefault="00CE2746">
            <w:pPr>
              <w:spacing w:after="0" w:line="240" w:lineRule="auto"/>
              <w:jc w:val="both"/>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Pr>
          <w:p w14:paraId="3C2CD02E" w14:textId="77777777" w:rsidR="00CE2746" w:rsidRDefault="00CE2746">
            <w:pPr>
              <w:spacing w:after="0" w:line="240" w:lineRule="auto"/>
              <w:jc w:val="both"/>
              <w:rPr>
                <w:rFonts w:ascii="Calibri" w:eastAsia="Calibri" w:hAnsi="Calibri" w:cs="Calibri"/>
              </w:rPr>
            </w:pPr>
          </w:p>
        </w:tc>
      </w:tr>
      <w:tr w:rsidR="00CE2746" w14:paraId="3641D63E" w14:textId="77777777">
        <w:trPr>
          <w:trHeight w:val="1"/>
        </w:trPr>
        <w:tc>
          <w:tcPr>
            <w:tcW w:w="3172" w:type="dxa"/>
            <w:tcBorders>
              <w:top w:val="single" w:sz="4" w:space="0" w:color="000000"/>
              <w:left w:val="single" w:sz="4" w:space="0" w:color="000000"/>
              <w:bottom w:val="single" w:sz="4" w:space="0" w:color="000000"/>
              <w:right w:val="single" w:sz="4" w:space="0" w:color="000000"/>
            </w:tcBorders>
            <w:shd w:val="clear" w:color="000000" w:fill="FFFFFF"/>
          </w:tcPr>
          <w:p w14:paraId="659479A2" w14:textId="77777777" w:rsidR="00CE2746" w:rsidRDefault="00893B46">
            <w:pPr>
              <w:spacing w:after="0" w:line="240" w:lineRule="auto"/>
              <w:jc w:val="both"/>
              <w:rPr>
                <w:rFonts w:ascii="Calibri" w:eastAsia="Calibri" w:hAnsi="Calibri" w:cs="Calibri"/>
                <w:sz w:val="20"/>
              </w:rPr>
            </w:pPr>
            <w:r>
              <w:rPr>
                <w:rFonts w:eastAsia="Calibri" w:cs="Calibri"/>
                <w:sz w:val="20"/>
              </w:rPr>
              <w:t>Unidad de desarrollo organizacional</w:t>
            </w:r>
          </w:p>
          <w:p w14:paraId="0C0B21AF" w14:textId="77777777" w:rsidR="00CE2746" w:rsidRDefault="00CE2746">
            <w:pPr>
              <w:spacing w:after="0" w:line="240" w:lineRule="auto"/>
              <w:jc w:val="both"/>
              <w:rPr>
                <w:rFonts w:ascii="Calibri" w:eastAsia="Calibri" w:hAnsi="Calibri" w:cs="Calibri"/>
              </w:rPr>
            </w:pP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14:paraId="2217E448" w14:textId="77777777" w:rsidR="00CE2746" w:rsidRDefault="00CE2746">
            <w:pPr>
              <w:spacing w:after="0" w:line="240" w:lineRule="auto"/>
              <w:jc w:val="both"/>
              <w:rPr>
                <w:rFonts w:ascii="Calibri" w:eastAsia="Calibri" w:hAnsi="Calibri" w:cs="Calibri"/>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Pr>
          <w:p w14:paraId="099D705B" w14:textId="77777777" w:rsidR="00CE2746" w:rsidRDefault="00CE2746">
            <w:pPr>
              <w:spacing w:after="0" w:line="240" w:lineRule="auto"/>
              <w:jc w:val="both"/>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Pr>
          <w:p w14:paraId="77EC107F" w14:textId="77777777" w:rsidR="00CE2746" w:rsidRDefault="00CE2746">
            <w:pPr>
              <w:spacing w:after="0" w:line="240" w:lineRule="auto"/>
              <w:jc w:val="both"/>
              <w:rPr>
                <w:rFonts w:ascii="Calibri" w:eastAsia="Calibri" w:hAnsi="Calibri" w:cs="Calibri"/>
              </w:rPr>
            </w:pPr>
          </w:p>
        </w:tc>
      </w:tr>
      <w:tr w:rsidR="00CE2746" w14:paraId="035C1754" w14:textId="77777777">
        <w:trPr>
          <w:trHeight w:val="1"/>
        </w:trPr>
        <w:tc>
          <w:tcPr>
            <w:tcW w:w="3172" w:type="dxa"/>
            <w:tcBorders>
              <w:top w:val="single" w:sz="4" w:space="0" w:color="000000"/>
              <w:left w:val="single" w:sz="4" w:space="0" w:color="000000"/>
              <w:bottom w:val="single" w:sz="4" w:space="0" w:color="000000"/>
              <w:right w:val="single" w:sz="4" w:space="0" w:color="000000"/>
            </w:tcBorders>
            <w:shd w:val="clear" w:color="000000" w:fill="FFFFFF"/>
          </w:tcPr>
          <w:p w14:paraId="16C4D6FA" w14:textId="77777777" w:rsidR="00CE2746" w:rsidRDefault="00893B46">
            <w:pPr>
              <w:spacing w:after="0" w:line="240" w:lineRule="auto"/>
              <w:jc w:val="both"/>
              <w:rPr>
                <w:rFonts w:ascii="Calibri" w:eastAsia="Calibri" w:hAnsi="Calibri" w:cs="Calibri"/>
                <w:sz w:val="20"/>
              </w:rPr>
            </w:pPr>
            <w:r>
              <w:rPr>
                <w:rFonts w:eastAsia="Calibri" w:cs="Calibri"/>
                <w:sz w:val="20"/>
              </w:rPr>
              <w:t>Voluntariado / Unidad juvenil</w:t>
            </w:r>
          </w:p>
          <w:p w14:paraId="1877EF1E" w14:textId="77777777" w:rsidR="00CE2746" w:rsidRDefault="00CE2746">
            <w:pPr>
              <w:spacing w:after="0" w:line="240" w:lineRule="auto"/>
              <w:jc w:val="both"/>
              <w:rPr>
                <w:rFonts w:ascii="Calibri" w:eastAsia="Calibri" w:hAnsi="Calibri" w:cs="Calibri"/>
              </w:rPr>
            </w:pP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14:paraId="4C1D1183" w14:textId="77777777" w:rsidR="00CE2746" w:rsidRDefault="00CE2746">
            <w:pPr>
              <w:spacing w:after="0" w:line="240" w:lineRule="auto"/>
              <w:jc w:val="both"/>
              <w:rPr>
                <w:rFonts w:ascii="Calibri" w:eastAsia="Calibri" w:hAnsi="Calibri" w:cs="Calibri"/>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Pr>
          <w:p w14:paraId="1235B099" w14:textId="77777777" w:rsidR="00CE2746" w:rsidRDefault="00CE2746">
            <w:pPr>
              <w:spacing w:after="0" w:line="240" w:lineRule="auto"/>
              <w:jc w:val="both"/>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Pr>
          <w:p w14:paraId="30C4A78A" w14:textId="77777777" w:rsidR="00CE2746" w:rsidRDefault="00CE2746">
            <w:pPr>
              <w:spacing w:after="0" w:line="240" w:lineRule="auto"/>
              <w:jc w:val="both"/>
              <w:rPr>
                <w:rFonts w:ascii="Calibri" w:eastAsia="Calibri" w:hAnsi="Calibri" w:cs="Calibri"/>
              </w:rPr>
            </w:pPr>
          </w:p>
        </w:tc>
      </w:tr>
      <w:tr w:rsidR="00CE2746" w14:paraId="55F8C375" w14:textId="77777777">
        <w:trPr>
          <w:trHeight w:val="1"/>
        </w:trPr>
        <w:tc>
          <w:tcPr>
            <w:tcW w:w="3172" w:type="dxa"/>
            <w:tcBorders>
              <w:top w:val="single" w:sz="4" w:space="0" w:color="000000"/>
              <w:left w:val="single" w:sz="4" w:space="0" w:color="000000"/>
              <w:bottom w:val="single" w:sz="4" w:space="0" w:color="000000"/>
              <w:right w:val="single" w:sz="4" w:space="0" w:color="000000"/>
            </w:tcBorders>
            <w:shd w:val="clear" w:color="000000" w:fill="FFFFFF"/>
          </w:tcPr>
          <w:p w14:paraId="7EF79BD9" w14:textId="77777777" w:rsidR="00CE2746" w:rsidRDefault="00CE2746">
            <w:pPr>
              <w:spacing w:after="0" w:line="240" w:lineRule="auto"/>
              <w:jc w:val="both"/>
              <w:rPr>
                <w:rFonts w:ascii="Calibri" w:eastAsia="Calibri" w:hAnsi="Calibri" w:cs="Calibri"/>
                <w:sz w:val="20"/>
              </w:rPr>
            </w:pPr>
          </w:p>
          <w:p w14:paraId="7C22C5B8" w14:textId="77777777" w:rsidR="00CE2746" w:rsidRDefault="00CE2746">
            <w:pPr>
              <w:spacing w:after="0" w:line="240" w:lineRule="auto"/>
              <w:jc w:val="both"/>
              <w:rPr>
                <w:rFonts w:ascii="Calibri" w:eastAsia="Calibri" w:hAnsi="Calibri" w:cs="Calibri"/>
              </w:rPr>
            </w:pP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14:paraId="5D0827A4" w14:textId="77777777" w:rsidR="00CE2746" w:rsidRDefault="00CE2746">
            <w:pPr>
              <w:spacing w:after="0" w:line="240" w:lineRule="auto"/>
              <w:jc w:val="both"/>
              <w:rPr>
                <w:rFonts w:ascii="Calibri" w:eastAsia="Calibri" w:hAnsi="Calibri" w:cs="Calibri"/>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Pr>
          <w:p w14:paraId="1CE5ABE7" w14:textId="77777777" w:rsidR="00CE2746" w:rsidRDefault="00CE2746">
            <w:pPr>
              <w:spacing w:after="0" w:line="240" w:lineRule="auto"/>
              <w:jc w:val="both"/>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Pr>
          <w:p w14:paraId="320070EB" w14:textId="77777777" w:rsidR="00CE2746" w:rsidRDefault="00CE2746">
            <w:pPr>
              <w:spacing w:after="0" w:line="240" w:lineRule="auto"/>
              <w:jc w:val="both"/>
              <w:rPr>
                <w:rFonts w:ascii="Calibri" w:eastAsia="Calibri" w:hAnsi="Calibri" w:cs="Calibri"/>
              </w:rPr>
            </w:pPr>
          </w:p>
        </w:tc>
      </w:tr>
      <w:tr w:rsidR="00CE2746" w14:paraId="03964B28" w14:textId="77777777">
        <w:trPr>
          <w:trHeight w:val="1"/>
        </w:trPr>
        <w:tc>
          <w:tcPr>
            <w:tcW w:w="3172" w:type="dxa"/>
            <w:tcBorders>
              <w:top w:val="single" w:sz="4" w:space="0" w:color="000000"/>
              <w:left w:val="single" w:sz="4" w:space="0" w:color="000000"/>
              <w:bottom w:val="single" w:sz="4" w:space="0" w:color="000000"/>
              <w:right w:val="single" w:sz="4" w:space="0" w:color="000000"/>
            </w:tcBorders>
            <w:shd w:val="clear" w:color="000000" w:fill="FFFFFF"/>
          </w:tcPr>
          <w:p w14:paraId="436F4269" w14:textId="77777777" w:rsidR="00CE2746" w:rsidRDefault="00CE2746">
            <w:pPr>
              <w:spacing w:after="0" w:line="240" w:lineRule="auto"/>
              <w:jc w:val="both"/>
              <w:rPr>
                <w:rFonts w:ascii="Calibri" w:eastAsia="Calibri" w:hAnsi="Calibri" w:cs="Calibri"/>
                <w:sz w:val="20"/>
              </w:rPr>
            </w:pPr>
          </w:p>
          <w:p w14:paraId="1E5386FF" w14:textId="77777777" w:rsidR="00CE2746" w:rsidRDefault="00CE2746">
            <w:pPr>
              <w:spacing w:after="0" w:line="240" w:lineRule="auto"/>
              <w:jc w:val="both"/>
              <w:rPr>
                <w:rFonts w:ascii="Calibri" w:eastAsia="Calibri" w:hAnsi="Calibri" w:cs="Calibri"/>
                <w:sz w:val="20"/>
              </w:rPr>
            </w:pP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14:paraId="056E97BE" w14:textId="77777777" w:rsidR="00CE2746" w:rsidRDefault="00CE2746">
            <w:pPr>
              <w:spacing w:after="0" w:line="240" w:lineRule="auto"/>
              <w:jc w:val="both"/>
              <w:rPr>
                <w:rFonts w:ascii="Calibri" w:eastAsia="Calibri" w:hAnsi="Calibri" w:cs="Calibri"/>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Pr>
          <w:p w14:paraId="7EC002DA" w14:textId="77777777" w:rsidR="00CE2746" w:rsidRDefault="00CE2746">
            <w:pPr>
              <w:spacing w:after="0" w:line="240" w:lineRule="auto"/>
              <w:jc w:val="both"/>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Pr>
          <w:p w14:paraId="273A5331" w14:textId="77777777" w:rsidR="00CE2746" w:rsidRDefault="00CE2746">
            <w:pPr>
              <w:spacing w:after="0" w:line="240" w:lineRule="auto"/>
              <w:jc w:val="both"/>
              <w:rPr>
                <w:rFonts w:ascii="Calibri" w:eastAsia="Calibri" w:hAnsi="Calibri" w:cs="Calibri"/>
              </w:rPr>
            </w:pPr>
          </w:p>
        </w:tc>
      </w:tr>
      <w:tr w:rsidR="00CE2746" w14:paraId="6023D475" w14:textId="77777777">
        <w:trPr>
          <w:trHeight w:val="1"/>
        </w:trPr>
        <w:tc>
          <w:tcPr>
            <w:tcW w:w="3172" w:type="dxa"/>
            <w:tcBorders>
              <w:top w:val="single" w:sz="4" w:space="0" w:color="000000"/>
              <w:left w:val="single" w:sz="4" w:space="0" w:color="000000"/>
              <w:bottom w:val="single" w:sz="4" w:space="0" w:color="000000"/>
              <w:right w:val="single" w:sz="4" w:space="0" w:color="000000"/>
            </w:tcBorders>
            <w:shd w:val="clear" w:color="000000" w:fill="FFFFFF"/>
          </w:tcPr>
          <w:p w14:paraId="37CDF488" w14:textId="77777777" w:rsidR="00CE2746" w:rsidRDefault="00CE2746">
            <w:pPr>
              <w:spacing w:after="0" w:line="240" w:lineRule="auto"/>
              <w:jc w:val="both"/>
              <w:rPr>
                <w:rFonts w:ascii="Calibri" w:eastAsia="Calibri" w:hAnsi="Calibri" w:cs="Calibri"/>
                <w:sz w:val="20"/>
              </w:rPr>
            </w:pPr>
          </w:p>
          <w:p w14:paraId="732AC551" w14:textId="77777777" w:rsidR="00CE2746" w:rsidRDefault="00CE2746">
            <w:pPr>
              <w:spacing w:after="0" w:line="240" w:lineRule="auto"/>
              <w:jc w:val="both"/>
              <w:rPr>
                <w:rFonts w:ascii="Calibri" w:eastAsia="Calibri" w:hAnsi="Calibri" w:cs="Calibri"/>
                <w:sz w:val="20"/>
              </w:rPr>
            </w:pP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14:paraId="4AE0B24E" w14:textId="77777777" w:rsidR="00CE2746" w:rsidRDefault="00CE2746">
            <w:pPr>
              <w:spacing w:after="0" w:line="240" w:lineRule="auto"/>
              <w:jc w:val="both"/>
              <w:rPr>
                <w:rFonts w:ascii="Calibri" w:eastAsia="Calibri" w:hAnsi="Calibri" w:cs="Calibri"/>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Pr>
          <w:p w14:paraId="29253A2C" w14:textId="77777777" w:rsidR="00CE2746" w:rsidRDefault="00CE2746">
            <w:pPr>
              <w:spacing w:after="0" w:line="240" w:lineRule="auto"/>
              <w:jc w:val="both"/>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Pr>
          <w:p w14:paraId="143569AD" w14:textId="77777777" w:rsidR="00CE2746" w:rsidRDefault="00CE2746">
            <w:pPr>
              <w:spacing w:after="0" w:line="240" w:lineRule="auto"/>
              <w:jc w:val="both"/>
              <w:rPr>
                <w:rFonts w:ascii="Calibri" w:eastAsia="Calibri" w:hAnsi="Calibri" w:cs="Calibri"/>
              </w:rPr>
            </w:pPr>
          </w:p>
        </w:tc>
      </w:tr>
    </w:tbl>
    <w:p w14:paraId="599A78B3" w14:textId="77777777" w:rsidR="00CE2746" w:rsidRDefault="00CE2746">
      <w:pPr>
        <w:spacing w:after="0"/>
        <w:rPr>
          <w:rFonts w:ascii="Calibri" w:eastAsia="Calibri" w:hAnsi="Calibri" w:cs="Calibri"/>
        </w:rPr>
      </w:pPr>
    </w:p>
    <w:p w14:paraId="16154FF5" w14:textId="77777777" w:rsidR="00CE2746" w:rsidRDefault="00893B46">
      <w:pPr>
        <w:rPr>
          <w:rFonts w:ascii="Cambria" w:eastAsia="Cambria" w:hAnsi="Cambria" w:cs="Cambria"/>
          <w:b/>
          <w:color w:val="366091"/>
          <w:sz w:val="36"/>
        </w:rPr>
      </w:pPr>
      <w:r>
        <w:br w:type="page"/>
      </w:r>
    </w:p>
    <w:p w14:paraId="4AA9372E" w14:textId="77777777" w:rsidR="00CE2746" w:rsidRDefault="00893B46">
      <w:pPr>
        <w:pStyle w:val="Heading1"/>
      </w:pPr>
      <w:bookmarkStart w:id="96" w:name="_Toc56590173"/>
      <w:r>
        <w:lastRenderedPageBreak/>
        <w:t>Anexos</w:t>
      </w:r>
      <w:bookmarkEnd w:id="96"/>
      <w:r>
        <w:t xml:space="preserve"> </w:t>
      </w:r>
    </w:p>
    <w:p w14:paraId="58B6BCFF" w14:textId="77777777" w:rsidR="00CE2746" w:rsidRDefault="00CE2746">
      <w:pPr>
        <w:spacing w:after="0"/>
        <w:rPr>
          <w:rFonts w:ascii="Calibri" w:eastAsia="Calibri" w:hAnsi="Calibri" w:cs="Calibri"/>
        </w:rPr>
      </w:pPr>
    </w:p>
    <w:p w14:paraId="757D61F1" w14:textId="77777777" w:rsidR="00CE2746" w:rsidRDefault="00893B46">
      <w:pPr>
        <w:pStyle w:val="Heading2"/>
        <w:numPr>
          <w:ilvl w:val="0"/>
          <w:numId w:val="0"/>
        </w:numPr>
        <w:ind w:left="720" w:hanging="720"/>
      </w:pPr>
      <w:bookmarkStart w:id="97" w:name="_Toc56590174"/>
      <w:r>
        <w:t>Anexo 1: Números de contacto claves</w:t>
      </w:r>
      <w:bookmarkEnd w:id="97"/>
    </w:p>
    <w:p w14:paraId="66235C8D" w14:textId="77777777" w:rsidR="00CE2746" w:rsidRDefault="00CE2746">
      <w:pPr>
        <w:spacing w:after="0" w:line="240" w:lineRule="auto"/>
        <w:jc w:val="both"/>
        <w:rPr>
          <w:rFonts w:ascii="Calibri" w:eastAsia="Calibri" w:hAnsi="Calibri" w:cs="Calibri"/>
        </w:rPr>
      </w:pPr>
    </w:p>
    <w:p w14:paraId="75A26CC1" w14:textId="77777777" w:rsidR="00CE2746" w:rsidRDefault="00893B46">
      <w:pPr>
        <w:pStyle w:val="Heading4"/>
        <w:rPr>
          <w:rFonts w:eastAsia="Calibri"/>
        </w:rPr>
      </w:pPr>
      <w:r>
        <w:rPr>
          <w:rFonts w:eastAsia="Calibri"/>
        </w:rPr>
        <w:t>Anexo 1.1: Números de contacto claves – Respuesta a la COVID</w:t>
      </w:r>
    </w:p>
    <w:tbl>
      <w:tblPr>
        <w:tblW w:w="9242" w:type="dxa"/>
        <w:tblInd w:w="108" w:type="dxa"/>
        <w:tblLook w:val="04A0" w:firstRow="1" w:lastRow="0" w:firstColumn="1" w:lastColumn="0" w:noHBand="0" w:noVBand="1"/>
      </w:tblPr>
      <w:tblGrid>
        <w:gridCol w:w="5238"/>
        <w:gridCol w:w="4004"/>
      </w:tblGrid>
      <w:tr w:rsidR="00CE2746" w14:paraId="2FBB4E24" w14:textId="77777777">
        <w:trPr>
          <w:trHeight w:val="1"/>
        </w:trPr>
        <w:tc>
          <w:tcPr>
            <w:tcW w:w="523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733318A7" w14:textId="77777777" w:rsidR="00CE2746" w:rsidRDefault="00893B46">
            <w:pPr>
              <w:spacing w:after="0" w:line="240" w:lineRule="auto"/>
              <w:jc w:val="both"/>
              <w:rPr>
                <w:rFonts w:ascii="Calibri" w:eastAsia="Calibri" w:hAnsi="Calibri" w:cs="Calibri"/>
                <w:b/>
              </w:rPr>
            </w:pPr>
            <w:r>
              <w:rPr>
                <w:rFonts w:eastAsia="Calibri" w:cs="Calibri"/>
                <w:b/>
              </w:rPr>
              <w:t>Servicio</w:t>
            </w:r>
          </w:p>
        </w:tc>
        <w:tc>
          <w:tcPr>
            <w:tcW w:w="400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A45B848" w14:textId="77777777" w:rsidR="00CE2746" w:rsidRDefault="00893B46">
            <w:pPr>
              <w:spacing w:after="0" w:line="240" w:lineRule="auto"/>
              <w:jc w:val="both"/>
              <w:rPr>
                <w:rFonts w:ascii="Calibri" w:eastAsia="Calibri" w:hAnsi="Calibri" w:cs="Calibri"/>
                <w:b/>
              </w:rPr>
            </w:pPr>
            <w:r>
              <w:rPr>
                <w:rFonts w:eastAsia="Calibri" w:cs="Calibri"/>
                <w:b/>
              </w:rPr>
              <w:t>Número de teléfono/ Información de contacto</w:t>
            </w:r>
          </w:p>
        </w:tc>
      </w:tr>
      <w:tr w:rsidR="00CE2746" w14:paraId="0273237E" w14:textId="77777777">
        <w:trPr>
          <w:trHeight w:val="1"/>
        </w:trPr>
        <w:tc>
          <w:tcPr>
            <w:tcW w:w="5237" w:type="dxa"/>
            <w:tcBorders>
              <w:top w:val="single" w:sz="4" w:space="0" w:color="000000"/>
              <w:left w:val="single" w:sz="4" w:space="0" w:color="000000"/>
              <w:bottom w:val="single" w:sz="4" w:space="0" w:color="000000"/>
              <w:right w:val="single" w:sz="4" w:space="0" w:color="000000"/>
            </w:tcBorders>
            <w:shd w:val="clear" w:color="000000" w:fill="FFFFFF"/>
          </w:tcPr>
          <w:p w14:paraId="3FB18675" w14:textId="77777777" w:rsidR="00CE2746" w:rsidRDefault="00893B46">
            <w:pPr>
              <w:spacing w:after="0" w:line="240" w:lineRule="auto"/>
              <w:jc w:val="both"/>
              <w:rPr>
                <w:rFonts w:ascii="Calibri" w:eastAsia="Calibri" w:hAnsi="Calibri" w:cs="Calibri"/>
              </w:rPr>
            </w:pPr>
            <w:r>
              <w:rPr>
                <w:rFonts w:eastAsia="Calibri" w:cs="Calibri"/>
              </w:rPr>
              <w:t>Línea telefónica de salud de la Sociedad Nacional</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Pr>
          <w:p w14:paraId="18800601" w14:textId="77777777" w:rsidR="00CE2746" w:rsidRDefault="00CE2746">
            <w:pPr>
              <w:spacing w:after="0" w:line="240" w:lineRule="auto"/>
              <w:jc w:val="both"/>
              <w:rPr>
                <w:rFonts w:ascii="Calibri" w:eastAsia="Calibri" w:hAnsi="Calibri" w:cs="Calibri"/>
              </w:rPr>
            </w:pPr>
          </w:p>
        </w:tc>
      </w:tr>
      <w:tr w:rsidR="00CE2746" w14:paraId="0BC10CA0" w14:textId="77777777">
        <w:trPr>
          <w:trHeight w:val="1"/>
        </w:trPr>
        <w:tc>
          <w:tcPr>
            <w:tcW w:w="5237" w:type="dxa"/>
            <w:tcBorders>
              <w:top w:val="single" w:sz="4" w:space="0" w:color="000000"/>
              <w:left w:val="single" w:sz="4" w:space="0" w:color="000000"/>
              <w:bottom w:val="single" w:sz="4" w:space="0" w:color="000000"/>
              <w:right w:val="single" w:sz="4" w:space="0" w:color="000000"/>
            </w:tcBorders>
            <w:shd w:val="clear" w:color="000000" w:fill="FFFFFF"/>
          </w:tcPr>
          <w:p w14:paraId="1625450F" w14:textId="77777777" w:rsidR="00CE2746" w:rsidRDefault="00893B46">
            <w:pPr>
              <w:spacing w:after="0" w:line="240" w:lineRule="auto"/>
              <w:jc w:val="both"/>
              <w:rPr>
                <w:rFonts w:ascii="Calibri" w:eastAsia="Calibri" w:hAnsi="Calibri" w:cs="Calibri"/>
              </w:rPr>
            </w:pPr>
            <w:r>
              <w:rPr>
                <w:rFonts w:eastAsia="Calibri" w:cs="Calibri"/>
              </w:rPr>
              <w:t>Soporte TI para trabajadores remotos (teletrabajo)</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Pr>
          <w:p w14:paraId="2ED71157" w14:textId="77777777" w:rsidR="00CE2746" w:rsidRDefault="00CE2746">
            <w:pPr>
              <w:spacing w:after="0" w:line="240" w:lineRule="auto"/>
              <w:jc w:val="both"/>
              <w:rPr>
                <w:rFonts w:ascii="Calibri" w:eastAsia="Calibri" w:hAnsi="Calibri" w:cs="Calibri"/>
              </w:rPr>
            </w:pPr>
          </w:p>
        </w:tc>
      </w:tr>
      <w:tr w:rsidR="00CE2746" w14:paraId="238DA37D" w14:textId="77777777">
        <w:trPr>
          <w:trHeight w:val="1"/>
        </w:trPr>
        <w:tc>
          <w:tcPr>
            <w:tcW w:w="5237" w:type="dxa"/>
            <w:tcBorders>
              <w:top w:val="single" w:sz="4" w:space="0" w:color="000000"/>
              <w:left w:val="single" w:sz="4" w:space="0" w:color="000000"/>
              <w:bottom w:val="single" w:sz="4" w:space="0" w:color="000000"/>
              <w:right w:val="single" w:sz="4" w:space="0" w:color="000000"/>
            </w:tcBorders>
            <w:shd w:val="clear" w:color="000000" w:fill="FFFFFF"/>
          </w:tcPr>
          <w:p w14:paraId="080E1DAF" w14:textId="77777777" w:rsidR="00CE2746" w:rsidRDefault="00893B46">
            <w:pPr>
              <w:spacing w:after="0" w:line="240" w:lineRule="auto"/>
              <w:jc w:val="both"/>
              <w:rPr>
                <w:rFonts w:ascii="Calibri" w:eastAsia="Calibri" w:hAnsi="Calibri" w:cs="Calibri"/>
              </w:rPr>
            </w:pPr>
            <w:r>
              <w:rPr>
                <w:rFonts w:eastAsia="Calibri" w:cs="Calibri"/>
              </w:rPr>
              <w:t>Línea directa COVID-19</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Pr>
          <w:p w14:paraId="209587F6" w14:textId="77777777" w:rsidR="00CE2746" w:rsidRDefault="00CE2746">
            <w:pPr>
              <w:spacing w:after="0" w:line="240" w:lineRule="auto"/>
              <w:jc w:val="both"/>
              <w:rPr>
                <w:rFonts w:ascii="Calibri" w:eastAsia="Calibri" w:hAnsi="Calibri" w:cs="Calibri"/>
              </w:rPr>
            </w:pPr>
          </w:p>
        </w:tc>
      </w:tr>
      <w:tr w:rsidR="00CE2746" w14:paraId="0D21FB81" w14:textId="77777777">
        <w:trPr>
          <w:trHeight w:val="1"/>
        </w:trPr>
        <w:tc>
          <w:tcPr>
            <w:tcW w:w="5237" w:type="dxa"/>
            <w:tcBorders>
              <w:top w:val="single" w:sz="4" w:space="0" w:color="000000"/>
              <w:left w:val="single" w:sz="4" w:space="0" w:color="000000"/>
              <w:bottom w:val="single" w:sz="4" w:space="0" w:color="000000"/>
              <w:right w:val="single" w:sz="4" w:space="0" w:color="000000"/>
            </w:tcBorders>
            <w:shd w:val="clear" w:color="000000" w:fill="FFFFFF"/>
          </w:tcPr>
          <w:p w14:paraId="0BC5B1F4" w14:textId="77777777" w:rsidR="00CE2746" w:rsidRDefault="00CE2746">
            <w:pPr>
              <w:spacing w:after="0" w:line="240" w:lineRule="auto"/>
              <w:jc w:val="both"/>
              <w:rPr>
                <w:rFonts w:ascii="Calibri" w:eastAsia="Calibri" w:hAnsi="Calibri" w:cs="Calibri"/>
              </w:rPr>
            </w:pPr>
          </w:p>
        </w:tc>
        <w:tc>
          <w:tcPr>
            <w:tcW w:w="4004" w:type="dxa"/>
            <w:tcBorders>
              <w:top w:val="single" w:sz="4" w:space="0" w:color="000000"/>
              <w:left w:val="single" w:sz="4" w:space="0" w:color="000000"/>
              <w:bottom w:val="single" w:sz="4" w:space="0" w:color="000000"/>
              <w:right w:val="single" w:sz="4" w:space="0" w:color="000000"/>
            </w:tcBorders>
            <w:shd w:val="clear" w:color="000000" w:fill="FFFFFF"/>
          </w:tcPr>
          <w:p w14:paraId="3A489251" w14:textId="77777777" w:rsidR="00CE2746" w:rsidRDefault="00CE2746">
            <w:pPr>
              <w:spacing w:after="0" w:line="240" w:lineRule="auto"/>
              <w:jc w:val="both"/>
              <w:rPr>
                <w:rFonts w:ascii="Calibri" w:eastAsia="Calibri" w:hAnsi="Calibri" w:cs="Calibri"/>
              </w:rPr>
            </w:pPr>
          </w:p>
        </w:tc>
      </w:tr>
    </w:tbl>
    <w:p w14:paraId="6BBA41AD" w14:textId="77777777" w:rsidR="00CE2746" w:rsidRDefault="00CE2746">
      <w:pPr>
        <w:spacing w:after="0"/>
        <w:rPr>
          <w:rFonts w:ascii="Calibri" w:eastAsia="Calibri" w:hAnsi="Calibri" w:cs="Calibri"/>
        </w:rPr>
      </w:pPr>
    </w:p>
    <w:p w14:paraId="6376846E" w14:textId="64FD14BD" w:rsidR="00CE2746" w:rsidRDefault="00893B46">
      <w:pPr>
        <w:pStyle w:val="Heading4"/>
        <w:rPr>
          <w:rFonts w:eastAsia="Calibri"/>
        </w:rPr>
      </w:pPr>
      <w:r>
        <w:rPr>
          <w:rFonts w:eastAsia="Calibri"/>
        </w:rPr>
        <w:t xml:space="preserve">Anexo 1.2: Números de contacto clave - Equipo de </w:t>
      </w:r>
      <w:r w:rsidR="00854C0B">
        <w:rPr>
          <w:rFonts w:eastAsia="Calibri"/>
        </w:rPr>
        <w:t>Planificación de la Continuidad de Actividades</w:t>
      </w:r>
    </w:p>
    <w:tbl>
      <w:tblPr>
        <w:tblW w:w="9243" w:type="dxa"/>
        <w:tblInd w:w="108" w:type="dxa"/>
        <w:tblLook w:val="04A0" w:firstRow="1" w:lastRow="0" w:firstColumn="1" w:lastColumn="0" w:noHBand="0" w:noVBand="1"/>
      </w:tblPr>
      <w:tblGrid>
        <w:gridCol w:w="3089"/>
        <w:gridCol w:w="1384"/>
        <w:gridCol w:w="1649"/>
        <w:gridCol w:w="1472"/>
        <w:gridCol w:w="1649"/>
      </w:tblGrid>
      <w:tr w:rsidR="00CE2746" w14:paraId="6E65FB80"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4C35018" w14:textId="77777777" w:rsidR="00CE2746" w:rsidRDefault="00893B46">
            <w:pPr>
              <w:spacing w:after="0" w:line="240" w:lineRule="auto"/>
              <w:jc w:val="both"/>
              <w:rPr>
                <w:rFonts w:ascii="Calibri" w:eastAsia="Calibri" w:hAnsi="Calibri" w:cs="Calibri"/>
                <w:b/>
              </w:rPr>
            </w:pPr>
            <w:r>
              <w:rPr>
                <w:rFonts w:eastAsia="Calibri" w:cs="Calibri"/>
                <w:b/>
                <w:sz w:val="18"/>
              </w:rPr>
              <w:t>Departamento representado</w:t>
            </w:r>
          </w:p>
        </w:tc>
        <w:tc>
          <w:tcPr>
            <w:tcW w:w="138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3E48447" w14:textId="77777777" w:rsidR="00CE2746" w:rsidRDefault="00893B46">
            <w:pPr>
              <w:spacing w:after="0" w:line="240" w:lineRule="auto"/>
              <w:jc w:val="both"/>
              <w:rPr>
                <w:rFonts w:ascii="Calibri" w:eastAsia="Calibri" w:hAnsi="Calibri" w:cs="Calibri"/>
                <w:b/>
              </w:rPr>
            </w:pPr>
            <w:r>
              <w:rPr>
                <w:rFonts w:eastAsia="Calibri" w:cs="Calibri"/>
                <w:b/>
                <w:sz w:val="18"/>
              </w:rPr>
              <w:t>Nombre principal &amp; posición</w:t>
            </w:r>
          </w:p>
        </w:tc>
        <w:tc>
          <w:tcPr>
            <w:tcW w:w="164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0B396A5" w14:textId="77777777" w:rsidR="00CE2746" w:rsidRDefault="00893B46">
            <w:pPr>
              <w:spacing w:after="0" w:line="240" w:lineRule="auto"/>
              <w:jc w:val="both"/>
              <w:rPr>
                <w:rFonts w:ascii="Calibri" w:eastAsia="Calibri" w:hAnsi="Calibri" w:cs="Calibri"/>
                <w:b/>
                <w:sz w:val="18"/>
              </w:rPr>
            </w:pPr>
            <w:r>
              <w:rPr>
                <w:rFonts w:eastAsia="Calibri" w:cs="Calibri"/>
                <w:b/>
                <w:sz w:val="18"/>
              </w:rPr>
              <w:t xml:space="preserve">Contacto principal </w:t>
            </w:r>
          </w:p>
          <w:p w14:paraId="14A725A4" w14:textId="77777777" w:rsidR="00CE2746" w:rsidRDefault="00893B46">
            <w:pPr>
              <w:spacing w:after="0" w:line="240" w:lineRule="auto"/>
              <w:rPr>
                <w:rFonts w:ascii="Calibri" w:eastAsia="Calibri" w:hAnsi="Calibri" w:cs="Calibri"/>
                <w:b/>
              </w:rPr>
            </w:pPr>
            <w:r>
              <w:rPr>
                <w:rFonts w:eastAsia="Calibri" w:cs="Calibri"/>
                <w:b/>
                <w:sz w:val="18"/>
              </w:rPr>
              <w:t>(teléfono personal y de oficina, correo electrónico y dirección)</w:t>
            </w:r>
          </w:p>
        </w:tc>
        <w:tc>
          <w:tcPr>
            <w:tcW w:w="147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B5BB50E" w14:textId="77777777" w:rsidR="00CE2746" w:rsidRDefault="00893B46">
            <w:pPr>
              <w:spacing w:after="0" w:line="240" w:lineRule="auto"/>
              <w:jc w:val="both"/>
              <w:rPr>
                <w:rFonts w:ascii="Calibri" w:eastAsia="Calibri" w:hAnsi="Calibri" w:cs="Calibri"/>
                <w:b/>
                <w:sz w:val="18"/>
              </w:rPr>
            </w:pPr>
            <w:r>
              <w:rPr>
                <w:rFonts w:eastAsia="Calibri" w:cs="Calibri"/>
                <w:b/>
                <w:sz w:val="18"/>
              </w:rPr>
              <w:t>Nombre de reserva &amp; cargo</w:t>
            </w:r>
          </w:p>
        </w:tc>
        <w:tc>
          <w:tcPr>
            <w:tcW w:w="164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383DC7EE" w14:textId="77777777" w:rsidR="00CE2746" w:rsidRDefault="00893B46">
            <w:pPr>
              <w:spacing w:after="0" w:line="240" w:lineRule="auto"/>
              <w:jc w:val="both"/>
              <w:rPr>
                <w:rFonts w:ascii="Calibri" w:eastAsia="Calibri" w:hAnsi="Calibri" w:cs="Calibri"/>
                <w:b/>
                <w:sz w:val="18"/>
              </w:rPr>
            </w:pPr>
            <w:r>
              <w:rPr>
                <w:rFonts w:eastAsia="Calibri" w:cs="Calibri"/>
                <w:b/>
                <w:sz w:val="18"/>
              </w:rPr>
              <w:t xml:space="preserve">Contacto de respaldo </w:t>
            </w:r>
          </w:p>
          <w:p w14:paraId="352BDA64" w14:textId="77777777" w:rsidR="00CE2746" w:rsidRDefault="00893B46">
            <w:pPr>
              <w:spacing w:after="0" w:line="240" w:lineRule="auto"/>
              <w:rPr>
                <w:rFonts w:ascii="Calibri" w:eastAsia="Calibri" w:hAnsi="Calibri" w:cs="Calibri"/>
                <w:b/>
              </w:rPr>
            </w:pPr>
            <w:r>
              <w:rPr>
                <w:rFonts w:eastAsia="Calibri" w:cs="Calibri"/>
                <w:b/>
                <w:sz w:val="18"/>
              </w:rPr>
              <w:t>(teléfono personal y de oficina, correo electrónico y dirección)</w:t>
            </w:r>
          </w:p>
        </w:tc>
      </w:tr>
      <w:tr w:rsidR="00CE2746" w14:paraId="22B1C1DD"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596E6126" w14:textId="5C117F55" w:rsidR="00CE2746" w:rsidRDefault="00893B46">
            <w:pPr>
              <w:spacing w:after="0" w:line="240" w:lineRule="auto"/>
              <w:jc w:val="both"/>
              <w:rPr>
                <w:rFonts w:ascii="Calibri" w:eastAsia="Calibri" w:hAnsi="Calibri" w:cs="Calibri"/>
              </w:rPr>
            </w:pPr>
            <w:r>
              <w:rPr>
                <w:rFonts w:eastAsia="Calibri" w:cs="Calibri"/>
                <w:sz w:val="20"/>
              </w:rPr>
              <w:t xml:space="preserve">Presidente del </w:t>
            </w:r>
            <w:r w:rsidR="00854C0B">
              <w:rPr>
                <w:rFonts w:eastAsia="Calibri" w:cs="Calibri"/>
                <w:sz w:val="20"/>
              </w:rPr>
              <w:t>PCA</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7A91CE2F"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469FEA0B" w14:textId="77777777" w:rsidR="00CE2746" w:rsidRDefault="00CE2746">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7FE28355"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2FD53DD4" w14:textId="77777777" w:rsidR="00CE2746" w:rsidRDefault="00CE2746">
            <w:pPr>
              <w:spacing w:after="0" w:line="240" w:lineRule="auto"/>
              <w:jc w:val="both"/>
              <w:rPr>
                <w:rFonts w:ascii="Calibri" w:eastAsia="Calibri" w:hAnsi="Calibri" w:cs="Calibri"/>
              </w:rPr>
            </w:pPr>
          </w:p>
        </w:tc>
      </w:tr>
      <w:tr w:rsidR="00CE2746" w14:paraId="63DC7046"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1866F894" w14:textId="77777777" w:rsidR="00CE2746" w:rsidRDefault="00893B46">
            <w:pPr>
              <w:spacing w:after="0" w:line="240" w:lineRule="auto"/>
              <w:jc w:val="both"/>
              <w:rPr>
                <w:rFonts w:ascii="Calibri" w:eastAsia="Calibri" w:hAnsi="Calibri" w:cs="Calibri"/>
              </w:rPr>
            </w:pPr>
            <w:r>
              <w:rPr>
                <w:rFonts w:eastAsia="Calibri" w:cs="Calibri"/>
                <w:sz w:val="20"/>
              </w:rPr>
              <w:t>Programas (2-3 representantes)</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415B0F92"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5D712AA8" w14:textId="77777777" w:rsidR="00CE2746" w:rsidRDefault="00CE2746">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597E47F8"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5C9BE63C" w14:textId="77777777" w:rsidR="00CE2746" w:rsidRDefault="00CE2746">
            <w:pPr>
              <w:spacing w:after="0" w:line="240" w:lineRule="auto"/>
              <w:jc w:val="both"/>
              <w:rPr>
                <w:rFonts w:ascii="Calibri" w:eastAsia="Calibri" w:hAnsi="Calibri" w:cs="Calibri"/>
              </w:rPr>
            </w:pPr>
          </w:p>
        </w:tc>
      </w:tr>
      <w:tr w:rsidR="00CE2746" w14:paraId="761EFB18"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1ACC1D86" w14:textId="77777777" w:rsidR="00CE2746" w:rsidRDefault="00893B46">
            <w:pPr>
              <w:spacing w:after="0" w:line="240" w:lineRule="auto"/>
              <w:jc w:val="both"/>
              <w:rPr>
                <w:rFonts w:ascii="Calibri" w:eastAsia="Calibri" w:hAnsi="Calibri" w:cs="Calibri"/>
              </w:rPr>
            </w:pPr>
            <w:r>
              <w:rPr>
                <w:rFonts w:eastAsia="Calibri" w:cs="Calibri"/>
                <w:sz w:val="20"/>
              </w:rPr>
              <w:t xml:space="preserve">Comunicaciones externas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23956D55"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36900C94" w14:textId="77777777" w:rsidR="00CE2746" w:rsidRDefault="00CE2746">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4F3F542B"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4B8CDD9F" w14:textId="77777777" w:rsidR="00CE2746" w:rsidRDefault="00CE2746">
            <w:pPr>
              <w:spacing w:after="0" w:line="240" w:lineRule="auto"/>
              <w:jc w:val="both"/>
              <w:rPr>
                <w:rFonts w:ascii="Calibri" w:eastAsia="Calibri" w:hAnsi="Calibri" w:cs="Calibri"/>
              </w:rPr>
            </w:pPr>
          </w:p>
        </w:tc>
      </w:tr>
      <w:tr w:rsidR="00CE2746" w14:paraId="1956F54B"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1D93BBDC" w14:textId="77777777" w:rsidR="00CE2746" w:rsidRDefault="00893B46">
            <w:pPr>
              <w:spacing w:after="0" w:line="240" w:lineRule="auto"/>
              <w:jc w:val="both"/>
              <w:rPr>
                <w:rFonts w:ascii="Calibri" w:eastAsia="Calibri" w:hAnsi="Calibri" w:cs="Calibri"/>
              </w:rPr>
            </w:pPr>
            <w:r>
              <w:rPr>
                <w:rFonts w:eastAsia="Calibri" w:cs="Calibri"/>
                <w:sz w:val="20"/>
              </w:rPr>
              <w:t>Recursos humanos y personal sanitario</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479AAF61"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1446E885" w14:textId="77777777" w:rsidR="00CE2746" w:rsidRDefault="00CE2746">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7F52E658"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2A5BA85E" w14:textId="77777777" w:rsidR="00CE2746" w:rsidRDefault="00CE2746">
            <w:pPr>
              <w:spacing w:after="0" w:line="240" w:lineRule="auto"/>
              <w:jc w:val="both"/>
              <w:rPr>
                <w:rFonts w:ascii="Calibri" w:eastAsia="Calibri" w:hAnsi="Calibri" w:cs="Calibri"/>
              </w:rPr>
            </w:pPr>
          </w:p>
        </w:tc>
      </w:tr>
      <w:tr w:rsidR="00CE2746" w14:paraId="7254CA64"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380CFB3D" w14:textId="77777777" w:rsidR="00CE2746" w:rsidRDefault="00893B46">
            <w:pPr>
              <w:spacing w:after="0" w:line="240" w:lineRule="auto"/>
              <w:jc w:val="both"/>
              <w:rPr>
                <w:rFonts w:ascii="Calibri" w:eastAsia="Calibri" w:hAnsi="Calibri" w:cs="Calibri"/>
              </w:rPr>
            </w:pPr>
            <w:r>
              <w:rPr>
                <w:rFonts w:eastAsia="Calibri" w:cs="Calibri"/>
                <w:sz w:val="20"/>
              </w:rPr>
              <w:t xml:space="preserve">Finanzas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650F2774"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1169743F" w14:textId="77777777" w:rsidR="00CE2746" w:rsidRDefault="00CE2746">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159D45F8"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4D91ED98" w14:textId="77777777" w:rsidR="00CE2746" w:rsidRDefault="00CE2746">
            <w:pPr>
              <w:spacing w:after="0" w:line="240" w:lineRule="auto"/>
              <w:jc w:val="both"/>
              <w:rPr>
                <w:rFonts w:ascii="Calibri" w:eastAsia="Calibri" w:hAnsi="Calibri" w:cs="Calibri"/>
              </w:rPr>
            </w:pPr>
          </w:p>
        </w:tc>
      </w:tr>
      <w:tr w:rsidR="00CE2746" w14:paraId="1ABC0562"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39E546EE" w14:textId="77777777" w:rsidR="00CE2746" w:rsidRDefault="00893B46">
            <w:pPr>
              <w:spacing w:after="0" w:line="240" w:lineRule="auto"/>
              <w:jc w:val="both"/>
              <w:rPr>
                <w:rFonts w:ascii="Calibri" w:eastAsia="Calibri" w:hAnsi="Calibri" w:cs="Calibri"/>
              </w:rPr>
            </w:pPr>
            <w:r>
              <w:rPr>
                <w:rFonts w:eastAsia="Calibri" w:cs="Calibri"/>
                <w:sz w:val="20"/>
              </w:rPr>
              <w:t>Unidad de TI / Telecomunicaciones</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2BDEE1D1"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2089E219" w14:textId="77777777" w:rsidR="00CE2746" w:rsidRDefault="00CE2746">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64B3A462"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5AB6327E" w14:textId="77777777" w:rsidR="00CE2746" w:rsidRDefault="00CE2746">
            <w:pPr>
              <w:spacing w:after="0" w:line="240" w:lineRule="auto"/>
              <w:jc w:val="both"/>
              <w:rPr>
                <w:rFonts w:ascii="Calibri" w:eastAsia="Calibri" w:hAnsi="Calibri" w:cs="Calibri"/>
              </w:rPr>
            </w:pPr>
          </w:p>
        </w:tc>
      </w:tr>
      <w:tr w:rsidR="00CE2746" w14:paraId="33AB4612"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3A2752E0" w14:textId="77777777" w:rsidR="00CE2746" w:rsidRDefault="00893B46">
            <w:pPr>
              <w:spacing w:after="0" w:line="240" w:lineRule="auto"/>
              <w:jc w:val="both"/>
              <w:rPr>
                <w:rFonts w:ascii="Calibri" w:eastAsia="Calibri" w:hAnsi="Calibri" w:cs="Calibri"/>
              </w:rPr>
            </w:pPr>
            <w:r>
              <w:rPr>
                <w:rFonts w:eastAsia="Calibri" w:cs="Calibri"/>
                <w:sz w:val="20"/>
              </w:rPr>
              <w:t xml:space="preserve">Logística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11A31FCA"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3A0735A4" w14:textId="77777777" w:rsidR="00CE2746" w:rsidRDefault="00CE2746">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41A1A354"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7103A3AE" w14:textId="77777777" w:rsidR="00CE2746" w:rsidRDefault="00CE2746">
            <w:pPr>
              <w:spacing w:after="0" w:line="240" w:lineRule="auto"/>
              <w:jc w:val="both"/>
              <w:rPr>
                <w:rFonts w:ascii="Calibri" w:eastAsia="Calibri" w:hAnsi="Calibri" w:cs="Calibri"/>
              </w:rPr>
            </w:pPr>
          </w:p>
        </w:tc>
      </w:tr>
      <w:tr w:rsidR="00CE2746" w14:paraId="590E906F"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4CABDDC1" w14:textId="77777777" w:rsidR="00CE2746" w:rsidRDefault="00893B46">
            <w:pPr>
              <w:spacing w:after="0" w:line="240" w:lineRule="auto"/>
              <w:jc w:val="both"/>
              <w:rPr>
                <w:rFonts w:ascii="Calibri" w:eastAsia="Calibri" w:hAnsi="Calibri" w:cs="Calibri"/>
              </w:rPr>
            </w:pPr>
            <w:r>
              <w:rPr>
                <w:rFonts w:eastAsia="Calibri" w:cs="Calibri"/>
                <w:sz w:val="20"/>
              </w:rPr>
              <w:t xml:space="preserve">Seguridad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78671E4F"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2702BDCD" w14:textId="77777777" w:rsidR="00CE2746" w:rsidRDefault="00CE2746">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2F383A1D"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1B1A3FCE" w14:textId="77777777" w:rsidR="00CE2746" w:rsidRDefault="00CE2746">
            <w:pPr>
              <w:spacing w:after="0" w:line="240" w:lineRule="auto"/>
              <w:jc w:val="both"/>
              <w:rPr>
                <w:rFonts w:ascii="Calibri" w:eastAsia="Calibri" w:hAnsi="Calibri" w:cs="Calibri"/>
              </w:rPr>
            </w:pPr>
          </w:p>
        </w:tc>
      </w:tr>
      <w:tr w:rsidR="00CE2746" w14:paraId="3804E8A0"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1EC7E0EC" w14:textId="77777777" w:rsidR="00CE2746" w:rsidRDefault="00893B46">
            <w:pPr>
              <w:spacing w:after="0" w:line="240" w:lineRule="auto"/>
              <w:jc w:val="both"/>
              <w:rPr>
                <w:rFonts w:ascii="Calibri" w:eastAsia="Calibri" w:hAnsi="Calibri" w:cs="Calibri"/>
              </w:rPr>
            </w:pPr>
            <w:r>
              <w:rPr>
                <w:rFonts w:eastAsia="Calibri" w:cs="Calibri"/>
                <w:sz w:val="20"/>
              </w:rPr>
              <w:t>Desarrollo organizacional</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750C751A"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79F56F90" w14:textId="77777777" w:rsidR="00CE2746" w:rsidRDefault="00CE2746">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57C5D0BC"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5AE5AC03" w14:textId="77777777" w:rsidR="00CE2746" w:rsidRDefault="00CE2746">
            <w:pPr>
              <w:spacing w:after="0" w:line="240" w:lineRule="auto"/>
              <w:jc w:val="both"/>
              <w:rPr>
                <w:rFonts w:ascii="Calibri" w:eastAsia="Calibri" w:hAnsi="Calibri" w:cs="Calibri"/>
              </w:rPr>
            </w:pPr>
          </w:p>
        </w:tc>
      </w:tr>
      <w:tr w:rsidR="00CE2746" w14:paraId="727B88D2"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2F5D0D6E" w14:textId="77777777" w:rsidR="00CE2746" w:rsidRDefault="00893B46">
            <w:pPr>
              <w:spacing w:after="0" w:line="240" w:lineRule="auto"/>
              <w:jc w:val="both"/>
              <w:rPr>
                <w:rFonts w:ascii="Calibri" w:eastAsia="Calibri" w:hAnsi="Calibri" w:cs="Calibri"/>
              </w:rPr>
            </w:pPr>
            <w:r>
              <w:rPr>
                <w:rFonts w:eastAsia="Calibri" w:cs="Calibri"/>
                <w:sz w:val="20"/>
              </w:rPr>
              <w:t>Voluntariado</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1FD8FD7E"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62819E04" w14:textId="77777777" w:rsidR="00CE2746" w:rsidRDefault="00CE2746">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2197F817"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5E154EC3" w14:textId="77777777" w:rsidR="00CE2746" w:rsidRDefault="00CE2746">
            <w:pPr>
              <w:spacing w:after="0" w:line="240" w:lineRule="auto"/>
              <w:jc w:val="both"/>
              <w:rPr>
                <w:rFonts w:ascii="Calibri" w:eastAsia="Calibri" w:hAnsi="Calibri" w:cs="Calibri"/>
              </w:rPr>
            </w:pPr>
          </w:p>
        </w:tc>
      </w:tr>
      <w:tr w:rsidR="00CE2746" w14:paraId="71BD5ABD"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083CD568" w14:textId="77777777" w:rsidR="00CE2746" w:rsidRDefault="00CE2746">
            <w:pPr>
              <w:spacing w:after="0" w:line="240" w:lineRule="auto"/>
              <w:jc w:val="both"/>
              <w:rPr>
                <w:rFonts w:ascii="Calibri" w:eastAsia="Calibri" w:hAnsi="Calibri" w:cs="Calibri"/>
                <w:sz w:val="20"/>
              </w:rPr>
            </w:pP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20D3A6AA"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72AD7DDA" w14:textId="77777777" w:rsidR="00CE2746" w:rsidRDefault="00CE2746">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04C219F2"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256A153C" w14:textId="77777777" w:rsidR="00CE2746" w:rsidRDefault="00CE2746">
            <w:pPr>
              <w:spacing w:after="0" w:line="240" w:lineRule="auto"/>
              <w:jc w:val="both"/>
              <w:rPr>
                <w:rFonts w:ascii="Calibri" w:eastAsia="Calibri" w:hAnsi="Calibri" w:cs="Calibri"/>
              </w:rPr>
            </w:pPr>
          </w:p>
        </w:tc>
      </w:tr>
    </w:tbl>
    <w:p w14:paraId="084EEA7E" w14:textId="77777777" w:rsidR="00CE2746" w:rsidRDefault="00CE2746">
      <w:pPr>
        <w:spacing w:after="0" w:line="240" w:lineRule="auto"/>
        <w:jc w:val="both"/>
        <w:rPr>
          <w:rFonts w:ascii="Calibri" w:eastAsia="Calibri" w:hAnsi="Calibri" w:cs="Calibri"/>
        </w:rPr>
      </w:pPr>
    </w:p>
    <w:p w14:paraId="5686918E" w14:textId="77777777" w:rsidR="00CE2746" w:rsidRDefault="00893B46">
      <w:pPr>
        <w:pStyle w:val="Heading4"/>
        <w:rPr>
          <w:rFonts w:eastAsia="Calibri"/>
        </w:rPr>
      </w:pPr>
      <w:r>
        <w:rPr>
          <w:rFonts w:eastAsia="Calibri"/>
        </w:rPr>
        <w:t xml:space="preserve">Anexo 1.3: Números de contacto clave - Equipo de Gestión de Respuesta a Situaciones de Emergencia </w:t>
      </w:r>
    </w:p>
    <w:tbl>
      <w:tblPr>
        <w:tblW w:w="9243" w:type="dxa"/>
        <w:tblInd w:w="108" w:type="dxa"/>
        <w:tblLook w:val="04A0" w:firstRow="1" w:lastRow="0" w:firstColumn="1" w:lastColumn="0" w:noHBand="0" w:noVBand="1"/>
      </w:tblPr>
      <w:tblGrid>
        <w:gridCol w:w="3089"/>
        <w:gridCol w:w="1384"/>
        <w:gridCol w:w="1649"/>
        <w:gridCol w:w="1472"/>
        <w:gridCol w:w="1649"/>
      </w:tblGrid>
      <w:tr w:rsidR="00CE2746" w14:paraId="5E867ED2"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38ACDC1" w14:textId="77777777" w:rsidR="00CE2746" w:rsidRDefault="00893B46">
            <w:pPr>
              <w:spacing w:after="0" w:line="240" w:lineRule="auto"/>
              <w:jc w:val="both"/>
              <w:rPr>
                <w:rFonts w:ascii="Calibri" w:eastAsia="Calibri" w:hAnsi="Calibri" w:cs="Calibri"/>
                <w:b/>
              </w:rPr>
            </w:pPr>
            <w:r>
              <w:rPr>
                <w:rFonts w:eastAsia="Calibri" w:cs="Calibri"/>
                <w:b/>
                <w:sz w:val="18"/>
              </w:rPr>
              <w:t>Departamento representado</w:t>
            </w:r>
          </w:p>
        </w:tc>
        <w:tc>
          <w:tcPr>
            <w:tcW w:w="138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7F041E6E" w14:textId="77777777" w:rsidR="00CE2746" w:rsidRDefault="00893B46">
            <w:pPr>
              <w:spacing w:after="0" w:line="240" w:lineRule="auto"/>
              <w:rPr>
                <w:rFonts w:ascii="Calibri" w:eastAsia="Calibri" w:hAnsi="Calibri" w:cs="Calibri"/>
                <w:b/>
              </w:rPr>
            </w:pPr>
            <w:r>
              <w:rPr>
                <w:rFonts w:eastAsia="Calibri" w:cs="Calibri"/>
                <w:b/>
                <w:sz w:val="18"/>
              </w:rPr>
              <w:t>Nombre y cargo del personal de emergencia</w:t>
            </w:r>
          </w:p>
        </w:tc>
        <w:tc>
          <w:tcPr>
            <w:tcW w:w="164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C106070" w14:textId="77777777" w:rsidR="00CE2746" w:rsidRDefault="00893B46">
            <w:pPr>
              <w:spacing w:after="0" w:line="240" w:lineRule="auto"/>
              <w:rPr>
                <w:rFonts w:ascii="Calibri" w:eastAsia="Calibri" w:hAnsi="Calibri" w:cs="Calibri"/>
                <w:b/>
                <w:sz w:val="18"/>
              </w:rPr>
            </w:pPr>
            <w:r>
              <w:rPr>
                <w:rFonts w:eastAsia="Calibri" w:cs="Calibri"/>
                <w:b/>
                <w:sz w:val="18"/>
              </w:rPr>
              <w:t xml:space="preserve">Contacto del personal de emergencia </w:t>
            </w:r>
          </w:p>
          <w:p w14:paraId="7B5099E7" w14:textId="77777777" w:rsidR="00CE2746" w:rsidRDefault="00893B46">
            <w:pPr>
              <w:spacing w:after="0" w:line="240" w:lineRule="auto"/>
              <w:rPr>
                <w:rFonts w:ascii="Calibri" w:eastAsia="Calibri" w:hAnsi="Calibri" w:cs="Calibri"/>
                <w:b/>
              </w:rPr>
            </w:pPr>
            <w:r>
              <w:rPr>
                <w:rFonts w:eastAsia="Calibri" w:cs="Calibri"/>
                <w:b/>
                <w:sz w:val="18"/>
              </w:rPr>
              <w:t>(teléfono personal y de oficina, correo electrónico y dirección)</w:t>
            </w:r>
          </w:p>
        </w:tc>
        <w:tc>
          <w:tcPr>
            <w:tcW w:w="147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E2D1E5D" w14:textId="77777777" w:rsidR="00CE2746" w:rsidRDefault="00893B46">
            <w:pPr>
              <w:spacing w:after="0" w:line="240" w:lineRule="auto"/>
              <w:jc w:val="both"/>
              <w:rPr>
                <w:rFonts w:ascii="Calibri" w:eastAsia="Calibri" w:hAnsi="Calibri" w:cs="Calibri"/>
                <w:b/>
                <w:sz w:val="18"/>
              </w:rPr>
            </w:pPr>
            <w:r>
              <w:rPr>
                <w:rFonts w:eastAsia="Calibri" w:cs="Calibri"/>
                <w:b/>
                <w:sz w:val="18"/>
              </w:rPr>
              <w:t>Nombre de reserva &amp; cargo</w:t>
            </w:r>
          </w:p>
        </w:tc>
        <w:tc>
          <w:tcPr>
            <w:tcW w:w="164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3F2C1E9" w14:textId="77777777" w:rsidR="00CE2746" w:rsidRDefault="00893B46">
            <w:pPr>
              <w:spacing w:after="0" w:line="240" w:lineRule="auto"/>
              <w:jc w:val="both"/>
              <w:rPr>
                <w:rFonts w:ascii="Calibri" w:eastAsia="Calibri" w:hAnsi="Calibri" w:cs="Calibri"/>
                <w:b/>
                <w:sz w:val="18"/>
              </w:rPr>
            </w:pPr>
            <w:r>
              <w:rPr>
                <w:rFonts w:eastAsia="Calibri" w:cs="Calibri"/>
                <w:b/>
                <w:sz w:val="18"/>
              </w:rPr>
              <w:t xml:space="preserve">Contacto de respaldo </w:t>
            </w:r>
          </w:p>
          <w:p w14:paraId="1305BF3F" w14:textId="77777777" w:rsidR="00CE2746" w:rsidRDefault="00893B46">
            <w:pPr>
              <w:spacing w:after="0" w:line="240" w:lineRule="auto"/>
              <w:rPr>
                <w:rFonts w:ascii="Calibri" w:eastAsia="Calibri" w:hAnsi="Calibri" w:cs="Calibri"/>
                <w:b/>
              </w:rPr>
            </w:pPr>
            <w:r>
              <w:rPr>
                <w:rFonts w:eastAsia="Calibri" w:cs="Calibri"/>
                <w:b/>
                <w:sz w:val="18"/>
              </w:rPr>
              <w:t>(teléfono personal y de oficina, correo electrónico y dirección)</w:t>
            </w:r>
          </w:p>
        </w:tc>
      </w:tr>
      <w:tr w:rsidR="00CE2746" w14:paraId="55053EB8" w14:textId="77777777">
        <w:trPr>
          <w:trHeight w:val="1"/>
        </w:trPr>
        <w:tc>
          <w:tcPr>
            <w:tcW w:w="3089" w:type="dxa"/>
            <w:tcBorders>
              <w:top w:val="single" w:sz="2" w:space="0" w:color="000000"/>
              <w:left w:val="single" w:sz="2" w:space="0" w:color="000000"/>
              <w:bottom w:val="single" w:sz="2" w:space="0" w:color="000000"/>
              <w:right w:val="single" w:sz="2" w:space="0" w:color="000000"/>
            </w:tcBorders>
            <w:shd w:val="clear" w:color="000000" w:fill="FFFFFF"/>
          </w:tcPr>
          <w:p w14:paraId="68BC1B33" w14:textId="77777777" w:rsidR="00CE2746" w:rsidRDefault="00893B46">
            <w:pPr>
              <w:spacing w:after="0" w:line="240" w:lineRule="auto"/>
              <w:rPr>
                <w:rFonts w:ascii="Calibri" w:eastAsia="Calibri" w:hAnsi="Calibri" w:cs="Calibri"/>
              </w:rPr>
            </w:pPr>
            <w:r>
              <w:rPr>
                <w:rFonts w:eastAsia="Calibri" w:cs="Calibri"/>
                <w:sz w:val="18"/>
              </w:rPr>
              <w:t>Oficina del Secretario General:</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136C565C"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3E39D14D" w14:textId="77777777" w:rsidR="00CE2746" w:rsidRDefault="00CE2746">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4B1F548F"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0BFBC6C6" w14:textId="77777777" w:rsidR="00CE2746" w:rsidRDefault="00CE2746">
            <w:pPr>
              <w:spacing w:after="0" w:line="240" w:lineRule="auto"/>
              <w:jc w:val="both"/>
              <w:rPr>
                <w:rFonts w:ascii="Calibri" w:eastAsia="Calibri" w:hAnsi="Calibri" w:cs="Calibri"/>
              </w:rPr>
            </w:pPr>
          </w:p>
        </w:tc>
      </w:tr>
      <w:tr w:rsidR="00CE2746" w14:paraId="2360F921"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4543F9CD" w14:textId="77777777" w:rsidR="00CE2746" w:rsidRDefault="00893B46">
            <w:pPr>
              <w:spacing w:after="0" w:line="240" w:lineRule="auto"/>
              <w:rPr>
                <w:rFonts w:ascii="Calibri" w:eastAsia="Calibri" w:hAnsi="Calibri" w:cs="Calibri"/>
              </w:rPr>
            </w:pPr>
            <w:r>
              <w:rPr>
                <w:rFonts w:eastAsia="Calibri" w:cs="Calibri"/>
                <w:sz w:val="18"/>
              </w:rPr>
              <w:t>Finanzas y contabilidad:</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5BD308F5"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4A0B96E4" w14:textId="77777777" w:rsidR="00CE2746" w:rsidRDefault="00CE2746">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39A87448"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0E81C4A0" w14:textId="77777777" w:rsidR="00CE2746" w:rsidRDefault="00CE2746">
            <w:pPr>
              <w:spacing w:after="0" w:line="240" w:lineRule="auto"/>
              <w:jc w:val="both"/>
              <w:rPr>
                <w:rFonts w:ascii="Calibri" w:eastAsia="Calibri" w:hAnsi="Calibri" w:cs="Calibri"/>
              </w:rPr>
            </w:pPr>
          </w:p>
        </w:tc>
      </w:tr>
      <w:tr w:rsidR="00CE2746" w14:paraId="3C0EC0A8"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5A423A02" w14:textId="77777777" w:rsidR="00CE2746" w:rsidRDefault="00893B46">
            <w:pPr>
              <w:spacing w:after="0" w:line="240" w:lineRule="auto"/>
              <w:rPr>
                <w:rFonts w:ascii="Calibri" w:eastAsia="Calibri" w:hAnsi="Calibri" w:cs="Calibri"/>
              </w:rPr>
            </w:pPr>
            <w:r>
              <w:rPr>
                <w:rFonts w:eastAsia="Calibri" w:cs="Calibri"/>
                <w:sz w:val="18"/>
              </w:rPr>
              <w:t xml:space="preserve"> Recursos Humanos:</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39B84275"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6CDA5346" w14:textId="77777777" w:rsidR="00CE2746" w:rsidRDefault="00CE2746">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0EB99D4B"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01D3F947" w14:textId="77777777" w:rsidR="00CE2746" w:rsidRDefault="00CE2746">
            <w:pPr>
              <w:spacing w:after="0" w:line="240" w:lineRule="auto"/>
              <w:jc w:val="both"/>
              <w:rPr>
                <w:rFonts w:ascii="Calibri" w:eastAsia="Calibri" w:hAnsi="Calibri" w:cs="Calibri"/>
              </w:rPr>
            </w:pPr>
          </w:p>
        </w:tc>
      </w:tr>
      <w:tr w:rsidR="00CE2746" w14:paraId="1867F97A"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1D01B8CA" w14:textId="77777777" w:rsidR="00CE2746" w:rsidRDefault="00893B46">
            <w:pPr>
              <w:spacing w:after="0" w:line="240" w:lineRule="auto"/>
              <w:rPr>
                <w:rFonts w:ascii="Calibri" w:eastAsia="Calibri" w:hAnsi="Calibri" w:cs="Calibri"/>
              </w:rPr>
            </w:pPr>
            <w:r>
              <w:rPr>
                <w:rFonts w:eastAsia="Calibri" w:cs="Calibri"/>
                <w:sz w:val="18"/>
              </w:rPr>
              <w:t>Gestión de respuesta ante catástrofes:</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661AD9FF"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2F2A09D1" w14:textId="77777777" w:rsidR="00CE2746" w:rsidRDefault="00CE2746">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7AC76C44"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4F9168A2" w14:textId="77777777" w:rsidR="00CE2746" w:rsidRDefault="00CE2746">
            <w:pPr>
              <w:spacing w:after="0" w:line="240" w:lineRule="auto"/>
              <w:jc w:val="both"/>
              <w:rPr>
                <w:rFonts w:ascii="Calibri" w:eastAsia="Calibri" w:hAnsi="Calibri" w:cs="Calibri"/>
              </w:rPr>
            </w:pPr>
          </w:p>
        </w:tc>
      </w:tr>
      <w:tr w:rsidR="00CE2746" w14:paraId="1D289401"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67DA8300" w14:textId="77777777" w:rsidR="00CE2746" w:rsidRDefault="00893B46">
            <w:pPr>
              <w:spacing w:after="0" w:line="240" w:lineRule="auto"/>
              <w:rPr>
                <w:rFonts w:ascii="Calibri" w:eastAsia="Calibri" w:hAnsi="Calibri" w:cs="Calibri"/>
              </w:rPr>
            </w:pPr>
            <w:r>
              <w:rPr>
                <w:rFonts w:eastAsia="Calibri" w:cs="Calibri"/>
                <w:sz w:val="18"/>
              </w:rPr>
              <w:t>Servicio sanitario:</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44E0945B"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76A83C79" w14:textId="77777777" w:rsidR="00CE2746" w:rsidRDefault="00CE2746">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2F24F0DC"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3738E7FD" w14:textId="77777777" w:rsidR="00CE2746" w:rsidRDefault="00CE2746">
            <w:pPr>
              <w:spacing w:after="0" w:line="240" w:lineRule="auto"/>
              <w:jc w:val="both"/>
              <w:rPr>
                <w:rFonts w:ascii="Calibri" w:eastAsia="Calibri" w:hAnsi="Calibri" w:cs="Calibri"/>
              </w:rPr>
            </w:pPr>
          </w:p>
        </w:tc>
      </w:tr>
      <w:tr w:rsidR="00CE2746" w14:paraId="389821DB"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38C29B98" w14:textId="77777777" w:rsidR="00CE2746" w:rsidRDefault="00893B46">
            <w:pPr>
              <w:spacing w:after="0" w:line="240" w:lineRule="auto"/>
              <w:rPr>
                <w:rFonts w:ascii="Calibri" w:eastAsia="Calibri" w:hAnsi="Calibri" w:cs="Calibri"/>
              </w:rPr>
            </w:pPr>
            <w:r>
              <w:rPr>
                <w:rFonts w:eastAsia="Calibri" w:cs="Calibri"/>
                <w:sz w:val="18"/>
              </w:rPr>
              <w:t xml:space="preserve">Tecnologías de la información y la comunicación: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1CD7D6A9"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1F52CCF7" w14:textId="77777777" w:rsidR="00CE2746" w:rsidRDefault="00CE2746">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468DE2B7"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4C3F6F28" w14:textId="77777777" w:rsidR="00CE2746" w:rsidRDefault="00CE2746">
            <w:pPr>
              <w:spacing w:after="0" w:line="240" w:lineRule="auto"/>
              <w:jc w:val="both"/>
              <w:rPr>
                <w:rFonts w:ascii="Calibri" w:eastAsia="Calibri" w:hAnsi="Calibri" w:cs="Calibri"/>
              </w:rPr>
            </w:pPr>
          </w:p>
        </w:tc>
      </w:tr>
      <w:tr w:rsidR="00CE2746" w14:paraId="02FC20E9"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3F579D9C" w14:textId="77777777" w:rsidR="00CE2746" w:rsidRDefault="00893B46">
            <w:pPr>
              <w:spacing w:after="0" w:line="240" w:lineRule="auto"/>
              <w:rPr>
                <w:rFonts w:ascii="Calibri" w:eastAsia="Calibri" w:hAnsi="Calibri" w:cs="Calibri"/>
              </w:rPr>
            </w:pPr>
            <w:r>
              <w:rPr>
                <w:rFonts w:eastAsia="Calibri" w:cs="Calibri"/>
                <w:sz w:val="18"/>
              </w:rPr>
              <w:t xml:space="preserve">Administración de voluntariado: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1F46355A"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637982B4" w14:textId="77777777" w:rsidR="00CE2746" w:rsidRDefault="00CE2746">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47981865"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30ECAED6" w14:textId="77777777" w:rsidR="00CE2746" w:rsidRDefault="00CE2746">
            <w:pPr>
              <w:spacing w:after="0" w:line="240" w:lineRule="auto"/>
              <w:jc w:val="both"/>
              <w:rPr>
                <w:rFonts w:ascii="Calibri" w:eastAsia="Calibri" w:hAnsi="Calibri" w:cs="Calibri"/>
              </w:rPr>
            </w:pPr>
          </w:p>
        </w:tc>
      </w:tr>
      <w:tr w:rsidR="00CE2746" w14:paraId="20F0AC87"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1D8743F8" w14:textId="77777777" w:rsidR="00CE2746" w:rsidRDefault="00893B46">
            <w:pPr>
              <w:spacing w:after="0" w:line="240" w:lineRule="auto"/>
              <w:rPr>
                <w:rFonts w:ascii="Calibri" w:eastAsia="Calibri" w:hAnsi="Calibri" w:cs="Calibri"/>
              </w:rPr>
            </w:pPr>
            <w:r>
              <w:rPr>
                <w:rFonts w:eastAsia="Calibri" w:cs="Calibri"/>
                <w:sz w:val="18"/>
              </w:rPr>
              <w:lastRenderedPageBreak/>
              <w:t xml:space="preserve">Administración de seguridad: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694732D9"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6B7690B0" w14:textId="77777777" w:rsidR="00CE2746" w:rsidRDefault="00CE2746">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3E999252"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248F1A4C" w14:textId="77777777" w:rsidR="00CE2746" w:rsidRDefault="00CE2746">
            <w:pPr>
              <w:spacing w:after="0" w:line="240" w:lineRule="auto"/>
              <w:jc w:val="both"/>
              <w:rPr>
                <w:rFonts w:ascii="Calibri" w:eastAsia="Calibri" w:hAnsi="Calibri" w:cs="Calibri"/>
              </w:rPr>
            </w:pPr>
          </w:p>
        </w:tc>
      </w:tr>
      <w:tr w:rsidR="00CE2746" w14:paraId="7C776B74"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4C17857E" w14:textId="77777777" w:rsidR="00CE2746" w:rsidRDefault="00893B46">
            <w:pPr>
              <w:spacing w:after="0" w:line="240" w:lineRule="auto"/>
              <w:rPr>
                <w:rFonts w:ascii="Calibri" w:eastAsia="Calibri" w:hAnsi="Calibri" w:cs="Calibri"/>
              </w:rPr>
            </w:pPr>
            <w:r>
              <w:rPr>
                <w:rFonts w:eastAsia="Calibri" w:cs="Calibri"/>
                <w:sz w:val="18"/>
              </w:rPr>
              <w:t>Logística y adquisiciones:</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3D69136E"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031B48F1" w14:textId="77777777" w:rsidR="00CE2746" w:rsidRDefault="00CE2746">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48CA0132"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089CA520" w14:textId="77777777" w:rsidR="00CE2746" w:rsidRDefault="00CE2746">
            <w:pPr>
              <w:spacing w:after="0" w:line="240" w:lineRule="auto"/>
              <w:jc w:val="both"/>
              <w:rPr>
                <w:rFonts w:ascii="Calibri" w:eastAsia="Calibri" w:hAnsi="Calibri" w:cs="Calibri"/>
              </w:rPr>
            </w:pPr>
          </w:p>
        </w:tc>
      </w:tr>
      <w:tr w:rsidR="00CE2746" w14:paraId="050D9136"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0C622F24" w14:textId="77777777" w:rsidR="00CE2746" w:rsidRDefault="00893B46">
            <w:pPr>
              <w:spacing w:after="0" w:line="240" w:lineRule="auto"/>
              <w:rPr>
                <w:rFonts w:ascii="Calibri" w:eastAsia="Calibri" w:hAnsi="Calibri" w:cs="Calibri"/>
              </w:rPr>
            </w:pPr>
            <w:r>
              <w:rPr>
                <w:rFonts w:eastAsia="Calibri" w:cs="Calibri"/>
                <w:sz w:val="18"/>
              </w:rPr>
              <w:t>Internet y administración de sitios web:</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2DB71E11"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65094F89" w14:textId="77777777" w:rsidR="00CE2746" w:rsidRDefault="00CE2746">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313D210C"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1129A0E1" w14:textId="77777777" w:rsidR="00CE2746" w:rsidRDefault="00CE2746">
            <w:pPr>
              <w:spacing w:after="0" w:line="240" w:lineRule="auto"/>
              <w:jc w:val="both"/>
              <w:rPr>
                <w:rFonts w:ascii="Calibri" w:eastAsia="Calibri" w:hAnsi="Calibri" w:cs="Calibri"/>
              </w:rPr>
            </w:pPr>
          </w:p>
        </w:tc>
      </w:tr>
      <w:tr w:rsidR="00CE2746" w14:paraId="4C9DAD40"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7488844E" w14:textId="77777777" w:rsidR="00CE2746" w:rsidRDefault="00893B46">
            <w:pPr>
              <w:spacing w:after="0" w:line="240" w:lineRule="auto"/>
              <w:rPr>
                <w:rFonts w:ascii="Calibri" w:eastAsia="Calibri" w:hAnsi="Calibri" w:cs="Calibri"/>
                <w:sz w:val="20"/>
              </w:rPr>
            </w:pPr>
            <w:r>
              <w:rPr>
                <w:rFonts w:eastAsia="Calibri" w:cs="Calibri"/>
                <w:sz w:val="18"/>
              </w:rPr>
              <w:t>Información y comunicación externa</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34488D50"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5E61FBF8" w14:textId="77777777" w:rsidR="00CE2746" w:rsidRDefault="00CE2746">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700C44FD"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21BF8D55" w14:textId="77777777" w:rsidR="00CE2746" w:rsidRDefault="00CE2746">
            <w:pPr>
              <w:spacing w:after="0" w:line="240" w:lineRule="auto"/>
              <w:jc w:val="both"/>
              <w:rPr>
                <w:rFonts w:ascii="Calibri" w:eastAsia="Calibri" w:hAnsi="Calibri" w:cs="Calibri"/>
              </w:rPr>
            </w:pPr>
          </w:p>
        </w:tc>
      </w:tr>
      <w:tr w:rsidR="00CE2746" w14:paraId="41508A2A"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580C5301" w14:textId="77777777" w:rsidR="00CE2746" w:rsidRDefault="00893B46">
            <w:pPr>
              <w:spacing w:after="0" w:line="240" w:lineRule="auto"/>
              <w:rPr>
                <w:rFonts w:ascii="Calibri" w:eastAsia="Calibri" w:hAnsi="Calibri" w:cs="Calibri"/>
                <w:sz w:val="20"/>
              </w:rPr>
            </w:pPr>
            <w:r>
              <w:rPr>
                <w:rFonts w:eastAsia="Calibri" w:cs="Calibri"/>
                <w:sz w:val="18"/>
              </w:rPr>
              <w:t>Material de oficina y administración de suministros</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6BD936A3"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0711ECED" w14:textId="77777777" w:rsidR="00CE2746" w:rsidRDefault="00CE2746">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55BAEE2D"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7F502962" w14:textId="77777777" w:rsidR="00CE2746" w:rsidRDefault="00CE2746">
            <w:pPr>
              <w:spacing w:after="0" w:line="240" w:lineRule="auto"/>
              <w:jc w:val="both"/>
              <w:rPr>
                <w:rFonts w:ascii="Calibri" w:eastAsia="Calibri" w:hAnsi="Calibri" w:cs="Calibri"/>
              </w:rPr>
            </w:pPr>
          </w:p>
        </w:tc>
      </w:tr>
      <w:tr w:rsidR="00CE2746" w14:paraId="6DCBE718"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49D146F2" w14:textId="77777777" w:rsidR="00CE2746" w:rsidRDefault="00893B46">
            <w:pPr>
              <w:spacing w:after="0" w:line="240" w:lineRule="auto"/>
              <w:rPr>
                <w:rFonts w:ascii="Calibri" w:eastAsia="Calibri" w:hAnsi="Calibri" w:cs="Calibri"/>
                <w:sz w:val="20"/>
              </w:rPr>
            </w:pPr>
            <w:r>
              <w:rPr>
                <w:rFonts w:eastAsia="Calibri" w:cs="Calibri"/>
                <w:sz w:val="18"/>
              </w:rPr>
              <w:t>Administración de registros vitales:</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7C9B9C02"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78BD00B8" w14:textId="77777777" w:rsidR="00CE2746" w:rsidRDefault="00CE2746">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05D186C3"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522B9A51" w14:textId="77777777" w:rsidR="00CE2746" w:rsidRDefault="00CE2746">
            <w:pPr>
              <w:spacing w:after="0" w:line="240" w:lineRule="auto"/>
              <w:jc w:val="both"/>
              <w:rPr>
                <w:rFonts w:ascii="Calibri" w:eastAsia="Calibri" w:hAnsi="Calibri" w:cs="Calibri"/>
              </w:rPr>
            </w:pPr>
          </w:p>
        </w:tc>
      </w:tr>
      <w:tr w:rsidR="00CE2746" w14:paraId="3443AC6C"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426D8379" w14:textId="77777777" w:rsidR="00CE2746" w:rsidRDefault="00CE2746">
            <w:pPr>
              <w:spacing w:after="0" w:line="240" w:lineRule="auto"/>
              <w:jc w:val="both"/>
              <w:rPr>
                <w:rFonts w:ascii="Calibri" w:eastAsia="Calibri" w:hAnsi="Calibri" w:cs="Calibri"/>
                <w:sz w:val="20"/>
              </w:rPr>
            </w:pP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7E598741"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4BA6C1B2" w14:textId="77777777" w:rsidR="00CE2746" w:rsidRDefault="00CE2746">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5761B7E2"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5AD83A5B" w14:textId="77777777" w:rsidR="00CE2746" w:rsidRDefault="00CE2746">
            <w:pPr>
              <w:spacing w:after="0" w:line="240" w:lineRule="auto"/>
              <w:jc w:val="both"/>
              <w:rPr>
                <w:rFonts w:ascii="Calibri" w:eastAsia="Calibri" w:hAnsi="Calibri" w:cs="Calibri"/>
              </w:rPr>
            </w:pPr>
          </w:p>
        </w:tc>
      </w:tr>
    </w:tbl>
    <w:p w14:paraId="233A6C46" w14:textId="77777777" w:rsidR="00CE2746" w:rsidRDefault="00CE2746">
      <w:pPr>
        <w:spacing w:after="0"/>
        <w:rPr>
          <w:rFonts w:ascii="Calibri" w:eastAsia="Calibri" w:hAnsi="Calibri" w:cs="Calibri"/>
        </w:rPr>
      </w:pPr>
    </w:p>
    <w:p w14:paraId="13588662" w14:textId="77777777" w:rsidR="00CE2746" w:rsidRDefault="00CE2746">
      <w:pPr>
        <w:spacing w:after="0"/>
        <w:rPr>
          <w:rFonts w:ascii="Calibri" w:eastAsia="Calibri" w:hAnsi="Calibri" w:cs="Calibri"/>
        </w:rPr>
      </w:pPr>
    </w:p>
    <w:p w14:paraId="462825FB" w14:textId="77777777" w:rsidR="00CE2746" w:rsidRDefault="00893B46">
      <w:pPr>
        <w:pStyle w:val="Heading4"/>
        <w:rPr>
          <w:rFonts w:eastAsia="Calibri"/>
        </w:rPr>
      </w:pPr>
      <w:r>
        <w:rPr>
          <w:rFonts w:eastAsia="Calibri"/>
        </w:rPr>
        <w:t xml:space="preserve">Anexo 1.4: Números de contacto clave - Personal para incidentes graves </w:t>
      </w:r>
    </w:p>
    <w:tbl>
      <w:tblPr>
        <w:tblW w:w="9242" w:type="dxa"/>
        <w:tblInd w:w="108" w:type="dxa"/>
        <w:tblLook w:val="04A0" w:firstRow="1" w:lastRow="0" w:firstColumn="1" w:lastColumn="0" w:noHBand="0" w:noVBand="1"/>
      </w:tblPr>
      <w:tblGrid>
        <w:gridCol w:w="3098"/>
        <w:gridCol w:w="1389"/>
        <w:gridCol w:w="1639"/>
        <w:gridCol w:w="1477"/>
        <w:gridCol w:w="1639"/>
      </w:tblGrid>
      <w:tr w:rsidR="00CE2746" w14:paraId="4D3A6415" w14:textId="77777777">
        <w:trPr>
          <w:trHeight w:val="1"/>
        </w:trPr>
        <w:tc>
          <w:tcPr>
            <w:tcW w:w="309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D45F9DC" w14:textId="77777777" w:rsidR="00CE2746" w:rsidRDefault="00893B46">
            <w:pPr>
              <w:spacing w:after="0" w:line="240" w:lineRule="auto"/>
              <w:rPr>
                <w:rFonts w:ascii="Calibri" w:eastAsia="Calibri" w:hAnsi="Calibri" w:cs="Calibri"/>
                <w:b/>
              </w:rPr>
            </w:pPr>
            <w:r>
              <w:rPr>
                <w:rFonts w:eastAsia="Calibri" w:cs="Calibri"/>
                <w:b/>
                <w:sz w:val="18"/>
              </w:rPr>
              <w:t>Departamento representado</w:t>
            </w:r>
          </w:p>
        </w:tc>
        <w:tc>
          <w:tcPr>
            <w:tcW w:w="138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08F2112" w14:textId="77777777" w:rsidR="00CE2746" w:rsidRDefault="00893B46">
            <w:pPr>
              <w:spacing w:after="0" w:line="240" w:lineRule="auto"/>
              <w:rPr>
                <w:rFonts w:ascii="Calibri" w:eastAsia="Calibri" w:hAnsi="Calibri" w:cs="Calibri"/>
                <w:b/>
              </w:rPr>
            </w:pPr>
            <w:r>
              <w:rPr>
                <w:rFonts w:eastAsia="Calibri" w:cs="Calibri"/>
                <w:b/>
                <w:sz w:val="18"/>
              </w:rPr>
              <w:t>Nombre y cargo (Principal)</w:t>
            </w:r>
          </w:p>
        </w:tc>
        <w:tc>
          <w:tcPr>
            <w:tcW w:w="163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DF49991" w14:textId="77777777" w:rsidR="00CE2746" w:rsidRDefault="00893B46">
            <w:pPr>
              <w:spacing w:after="0" w:line="240" w:lineRule="auto"/>
              <w:rPr>
                <w:rFonts w:ascii="Calibri" w:eastAsia="Calibri" w:hAnsi="Calibri" w:cs="Calibri"/>
                <w:b/>
                <w:sz w:val="18"/>
              </w:rPr>
            </w:pPr>
            <w:r>
              <w:rPr>
                <w:rFonts w:eastAsia="Calibri" w:cs="Calibri"/>
                <w:b/>
                <w:sz w:val="18"/>
              </w:rPr>
              <w:t xml:space="preserve">Contacto </w:t>
            </w:r>
          </w:p>
          <w:p w14:paraId="4BB403FA" w14:textId="77777777" w:rsidR="00CE2746" w:rsidRDefault="00893B46">
            <w:pPr>
              <w:spacing w:after="0" w:line="240" w:lineRule="auto"/>
              <w:rPr>
                <w:rFonts w:ascii="Calibri" w:eastAsia="Calibri" w:hAnsi="Calibri" w:cs="Calibri"/>
                <w:b/>
              </w:rPr>
            </w:pPr>
            <w:r>
              <w:rPr>
                <w:rFonts w:eastAsia="Calibri" w:cs="Calibri"/>
                <w:b/>
                <w:sz w:val="18"/>
              </w:rPr>
              <w:t>(teléfono personal y de oficina, correo electrónico y dirección)</w:t>
            </w:r>
          </w:p>
        </w:tc>
        <w:tc>
          <w:tcPr>
            <w:tcW w:w="147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4095F6B" w14:textId="77777777" w:rsidR="00CE2746" w:rsidRDefault="00893B46">
            <w:pPr>
              <w:spacing w:after="0" w:line="240" w:lineRule="auto"/>
              <w:rPr>
                <w:rFonts w:ascii="Calibri" w:eastAsia="Calibri" w:hAnsi="Calibri" w:cs="Calibri"/>
                <w:b/>
                <w:sz w:val="18"/>
              </w:rPr>
            </w:pPr>
            <w:r>
              <w:rPr>
                <w:rFonts w:eastAsia="Calibri" w:cs="Calibri"/>
                <w:b/>
                <w:sz w:val="18"/>
              </w:rPr>
              <w:t xml:space="preserve">Respaldo </w:t>
            </w:r>
          </w:p>
          <w:p w14:paraId="069E5E4C" w14:textId="77777777" w:rsidR="00CE2746" w:rsidRDefault="00893B46">
            <w:pPr>
              <w:spacing w:after="0" w:line="240" w:lineRule="auto"/>
              <w:rPr>
                <w:rFonts w:ascii="Calibri" w:eastAsia="Calibri" w:hAnsi="Calibri" w:cs="Calibri"/>
                <w:b/>
              </w:rPr>
            </w:pPr>
            <w:r>
              <w:rPr>
                <w:rFonts w:eastAsia="Calibri" w:cs="Calibri"/>
                <w:b/>
                <w:sz w:val="18"/>
              </w:rPr>
              <w:t>(nombre y cargo)</w:t>
            </w:r>
          </w:p>
        </w:tc>
        <w:tc>
          <w:tcPr>
            <w:tcW w:w="163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4943599" w14:textId="77777777" w:rsidR="00CE2746" w:rsidRDefault="00893B46">
            <w:pPr>
              <w:spacing w:after="0" w:line="240" w:lineRule="auto"/>
              <w:rPr>
                <w:rFonts w:ascii="Calibri" w:eastAsia="Calibri" w:hAnsi="Calibri" w:cs="Calibri"/>
                <w:b/>
                <w:sz w:val="18"/>
              </w:rPr>
            </w:pPr>
            <w:r>
              <w:rPr>
                <w:rFonts w:eastAsia="Calibri" w:cs="Calibri"/>
                <w:b/>
                <w:sz w:val="18"/>
              </w:rPr>
              <w:t xml:space="preserve">Contacto de respaldo </w:t>
            </w:r>
          </w:p>
          <w:p w14:paraId="44D8D399" w14:textId="77777777" w:rsidR="00CE2746" w:rsidRDefault="00893B46">
            <w:pPr>
              <w:spacing w:after="0" w:line="240" w:lineRule="auto"/>
              <w:rPr>
                <w:rFonts w:ascii="Calibri" w:eastAsia="Calibri" w:hAnsi="Calibri" w:cs="Calibri"/>
                <w:b/>
              </w:rPr>
            </w:pPr>
            <w:r>
              <w:rPr>
                <w:rFonts w:eastAsia="Calibri" w:cs="Calibri"/>
                <w:b/>
                <w:sz w:val="18"/>
              </w:rPr>
              <w:t>(teléfono personal y de oficina, correo electrónico y dirección)</w:t>
            </w:r>
          </w:p>
        </w:tc>
      </w:tr>
      <w:tr w:rsidR="00CE2746" w14:paraId="452BFB7A" w14:textId="77777777">
        <w:trPr>
          <w:trHeight w:val="1"/>
        </w:trPr>
        <w:tc>
          <w:tcPr>
            <w:tcW w:w="3098" w:type="dxa"/>
            <w:tcBorders>
              <w:top w:val="single" w:sz="4" w:space="0" w:color="000000"/>
              <w:left w:val="single" w:sz="4" w:space="0" w:color="000000"/>
              <w:bottom w:val="single" w:sz="4" w:space="0" w:color="000000"/>
              <w:right w:val="single" w:sz="4" w:space="0" w:color="000000"/>
            </w:tcBorders>
            <w:shd w:val="clear" w:color="000000" w:fill="FFFFFF"/>
          </w:tcPr>
          <w:p w14:paraId="541E48C1" w14:textId="77777777" w:rsidR="00CE2746" w:rsidRDefault="00893B46">
            <w:pPr>
              <w:spacing w:after="0" w:line="240" w:lineRule="auto"/>
              <w:jc w:val="both"/>
              <w:rPr>
                <w:rFonts w:ascii="Calibri" w:eastAsia="Calibri" w:hAnsi="Calibri" w:cs="Calibri"/>
              </w:rPr>
            </w:pPr>
            <w:r>
              <w:rPr>
                <w:rFonts w:eastAsia="Calibri" w:cs="Calibri"/>
                <w:sz w:val="20"/>
              </w:rPr>
              <w:t>Líder de la SN o del Equipo de control de riesgos</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Pr>
          <w:p w14:paraId="28D9E6C3" w14:textId="77777777" w:rsidR="00CE2746" w:rsidRDefault="00CE2746">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4A7687BA" w14:textId="77777777" w:rsidR="00CE2746" w:rsidRDefault="00CE2746">
            <w:pPr>
              <w:spacing w:after="0" w:line="240" w:lineRule="auto"/>
              <w:jc w:val="both"/>
              <w:rPr>
                <w:rFonts w:ascii="Calibri" w:eastAsia="Calibri" w:hAnsi="Calibri" w:cs="Calibri"/>
              </w:rPr>
            </w:pPr>
          </w:p>
        </w:tc>
        <w:tc>
          <w:tcPr>
            <w:tcW w:w="1477" w:type="dxa"/>
            <w:tcBorders>
              <w:top w:val="single" w:sz="4" w:space="0" w:color="000000"/>
              <w:left w:val="single" w:sz="4" w:space="0" w:color="000000"/>
              <w:bottom w:val="single" w:sz="4" w:space="0" w:color="000000"/>
              <w:right w:val="single" w:sz="4" w:space="0" w:color="000000"/>
            </w:tcBorders>
            <w:shd w:val="clear" w:color="000000" w:fill="FFFFFF"/>
          </w:tcPr>
          <w:p w14:paraId="4041CFF3" w14:textId="77777777" w:rsidR="00CE2746" w:rsidRDefault="00CE2746">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37D36DE7" w14:textId="77777777" w:rsidR="00CE2746" w:rsidRDefault="00CE2746">
            <w:pPr>
              <w:spacing w:after="0" w:line="240" w:lineRule="auto"/>
              <w:jc w:val="both"/>
              <w:rPr>
                <w:rFonts w:ascii="Calibri" w:eastAsia="Calibri" w:hAnsi="Calibri" w:cs="Calibri"/>
              </w:rPr>
            </w:pPr>
          </w:p>
        </w:tc>
      </w:tr>
      <w:tr w:rsidR="00CE2746" w14:paraId="7C831F52" w14:textId="77777777">
        <w:trPr>
          <w:trHeight w:val="1"/>
        </w:trPr>
        <w:tc>
          <w:tcPr>
            <w:tcW w:w="3098" w:type="dxa"/>
            <w:tcBorders>
              <w:top w:val="single" w:sz="4" w:space="0" w:color="000000"/>
              <w:left w:val="single" w:sz="4" w:space="0" w:color="000000"/>
              <w:bottom w:val="single" w:sz="4" w:space="0" w:color="000000"/>
              <w:right w:val="single" w:sz="4" w:space="0" w:color="000000"/>
            </w:tcBorders>
            <w:shd w:val="clear" w:color="000000" w:fill="FFFFFF"/>
          </w:tcPr>
          <w:p w14:paraId="435B58E1" w14:textId="77777777" w:rsidR="00CE2746" w:rsidRDefault="00893B46">
            <w:pPr>
              <w:spacing w:after="0" w:line="240" w:lineRule="auto"/>
              <w:rPr>
                <w:rFonts w:ascii="Calibri" w:eastAsia="Calibri" w:hAnsi="Calibri" w:cs="Calibri"/>
              </w:rPr>
            </w:pPr>
            <w:r>
              <w:rPr>
                <w:rFonts w:eastAsia="Calibri" w:cs="Calibri"/>
                <w:sz w:val="20"/>
              </w:rPr>
              <w:t>Equipos del programa (2-3 representantes)</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Pr>
          <w:p w14:paraId="226D763F" w14:textId="77777777" w:rsidR="00CE2746" w:rsidRDefault="00CE2746">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5C5E25CD" w14:textId="77777777" w:rsidR="00CE2746" w:rsidRDefault="00CE2746">
            <w:pPr>
              <w:spacing w:after="0" w:line="240" w:lineRule="auto"/>
              <w:jc w:val="both"/>
              <w:rPr>
                <w:rFonts w:ascii="Calibri" w:eastAsia="Calibri" w:hAnsi="Calibri" w:cs="Calibri"/>
              </w:rPr>
            </w:pPr>
          </w:p>
        </w:tc>
        <w:tc>
          <w:tcPr>
            <w:tcW w:w="1477" w:type="dxa"/>
            <w:tcBorders>
              <w:top w:val="single" w:sz="4" w:space="0" w:color="000000"/>
              <w:left w:val="single" w:sz="4" w:space="0" w:color="000000"/>
              <w:bottom w:val="single" w:sz="4" w:space="0" w:color="000000"/>
              <w:right w:val="single" w:sz="4" w:space="0" w:color="000000"/>
            </w:tcBorders>
            <w:shd w:val="clear" w:color="000000" w:fill="FFFFFF"/>
          </w:tcPr>
          <w:p w14:paraId="22DD1E4A" w14:textId="77777777" w:rsidR="00CE2746" w:rsidRDefault="00CE2746">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17DFB72E" w14:textId="77777777" w:rsidR="00CE2746" w:rsidRDefault="00CE2746">
            <w:pPr>
              <w:spacing w:after="0" w:line="240" w:lineRule="auto"/>
              <w:jc w:val="both"/>
              <w:rPr>
                <w:rFonts w:ascii="Calibri" w:eastAsia="Calibri" w:hAnsi="Calibri" w:cs="Calibri"/>
              </w:rPr>
            </w:pPr>
          </w:p>
        </w:tc>
      </w:tr>
      <w:tr w:rsidR="00CE2746" w14:paraId="6F4880F4" w14:textId="77777777">
        <w:trPr>
          <w:trHeight w:val="1"/>
        </w:trPr>
        <w:tc>
          <w:tcPr>
            <w:tcW w:w="3098" w:type="dxa"/>
            <w:tcBorders>
              <w:top w:val="single" w:sz="4" w:space="0" w:color="000000"/>
              <w:left w:val="single" w:sz="4" w:space="0" w:color="000000"/>
              <w:bottom w:val="single" w:sz="4" w:space="0" w:color="000000"/>
              <w:right w:val="single" w:sz="4" w:space="0" w:color="000000"/>
            </w:tcBorders>
            <w:shd w:val="clear" w:color="000000" w:fill="FFFFFF"/>
          </w:tcPr>
          <w:p w14:paraId="4D559528" w14:textId="77777777" w:rsidR="00CE2746" w:rsidRDefault="00893B46">
            <w:pPr>
              <w:spacing w:after="0" w:line="240" w:lineRule="auto"/>
              <w:jc w:val="both"/>
              <w:rPr>
                <w:rFonts w:ascii="Calibri" w:eastAsia="Calibri" w:hAnsi="Calibri" w:cs="Calibri"/>
              </w:rPr>
            </w:pPr>
            <w:r>
              <w:rPr>
                <w:rFonts w:eastAsia="Calibri" w:cs="Calibri"/>
                <w:sz w:val="20"/>
              </w:rPr>
              <w:t>Unidad de comunicaciones</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Pr>
          <w:p w14:paraId="67480FD9" w14:textId="77777777" w:rsidR="00CE2746" w:rsidRDefault="00CE2746">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5294DC63" w14:textId="77777777" w:rsidR="00CE2746" w:rsidRDefault="00CE2746">
            <w:pPr>
              <w:spacing w:after="0" w:line="240" w:lineRule="auto"/>
              <w:jc w:val="both"/>
              <w:rPr>
                <w:rFonts w:ascii="Calibri" w:eastAsia="Calibri" w:hAnsi="Calibri" w:cs="Calibri"/>
              </w:rPr>
            </w:pPr>
          </w:p>
        </w:tc>
        <w:tc>
          <w:tcPr>
            <w:tcW w:w="1477" w:type="dxa"/>
            <w:tcBorders>
              <w:top w:val="single" w:sz="4" w:space="0" w:color="000000"/>
              <w:left w:val="single" w:sz="4" w:space="0" w:color="000000"/>
              <w:bottom w:val="single" w:sz="4" w:space="0" w:color="000000"/>
              <w:right w:val="single" w:sz="4" w:space="0" w:color="000000"/>
            </w:tcBorders>
            <w:shd w:val="clear" w:color="000000" w:fill="FFFFFF"/>
          </w:tcPr>
          <w:p w14:paraId="33D792AA" w14:textId="77777777" w:rsidR="00CE2746" w:rsidRDefault="00CE2746">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70224F48" w14:textId="77777777" w:rsidR="00CE2746" w:rsidRDefault="00CE2746">
            <w:pPr>
              <w:spacing w:after="0" w:line="240" w:lineRule="auto"/>
              <w:jc w:val="both"/>
              <w:rPr>
                <w:rFonts w:ascii="Calibri" w:eastAsia="Calibri" w:hAnsi="Calibri" w:cs="Calibri"/>
              </w:rPr>
            </w:pPr>
          </w:p>
        </w:tc>
      </w:tr>
      <w:tr w:rsidR="00CE2746" w14:paraId="437927EB" w14:textId="77777777">
        <w:trPr>
          <w:trHeight w:val="1"/>
        </w:trPr>
        <w:tc>
          <w:tcPr>
            <w:tcW w:w="3098" w:type="dxa"/>
            <w:tcBorders>
              <w:top w:val="single" w:sz="4" w:space="0" w:color="000000"/>
              <w:left w:val="single" w:sz="4" w:space="0" w:color="000000"/>
              <w:bottom w:val="single" w:sz="4" w:space="0" w:color="000000"/>
              <w:right w:val="single" w:sz="4" w:space="0" w:color="000000"/>
            </w:tcBorders>
            <w:shd w:val="clear" w:color="000000" w:fill="FFFFFF"/>
          </w:tcPr>
          <w:p w14:paraId="4B87FDF6" w14:textId="77777777" w:rsidR="00CE2746" w:rsidRDefault="00893B46">
            <w:pPr>
              <w:spacing w:after="0" w:line="240" w:lineRule="auto"/>
              <w:jc w:val="both"/>
              <w:rPr>
                <w:rFonts w:ascii="Calibri" w:eastAsia="Calibri" w:hAnsi="Calibri" w:cs="Calibri"/>
              </w:rPr>
            </w:pPr>
            <w:r>
              <w:rPr>
                <w:rFonts w:eastAsia="Calibri" w:cs="Calibri"/>
                <w:sz w:val="20"/>
              </w:rPr>
              <w:t>Recursos Humanos y personal sanitario</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Pr>
          <w:p w14:paraId="3B26A0CE" w14:textId="77777777" w:rsidR="00CE2746" w:rsidRDefault="00CE2746">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53F3E1E4" w14:textId="77777777" w:rsidR="00CE2746" w:rsidRDefault="00CE2746">
            <w:pPr>
              <w:spacing w:after="0" w:line="240" w:lineRule="auto"/>
              <w:jc w:val="both"/>
              <w:rPr>
                <w:rFonts w:ascii="Calibri" w:eastAsia="Calibri" w:hAnsi="Calibri" w:cs="Calibri"/>
              </w:rPr>
            </w:pPr>
          </w:p>
        </w:tc>
        <w:tc>
          <w:tcPr>
            <w:tcW w:w="1477" w:type="dxa"/>
            <w:tcBorders>
              <w:top w:val="single" w:sz="4" w:space="0" w:color="000000"/>
              <w:left w:val="single" w:sz="4" w:space="0" w:color="000000"/>
              <w:bottom w:val="single" w:sz="4" w:space="0" w:color="000000"/>
              <w:right w:val="single" w:sz="4" w:space="0" w:color="000000"/>
            </w:tcBorders>
            <w:shd w:val="clear" w:color="000000" w:fill="FFFFFF"/>
          </w:tcPr>
          <w:p w14:paraId="4E2DC69D" w14:textId="77777777" w:rsidR="00CE2746" w:rsidRDefault="00CE2746">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4D294642" w14:textId="77777777" w:rsidR="00CE2746" w:rsidRDefault="00CE2746">
            <w:pPr>
              <w:spacing w:after="0" w:line="240" w:lineRule="auto"/>
              <w:jc w:val="both"/>
              <w:rPr>
                <w:rFonts w:ascii="Calibri" w:eastAsia="Calibri" w:hAnsi="Calibri" w:cs="Calibri"/>
              </w:rPr>
            </w:pPr>
          </w:p>
        </w:tc>
      </w:tr>
      <w:tr w:rsidR="00CE2746" w14:paraId="05A017A1" w14:textId="77777777">
        <w:trPr>
          <w:trHeight w:val="1"/>
        </w:trPr>
        <w:tc>
          <w:tcPr>
            <w:tcW w:w="3098" w:type="dxa"/>
            <w:tcBorders>
              <w:top w:val="single" w:sz="4" w:space="0" w:color="000000"/>
              <w:left w:val="single" w:sz="4" w:space="0" w:color="000000"/>
              <w:bottom w:val="single" w:sz="4" w:space="0" w:color="000000"/>
              <w:right w:val="single" w:sz="4" w:space="0" w:color="000000"/>
            </w:tcBorders>
            <w:shd w:val="clear" w:color="000000" w:fill="FFFFFF"/>
          </w:tcPr>
          <w:p w14:paraId="19FD4953" w14:textId="77777777" w:rsidR="00CE2746" w:rsidRDefault="00893B46">
            <w:pPr>
              <w:spacing w:after="0" w:line="240" w:lineRule="auto"/>
              <w:jc w:val="both"/>
              <w:rPr>
                <w:rFonts w:ascii="Calibri" w:eastAsia="Calibri" w:hAnsi="Calibri" w:cs="Calibri"/>
              </w:rPr>
            </w:pPr>
            <w:r>
              <w:rPr>
                <w:rFonts w:eastAsia="Calibri" w:cs="Calibri"/>
                <w:sz w:val="20"/>
              </w:rPr>
              <w:t>Unidad administrativa</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Pr>
          <w:p w14:paraId="24F2BEA9" w14:textId="77777777" w:rsidR="00CE2746" w:rsidRDefault="00CE2746">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0F891424" w14:textId="77777777" w:rsidR="00CE2746" w:rsidRDefault="00CE2746">
            <w:pPr>
              <w:spacing w:after="0" w:line="240" w:lineRule="auto"/>
              <w:jc w:val="both"/>
              <w:rPr>
                <w:rFonts w:ascii="Calibri" w:eastAsia="Calibri" w:hAnsi="Calibri" w:cs="Calibri"/>
              </w:rPr>
            </w:pPr>
          </w:p>
        </w:tc>
        <w:tc>
          <w:tcPr>
            <w:tcW w:w="1477" w:type="dxa"/>
            <w:tcBorders>
              <w:top w:val="single" w:sz="4" w:space="0" w:color="000000"/>
              <w:left w:val="single" w:sz="4" w:space="0" w:color="000000"/>
              <w:bottom w:val="single" w:sz="4" w:space="0" w:color="000000"/>
              <w:right w:val="single" w:sz="4" w:space="0" w:color="000000"/>
            </w:tcBorders>
            <w:shd w:val="clear" w:color="000000" w:fill="FFFFFF"/>
          </w:tcPr>
          <w:p w14:paraId="18D66C24" w14:textId="77777777" w:rsidR="00CE2746" w:rsidRDefault="00CE2746">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74FF6A5B" w14:textId="77777777" w:rsidR="00CE2746" w:rsidRDefault="00CE2746">
            <w:pPr>
              <w:spacing w:after="0" w:line="240" w:lineRule="auto"/>
              <w:jc w:val="both"/>
              <w:rPr>
                <w:rFonts w:ascii="Calibri" w:eastAsia="Calibri" w:hAnsi="Calibri" w:cs="Calibri"/>
              </w:rPr>
            </w:pPr>
          </w:p>
        </w:tc>
      </w:tr>
      <w:tr w:rsidR="00CE2746" w14:paraId="5E378253" w14:textId="77777777">
        <w:trPr>
          <w:trHeight w:val="1"/>
        </w:trPr>
        <w:tc>
          <w:tcPr>
            <w:tcW w:w="3098" w:type="dxa"/>
            <w:tcBorders>
              <w:top w:val="single" w:sz="4" w:space="0" w:color="000000"/>
              <w:left w:val="single" w:sz="4" w:space="0" w:color="000000"/>
              <w:bottom w:val="single" w:sz="4" w:space="0" w:color="000000"/>
              <w:right w:val="single" w:sz="4" w:space="0" w:color="000000"/>
            </w:tcBorders>
            <w:shd w:val="clear" w:color="000000" w:fill="FFFFFF"/>
          </w:tcPr>
          <w:p w14:paraId="69B7249F" w14:textId="77777777" w:rsidR="00CE2746" w:rsidRDefault="00893B46">
            <w:pPr>
              <w:spacing w:after="0" w:line="240" w:lineRule="auto"/>
              <w:jc w:val="both"/>
              <w:rPr>
                <w:rFonts w:ascii="Calibri" w:eastAsia="Calibri" w:hAnsi="Calibri" w:cs="Calibri"/>
              </w:rPr>
            </w:pPr>
            <w:r>
              <w:rPr>
                <w:rFonts w:eastAsia="Calibri" w:cs="Calibri"/>
                <w:sz w:val="20"/>
              </w:rPr>
              <w:t>Unidad de finanzas</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Pr>
          <w:p w14:paraId="3204DD40" w14:textId="77777777" w:rsidR="00CE2746" w:rsidRDefault="00CE2746">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7FA8B2E4" w14:textId="77777777" w:rsidR="00CE2746" w:rsidRDefault="00CE2746">
            <w:pPr>
              <w:spacing w:after="0" w:line="240" w:lineRule="auto"/>
              <w:jc w:val="both"/>
              <w:rPr>
                <w:rFonts w:ascii="Calibri" w:eastAsia="Calibri" w:hAnsi="Calibri" w:cs="Calibri"/>
              </w:rPr>
            </w:pPr>
          </w:p>
        </w:tc>
        <w:tc>
          <w:tcPr>
            <w:tcW w:w="1477" w:type="dxa"/>
            <w:tcBorders>
              <w:top w:val="single" w:sz="4" w:space="0" w:color="000000"/>
              <w:left w:val="single" w:sz="4" w:space="0" w:color="000000"/>
              <w:bottom w:val="single" w:sz="4" w:space="0" w:color="000000"/>
              <w:right w:val="single" w:sz="4" w:space="0" w:color="000000"/>
            </w:tcBorders>
            <w:shd w:val="clear" w:color="000000" w:fill="FFFFFF"/>
          </w:tcPr>
          <w:p w14:paraId="05E3E272" w14:textId="77777777" w:rsidR="00CE2746" w:rsidRDefault="00CE2746">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1272EE95" w14:textId="77777777" w:rsidR="00CE2746" w:rsidRDefault="00CE2746">
            <w:pPr>
              <w:spacing w:after="0" w:line="240" w:lineRule="auto"/>
              <w:jc w:val="both"/>
              <w:rPr>
                <w:rFonts w:ascii="Calibri" w:eastAsia="Calibri" w:hAnsi="Calibri" w:cs="Calibri"/>
              </w:rPr>
            </w:pPr>
          </w:p>
        </w:tc>
      </w:tr>
      <w:tr w:rsidR="00CE2746" w14:paraId="04EE861E" w14:textId="77777777">
        <w:trPr>
          <w:trHeight w:val="1"/>
        </w:trPr>
        <w:tc>
          <w:tcPr>
            <w:tcW w:w="3098" w:type="dxa"/>
            <w:tcBorders>
              <w:top w:val="single" w:sz="4" w:space="0" w:color="000000"/>
              <w:left w:val="single" w:sz="4" w:space="0" w:color="000000"/>
              <w:bottom w:val="single" w:sz="4" w:space="0" w:color="000000"/>
              <w:right w:val="single" w:sz="4" w:space="0" w:color="000000"/>
            </w:tcBorders>
            <w:shd w:val="clear" w:color="000000" w:fill="FFFFFF"/>
          </w:tcPr>
          <w:p w14:paraId="128F8CD6" w14:textId="77777777" w:rsidR="00CE2746" w:rsidRDefault="00893B46">
            <w:pPr>
              <w:spacing w:after="0" w:line="240" w:lineRule="auto"/>
              <w:jc w:val="both"/>
              <w:rPr>
                <w:rFonts w:ascii="Calibri" w:eastAsia="Calibri" w:hAnsi="Calibri" w:cs="Calibri"/>
              </w:rPr>
            </w:pPr>
            <w:r>
              <w:rPr>
                <w:rFonts w:eastAsia="Calibri" w:cs="Calibri"/>
                <w:sz w:val="20"/>
              </w:rPr>
              <w:t>Unidad de TI / Telecomunicaciones</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Pr>
          <w:p w14:paraId="281AA9B0" w14:textId="77777777" w:rsidR="00CE2746" w:rsidRDefault="00CE2746">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21EC8467" w14:textId="77777777" w:rsidR="00CE2746" w:rsidRDefault="00CE2746">
            <w:pPr>
              <w:spacing w:after="0" w:line="240" w:lineRule="auto"/>
              <w:jc w:val="both"/>
              <w:rPr>
                <w:rFonts w:ascii="Calibri" w:eastAsia="Calibri" w:hAnsi="Calibri" w:cs="Calibri"/>
              </w:rPr>
            </w:pPr>
          </w:p>
        </w:tc>
        <w:tc>
          <w:tcPr>
            <w:tcW w:w="1477" w:type="dxa"/>
            <w:tcBorders>
              <w:top w:val="single" w:sz="4" w:space="0" w:color="000000"/>
              <w:left w:val="single" w:sz="4" w:space="0" w:color="000000"/>
              <w:bottom w:val="single" w:sz="4" w:space="0" w:color="000000"/>
              <w:right w:val="single" w:sz="4" w:space="0" w:color="000000"/>
            </w:tcBorders>
            <w:shd w:val="clear" w:color="000000" w:fill="FFFFFF"/>
          </w:tcPr>
          <w:p w14:paraId="09A0377E" w14:textId="77777777" w:rsidR="00CE2746" w:rsidRDefault="00CE2746">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627D889B" w14:textId="77777777" w:rsidR="00CE2746" w:rsidRDefault="00CE2746">
            <w:pPr>
              <w:spacing w:after="0" w:line="240" w:lineRule="auto"/>
              <w:jc w:val="both"/>
              <w:rPr>
                <w:rFonts w:ascii="Calibri" w:eastAsia="Calibri" w:hAnsi="Calibri" w:cs="Calibri"/>
              </w:rPr>
            </w:pPr>
          </w:p>
        </w:tc>
      </w:tr>
      <w:tr w:rsidR="00CE2746" w14:paraId="13C84665" w14:textId="77777777">
        <w:trPr>
          <w:trHeight w:val="1"/>
        </w:trPr>
        <w:tc>
          <w:tcPr>
            <w:tcW w:w="3098" w:type="dxa"/>
            <w:tcBorders>
              <w:top w:val="single" w:sz="4" w:space="0" w:color="000000"/>
              <w:left w:val="single" w:sz="4" w:space="0" w:color="000000"/>
              <w:bottom w:val="single" w:sz="4" w:space="0" w:color="000000"/>
              <w:right w:val="single" w:sz="4" w:space="0" w:color="000000"/>
            </w:tcBorders>
            <w:shd w:val="clear" w:color="000000" w:fill="FFFFFF"/>
          </w:tcPr>
          <w:p w14:paraId="4D9BDE47" w14:textId="77777777" w:rsidR="00CE2746" w:rsidRDefault="00893B46">
            <w:pPr>
              <w:spacing w:after="0" w:line="240" w:lineRule="auto"/>
              <w:jc w:val="both"/>
              <w:rPr>
                <w:rFonts w:ascii="Calibri" w:eastAsia="Calibri" w:hAnsi="Calibri" w:cs="Calibri"/>
              </w:rPr>
            </w:pPr>
            <w:r>
              <w:rPr>
                <w:rFonts w:eastAsia="Calibri" w:cs="Calibri"/>
                <w:sz w:val="20"/>
              </w:rPr>
              <w:t>Unidad de logística</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Pr>
          <w:p w14:paraId="6FAB182A" w14:textId="77777777" w:rsidR="00CE2746" w:rsidRDefault="00CE2746">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11CB0350" w14:textId="77777777" w:rsidR="00CE2746" w:rsidRDefault="00CE2746">
            <w:pPr>
              <w:spacing w:after="0" w:line="240" w:lineRule="auto"/>
              <w:jc w:val="both"/>
              <w:rPr>
                <w:rFonts w:ascii="Calibri" w:eastAsia="Calibri" w:hAnsi="Calibri" w:cs="Calibri"/>
              </w:rPr>
            </w:pPr>
          </w:p>
        </w:tc>
        <w:tc>
          <w:tcPr>
            <w:tcW w:w="1477" w:type="dxa"/>
            <w:tcBorders>
              <w:top w:val="single" w:sz="4" w:space="0" w:color="000000"/>
              <w:left w:val="single" w:sz="4" w:space="0" w:color="000000"/>
              <w:bottom w:val="single" w:sz="4" w:space="0" w:color="000000"/>
              <w:right w:val="single" w:sz="4" w:space="0" w:color="000000"/>
            </w:tcBorders>
            <w:shd w:val="clear" w:color="000000" w:fill="FFFFFF"/>
          </w:tcPr>
          <w:p w14:paraId="344AD7E0" w14:textId="77777777" w:rsidR="00CE2746" w:rsidRDefault="00CE2746">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36486E9D" w14:textId="77777777" w:rsidR="00CE2746" w:rsidRDefault="00CE2746">
            <w:pPr>
              <w:spacing w:after="0" w:line="240" w:lineRule="auto"/>
              <w:jc w:val="both"/>
              <w:rPr>
                <w:rFonts w:ascii="Calibri" w:eastAsia="Calibri" w:hAnsi="Calibri" w:cs="Calibri"/>
              </w:rPr>
            </w:pPr>
          </w:p>
        </w:tc>
      </w:tr>
      <w:tr w:rsidR="00CE2746" w14:paraId="3D847938" w14:textId="77777777">
        <w:trPr>
          <w:trHeight w:val="1"/>
        </w:trPr>
        <w:tc>
          <w:tcPr>
            <w:tcW w:w="3098" w:type="dxa"/>
            <w:tcBorders>
              <w:top w:val="single" w:sz="4" w:space="0" w:color="000000"/>
              <w:left w:val="single" w:sz="4" w:space="0" w:color="000000"/>
              <w:bottom w:val="single" w:sz="4" w:space="0" w:color="000000"/>
              <w:right w:val="single" w:sz="4" w:space="0" w:color="000000"/>
            </w:tcBorders>
            <w:shd w:val="clear" w:color="000000" w:fill="FFFFFF"/>
          </w:tcPr>
          <w:p w14:paraId="05413D81" w14:textId="77777777" w:rsidR="00CE2746" w:rsidRDefault="00893B46">
            <w:pPr>
              <w:spacing w:after="0" w:line="240" w:lineRule="auto"/>
              <w:jc w:val="both"/>
              <w:rPr>
                <w:rFonts w:ascii="Calibri" w:eastAsia="Calibri" w:hAnsi="Calibri" w:cs="Calibri"/>
              </w:rPr>
            </w:pPr>
            <w:r>
              <w:rPr>
                <w:rFonts w:eastAsia="Calibri" w:cs="Calibri"/>
                <w:sz w:val="20"/>
              </w:rPr>
              <w:t>Unidad de seguridad</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Pr>
          <w:p w14:paraId="32E122CE" w14:textId="77777777" w:rsidR="00CE2746" w:rsidRDefault="00CE2746">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0201015F" w14:textId="77777777" w:rsidR="00CE2746" w:rsidRDefault="00CE2746">
            <w:pPr>
              <w:spacing w:after="0" w:line="240" w:lineRule="auto"/>
              <w:jc w:val="both"/>
              <w:rPr>
                <w:rFonts w:ascii="Calibri" w:eastAsia="Calibri" w:hAnsi="Calibri" w:cs="Calibri"/>
              </w:rPr>
            </w:pPr>
          </w:p>
        </w:tc>
        <w:tc>
          <w:tcPr>
            <w:tcW w:w="1477" w:type="dxa"/>
            <w:tcBorders>
              <w:top w:val="single" w:sz="4" w:space="0" w:color="000000"/>
              <w:left w:val="single" w:sz="4" w:space="0" w:color="000000"/>
              <w:bottom w:val="single" w:sz="4" w:space="0" w:color="000000"/>
              <w:right w:val="single" w:sz="4" w:space="0" w:color="000000"/>
            </w:tcBorders>
            <w:shd w:val="clear" w:color="000000" w:fill="FFFFFF"/>
          </w:tcPr>
          <w:p w14:paraId="7B9E4664" w14:textId="77777777" w:rsidR="00CE2746" w:rsidRDefault="00CE2746">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01FF62F8" w14:textId="77777777" w:rsidR="00CE2746" w:rsidRDefault="00CE2746">
            <w:pPr>
              <w:spacing w:after="0" w:line="240" w:lineRule="auto"/>
              <w:jc w:val="both"/>
              <w:rPr>
                <w:rFonts w:ascii="Calibri" w:eastAsia="Calibri" w:hAnsi="Calibri" w:cs="Calibri"/>
              </w:rPr>
            </w:pPr>
          </w:p>
        </w:tc>
      </w:tr>
      <w:tr w:rsidR="00CE2746" w14:paraId="3AB48913" w14:textId="77777777">
        <w:trPr>
          <w:trHeight w:val="1"/>
        </w:trPr>
        <w:tc>
          <w:tcPr>
            <w:tcW w:w="3098" w:type="dxa"/>
            <w:tcBorders>
              <w:top w:val="single" w:sz="4" w:space="0" w:color="000000"/>
              <w:left w:val="single" w:sz="4" w:space="0" w:color="000000"/>
              <w:bottom w:val="single" w:sz="4" w:space="0" w:color="000000"/>
              <w:right w:val="single" w:sz="4" w:space="0" w:color="000000"/>
            </w:tcBorders>
            <w:shd w:val="clear" w:color="000000" w:fill="FFFFFF"/>
          </w:tcPr>
          <w:p w14:paraId="1E2B2ADF" w14:textId="77777777" w:rsidR="00CE2746" w:rsidRDefault="00893B46">
            <w:pPr>
              <w:spacing w:after="0" w:line="240" w:lineRule="auto"/>
              <w:jc w:val="both"/>
              <w:rPr>
                <w:rFonts w:ascii="Calibri" w:eastAsia="Calibri" w:hAnsi="Calibri" w:cs="Calibri"/>
              </w:rPr>
            </w:pPr>
            <w:r>
              <w:rPr>
                <w:rFonts w:eastAsia="Calibri" w:cs="Calibri"/>
                <w:sz w:val="20"/>
              </w:rPr>
              <w:t>Unidad de desarrollo organizacional</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Pr>
          <w:p w14:paraId="7918691A" w14:textId="77777777" w:rsidR="00CE2746" w:rsidRDefault="00CE2746">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3884FE36" w14:textId="77777777" w:rsidR="00CE2746" w:rsidRDefault="00CE2746">
            <w:pPr>
              <w:spacing w:after="0" w:line="240" w:lineRule="auto"/>
              <w:jc w:val="both"/>
              <w:rPr>
                <w:rFonts w:ascii="Calibri" w:eastAsia="Calibri" w:hAnsi="Calibri" w:cs="Calibri"/>
              </w:rPr>
            </w:pPr>
          </w:p>
        </w:tc>
        <w:tc>
          <w:tcPr>
            <w:tcW w:w="1477" w:type="dxa"/>
            <w:tcBorders>
              <w:top w:val="single" w:sz="4" w:space="0" w:color="000000"/>
              <w:left w:val="single" w:sz="4" w:space="0" w:color="000000"/>
              <w:bottom w:val="single" w:sz="4" w:space="0" w:color="000000"/>
              <w:right w:val="single" w:sz="4" w:space="0" w:color="000000"/>
            </w:tcBorders>
            <w:shd w:val="clear" w:color="000000" w:fill="FFFFFF"/>
          </w:tcPr>
          <w:p w14:paraId="61192985" w14:textId="77777777" w:rsidR="00CE2746" w:rsidRDefault="00CE2746">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1D5AAD3C" w14:textId="77777777" w:rsidR="00CE2746" w:rsidRDefault="00CE2746">
            <w:pPr>
              <w:spacing w:after="0" w:line="240" w:lineRule="auto"/>
              <w:jc w:val="both"/>
              <w:rPr>
                <w:rFonts w:ascii="Calibri" w:eastAsia="Calibri" w:hAnsi="Calibri" w:cs="Calibri"/>
              </w:rPr>
            </w:pPr>
          </w:p>
        </w:tc>
      </w:tr>
      <w:tr w:rsidR="00CE2746" w14:paraId="04DF669D" w14:textId="77777777">
        <w:trPr>
          <w:trHeight w:val="1"/>
        </w:trPr>
        <w:tc>
          <w:tcPr>
            <w:tcW w:w="3098" w:type="dxa"/>
            <w:tcBorders>
              <w:top w:val="single" w:sz="4" w:space="0" w:color="000000"/>
              <w:left w:val="single" w:sz="4" w:space="0" w:color="000000"/>
              <w:bottom w:val="single" w:sz="4" w:space="0" w:color="000000"/>
              <w:right w:val="single" w:sz="4" w:space="0" w:color="000000"/>
            </w:tcBorders>
            <w:shd w:val="clear" w:color="000000" w:fill="FFFFFF"/>
          </w:tcPr>
          <w:p w14:paraId="3AFB732C" w14:textId="77777777" w:rsidR="00CE2746" w:rsidRDefault="00893B46">
            <w:pPr>
              <w:spacing w:after="0" w:line="240" w:lineRule="auto"/>
              <w:jc w:val="both"/>
              <w:rPr>
                <w:rFonts w:ascii="Calibri" w:eastAsia="Calibri" w:hAnsi="Calibri" w:cs="Calibri"/>
              </w:rPr>
            </w:pPr>
            <w:r>
              <w:rPr>
                <w:rFonts w:eastAsia="Calibri" w:cs="Calibri"/>
                <w:sz w:val="20"/>
              </w:rPr>
              <w:t>Voluntariado / Unidad juvenil</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Pr>
          <w:p w14:paraId="5B7E2D95" w14:textId="77777777" w:rsidR="00CE2746" w:rsidRDefault="00CE2746">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12A79BBA" w14:textId="77777777" w:rsidR="00CE2746" w:rsidRDefault="00CE2746">
            <w:pPr>
              <w:spacing w:after="0" w:line="240" w:lineRule="auto"/>
              <w:jc w:val="both"/>
              <w:rPr>
                <w:rFonts w:ascii="Calibri" w:eastAsia="Calibri" w:hAnsi="Calibri" w:cs="Calibri"/>
              </w:rPr>
            </w:pPr>
          </w:p>
        </w:tc>
        <w:tc>
          <w:tcPr>
            <w:tcW w:w="1477" w:type="dxa"/>
            <w:tcBorders>
              <w:top w:val="single" w:sz="4" w:space="0" w:color="000000"/>
              <w:left w:val="single" w:sz="4" w:space="0" w:color="000000"/>
              <w:bottom w:val="single" w:sz="4" w:space="0" w:color="000000"/>
              <w:right w:val="single" w:sz="4" w:space="0" w:color="000000"/>
            </w:tcBorders>
            <w:shd w:val="clear" w:color="000000" w:fill="FFFFFF"/>
          </w:tcPr>
          <w:p w14:paraId="430DE5F1" w14:textId="77777777" w:rsidR="00CE2746" w:rsidRDefault="00CE2746">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073B314F" w14:textId="77777777" w:rsidR="00CE2746" w:rsidRDefault="00CE2746">
            <w:pPr>
              <w:spacing w:after="0" w:line="240" w:lineRule="auto"/>
              <w:jc w:val="both"/>
              <w:rPr>
                <w:rFonts w:ascii="Calibri" w:eastAsia="Calibri" w:hAnsi="Calibri" w:cs="Calibri"/>
              </w:rPr>
            </w:pPr>
          </w:p>
        </w:tc>
      </w:tr>
      <w:tr w:rsidR="00CE2746" w14:paraId="4D8ABB76" w14:textId="77777777">
        <w:trPr>
          <w:trHeight w:val="1"/>
        </w:trPr>
        <w:tc>
          <w:tcPr>
            <w:tcW w:w="3098" w:type="dxa"/>
            <w:tcBorders>
              <w:top w:val="single" w:sz="4" w:space="0" w:color="000000"/>
              <w:left w:val="single" w:sz="4" w:space="0" w:color="000000"/>
              <w:bottom w:val="single" w:sz="4" w:space="0" w:color="000000"/>
              <w:right w:val="single" w:sz="4" w:space="0" w:color="000000"/>
            </w:tcBorders>
            <w:shd w:val="clear" w:color="000000" w:fill="FFFFFF"/>
          </w:tcPr>
          <w:p w14:paraId="09705062" w14:textId="77777777" w:rsidR="00CE2746" w:rsidRDefault="00CE2746">
            <w:pPr>
              <w:spacing w:after="0" w:line="240" w:lineRule="auto"/>
              <w:jc w:val="both"/>
              <w:rPr>
                <w:rFonts w:ascii="Calibri" w:eastAsia="Calibri" w:hAnsi="Calibri" w:cs="Calibri"/>
              </w:rPr>
            </w:pPr>
          </w:p>
        </w:tc>
        <w:tc>
          <w:tcPr>
            <w:tcW w:w="1389" w:type="dxa"/>
            <w:tcBorders>
              <w:top w:val="single" w:sz="4" w:space="0" w:color="000000"/>
              <w:left w:val="single" w:sz="4" w:space="0" w:color="000000"/>
              <w:bottom w:val="single" w:sz="4" w:space="0" w:color="000000"/>
              <w:right w:val="single" w:sz="4" w:space="0" w:color="000000"/>
            </w:tcBorders>
            <w:shd w:val="clear" w:color="000000" w:fill="FFFFFF"/>
          </w:tcPr>
          <w:p w14:paraId="34C86DAF" w14:textId="77777777" w:rsidR="00CE2746" w:rsidRDefault="00CE2746">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0824A141" w14:textId="77777777" w:rsidR="00CE2746" w:rsidRDefault="00CE2746">
            <w:pPr>
              <w:spacing w:after="0" w:line="240" w:lineRule="auto"/>
              <w:jc w:val="both"/>
              <w:rPr>
                <w:rFonts w:ascii="Calibri" w:eastAsia="Calibri" w:hAnsi="Calibri" w:cs="Calibri"/>
              </w:rPr>
            </w:pPr>
          </w:p>
        </w:tc>
        <w:tc>
          <w:tcPr>
            <w:tcW w:w="1477" w:type="dxa"/>
            <w:tcBorders>
              <w:top w:val="single" w:sz="4" w:space="0" w:color="000000"/>
              <w:left w:val="single" w:sz="4" w:space="0" w:color="000000"/>
              <w:bottom w:val="single" w:sz="4" w:space="0" w:color="000000"/>
              <w:right w:val="single" w:sz="4" w:space="0" w:color="000000"/>
            </w:tcBorders>
            <w:shd w:val="clear" w:color="000000" w:fill="FFFFFF"/>
          </w:tcPr>
          <w:p w14:paraId="004AE374" w14:textId="77777777" w:rsidR="00CE2746" w:rsidRDefault="00CE2746">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54048C64" w14:textId="77777777" w:rsidR="00CE2746" w:rsidRDefault="00CE2746">
            <w:pPr>
              <w:spacing w:after="0" w:line="240" w:lineRule="auto"/>
              <w:jc w:val="both"/>
              <w:rPr>
                <w:rFonts w:ascii="Calibri" w:eastAsia="Calibri" w:hAnsi="Calibri" w:cs="Calibri"/>
              </w:rPr>
            </w:pPr>
          </w:p>
        </w:tc>
      </w:tr>
    </w:tbl>
    <w:p w14:paraId="5E466BA4" w14:textId="77777777" w:rsidR="00CE2746" w:rsidRDefault="00CE2746">
      <w:pPr>
        <w:spacing w:after="0" w:line="240" w:lineRule="auto"/>
        <w:jc w:val="both"/>
        <w:rPr>
          <w:rFonts w:ascii="Calibri" w:eastAsia="Calibri" w:hAnsi="Calibri" w:cs="Calibri"/>
        </w:rPr>
      </w:pPr>
    </w:p>
    <w:p w14:paraId="4E9C613F" w14:textId="77777777" w:rsidR="00CE2746" w:rsidRDefault="00893B46">
      <w:pPr>
        <w:pStyle w:val="Heading4"/>
        <w:rPr>
          <w:rFonts w:eastAsia="Calibri"/>
        </w:rPr>
      </w:pPr>
      <w:r>
        <w:rPr>
          <w:rFonts w:eastAsia="Calibri"/>
        </w:rPr>
        <w:t>Anexo 1.5: Números de contacto clave - Cadena telefónica del personal de la SN</w:t>
      </w:r>
    </w:p>
    <w:p w14:paraId="604B9297" w14:textId="77777777" w:rsidR="00CE2746" w:rsidRDefault="00CE2746">
      <w:pPr>
        <w:spacing w:after="0" w:line="240" w:lineRule="auto"/>
        <w:jc w:val="both"/>
        <w:rPr>
          <w:rFonts w:ascii="Calibri" w:eastAsia="Calibri" w:hAnsi="Calibri" w:cs="Calibri"/>
          <w:color w:val="272627"/>
        </w:rPr>
      </w:pPr>
    </w:p>
    <w:p w14:paraId="4E43897D" w14:textId="77777777" w:rsidR="00CE2746" w:rsidRDefault="00893B46">
      <w:pPr>
        <w:spacing w:after="0"/>
        <w:rPr>
          <w:rFonts w:ascii="Calibri" w:eastAsia="Calibri" w:hAnsi="Calibri" w:cs="Calibri"/>
          <w:i/>
          <w:iCs/>
          <w:color w:val="FF0000"/>
        </w:rPr>
      </w:pPr>
      <w:r>
        <w:rPr>
          <w:rFonts w:eastAsia="Calibri" w:cs="Calibri"/>
          <w:i/>
          <w:iCs/>
          <w:color w:val="FF0000"/>
        </w:rPr>
        <w:t>Por favor, introduzca aquí la cadena de teléfonos del personal de la SN correspondiente, por ejemplo:</w:t>
      </w:r>
    </w:p>
    <w:p w14:paraId="0FFE6A10" w14:textId="77777777" w:rsidR="00CE2746" w:rsidRDefault="00893B46">
      <w:pPr>
        <w:spacing w:after="0"/>
        <w:rPr>
          <w:rFonts w:ascii="Calibri" w:eastAsia="Calibri" w:hAnsi="Calibri" w:cs="Calibri"/>
        </w:rPr>
      </w:pPr>
      <w:r>
        <w:rPr>
          <w:noProof/>
          <w:lang w:val="bg-BG" w:eastAsia="bg-BG"/>
        </w:rPr>
        <w:drawing>
          <wp:inline distT="38100" distB="52070" distL="0" distR="0" wp14:anchorId="0FDB7FA1" wp14:editId="72BC04C0">
            <wp:extent cx="4472940" cy="1091565"/>
            <wp:effectExtent l="0" t="25400" r="0" b="38735"/>
            <wp:docPr id="50" name="Diagram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2E379FA3" w14:textId="77777777" w:rsidR="00CE2746" w:rsidRDefault="00CE2746">
      <w:pPr>
        <w:spacing w:after="0"/>
        <w:rPr>
          <w:rFonts w:ascii="Calibri" w:eastAsia="Calibri" w:hAnsi="Calibri" w:cs="Calibri"/>
        </w:rPr>
      </w:pPr>
    </w:p>
    <w:p w14:paraId="26F3F00E" w14:textId="77777777" w:rsidR="00CE2746" w:rsidRDefault="00893B46">
      <w:pPr>
        <w:rPr>
          <w:rFonts w:asciiTheme="majorHAnsi" w:eastAsia="Calibri" w:hAnsiTheme="majorHAnsi" w:cstheme="majorBidi"/>
          <w:b/>
          <w:color w:val="2E74B5" w:themeColor="accent1" w:themeShade="BF"/>
          <w:sz w:val="26"/>
        </w:rPr>
      </w:pPr>
      <w:r>
        <w:br w:type="page"/>
      </w:r>
    </w:p>
    <w:p w14:paraId="774D19A1" w14:textId="77777777" w:rsidR="00CE2746" w:rsidRDefault="00893B46">
      <w:pPr>
        <w:pStyle w:val="Heading2"/>
        <w:numPr>
          <w:ilvl w:val="0"/>
          <w:numId w:val="0"/>
        </w:numPr>
        <w:ind w:left="720" w:hanging="720"/>
      </w:pPr>
      <w:bookmarkStart w:id="98" w:name="_Toc56590175"/>
      <w:r>
        <w:lastRenderedPageBreak/>
        <w:t>Anexo 2: Consideraciones sobre la función esencial</w:t>
      </w:r>
      <w:bookmarkEnd w:id="98"/>
    </w:p>
    <w:p w14:paraId="63DD3FCE" w14:textId="77777777" w:rsidR="00CE2746" w:rsidRDefault="00CE2746">
      <w:pPr>
        <w:spacing w:after="0"/>
        <w:jc w:val="both"/>
        <w:rPr>
          <w:rFonts w:ascii="Calibri" w:eastAsia="Calibri" w:hAnsi="Calibri" w:cs="Calibri"/>
        </w:rPr>
      </w:pPr>
    </w:p>
    <w:tbl>
      <w:tblPr>
        <w:tblW w:w="9242" w:type="dxa"/>
        <w:tblInd w:w="108" w:type="dxa"/>
        <w:tblLook w:val="04A0" w:firstRow="1" w:lastRow="0" w:firstColumn="1" w:lastColumn="0" w:noHBand="0" w:noVBand="1"/>
      </w:tblPr>
      <w:tblGrid>
        <w:gridCol w:w="9242"/>
      </w:tblGrid>
      <w:tr w:rsidR="00CE2746" w14:paraId="3A5DF8D4"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39E5A7AA" w14:textId="77777777" w:rsidR="00CE2746" w:rsidRDefault="00893B46">
            <w:pPr>
              <w:spacing w:after="0"/>
              <w:rPr>
                <w:rFonts w:ascii="Calibri" w:eastAsia="Calibri" w:hAnsi="Calibri" w:cs="Calibri"/>
                <w:b/>
              </w:rPr>
            </w:pPr>
            <w:r>
              <w:rPr>
                <w:rFonts w:eastAsia="Calibri" w:cs="Calibri"/>
                <w:b/>
                <w:sz w:val="20"/>
              </w:rPr>
              <w:t>Funciones esenciales</w:t>
            </w:r>
          </w:p>
        </w:tc>
      </w:tr>
      <w:tr w:rsidR="00CE2746" w14:paraId="54918E6C"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421FAF36" w14:textId="77777777" w:rsidR="00CE2746" w:rsidRDefault="00893B46">
            <w:pPr>
              <w:spacing w:after="0"/>
              <w:rPr>
                <w:rFonts w:ascii="Calibri" w:eastAsia="Calibri" w:hAnsi="Calibri" w:cs="Calibri"/>
              </w:rPr>
            </w:pPr>
            <w:r>
              <w:rPr>
                <w:rFonts w:eastAsia="Calibri" w:cs="Calibri"/>
                <w:sz w:val="20"/>
              </w:rPr>
              <w:t>Oficina del Secretario General</w:t>
            </w:r>
          </w:p>
        </w:tc>
      </w:tr>
      <w:tr w:rsidR="00CE2746" w14:paraId="560EB2EE"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6F119CF9"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-Proporcionar liderazgo estratégico y operativo </w:t>
            </w:r>
          </w:p>
          <w:p w14:paraId="11BFF133"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-Coordinación externa e interna </w:t>
            </w:r>
          </w:p>
          <w:p w14:paraId="0B94E502"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-Toma de decisiones final </w:t>
            </w:r>
          </w:p>
          <w:p w14:paraId="6A222908"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-Actualizar la junta y los socios regularmente </w:t>
            </w:r>
          </w:p>
          <w:p w14:paraId="3B8D17A9"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-Asegurar que hay un firmante alternativo para las transacciones financieras </w:t>
            </w:r>
          </w:p>
          <w:p w14:paraId="2ED17C9F"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-Presidir el grupo de trabajo </w:t>
            </w:r>
          </w:p>
          <w:p w14:paraId="35A6AB84" w14:textId="77777777" w:rsidR="00CE2746" w:rsidRDefault="00893B46">
            <w:pPr>
              <w:spacing w:after="0"/>
              <w:rPr>
                <w:rFonts w:ascii="Calibri" w:eastAsia="Calibri" w:hAnsi="Calibri" w:cs="Calibri"/>
              </w:rPr>
            </w:pPr>
            <w:r>
              <w:rPr>
                <w:rFonts w:eastAsia="Calibri" w:cs="Calibri"/>
                <w:sz w:val="20"/>
              </w:rPr>
              <w:t>-Garantizar una administración eficaz de los riesgos de la operación de la COVID-19</w:t>
            </w:r>
          </w:p>
        </w:tc>
      </w:tr>
      <w:tr w:rsidR="00CE2746" w14:paraId="6952457C"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0CF33559" w14:textId="77777777" w:rsidR="00CE2746" w:rsidRDefault="00893B46">
            <w:pPr>
              <w:spacing w:after="0" w:line="240" w:lineRule="auto"/>
              <w:rPr>
                <w:rFonts w:ascii="Calibri" w:eastAsia="Calibri" w:hAnsi="Calibri" w:cs="Calibri"/>
              </w:rPr>
            </w:pPr>
            <w:r>
              <w:rPr>
                <w:rFonts w:eastAsia="Calibri" w:cs="Calibri"/>
                <w:color w:val="000000"/>
                <w:sz w:val="20"/>
              </w:rPr>
              <w:t>Finanzas:</w:t>
            </w:r>
          </w:p>
        </w:tc>
      </w:tr>
      <w:tr w:rsidR="00CE2746" w14:paraId="32CA0391"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1440A20E"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-Asegurar la provisión de un flujo de efectivo puntual para sustentar todas las fases </w:t>
            </w:r>
          </w:p>
          <w:p w14:paraId="0E95BE2B"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-Iniciar los pagos </w:t>
            </w:r>
          </w:p>
          <w:p w14:paraId="21AD2B40"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-Revisar y aprobar las solicitudes </w:t>
            </w:r>
          </w:p>
          <w:p w14:paraId="0B60EF80"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-Aprobar LPO </w:t>
            </w:r>
          </w:p>
          <w:p w14:paraId="20D0AC49"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-Asegurar la responsabilidad y el cumplimiento de las condiciones de los donantes </w:t>
            </w:r>
          </w:p>
          <w:p w14:paraId="006E3B80"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-Aprobar los pagos </w:t>
            </w:r>
          </w:p>
          <w:p w14:paraId="1FED3BD9"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-Escribir informes </w:t>
            </w:r>
          </w:p>
          <w:p w14:paraId="6B1DBCF6"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-Realizar conciliaciones bancarias </w:t>
            </w:r>
          </w:p>
          <w:p w14:paraId="6EE7197F" w14:textId="77777777" w:rsidR="00CE2746" w:rsidRDefault="00893B46">
            <w:pPr>
              <w:spacing w:after="0"/>
              <w:rPr>
                <w:rFonts w:ascii="Calibri" w:eastAsia="Calibri" w:hAnsi="Calibri" w:cs="Calibri"/>
              </w:rPr>
            </w:pPr>
            <w:r>
              <w:rPr>
                <w:rFonts w:eastAsia="Calibri" w:cs="Calibri"/>
                <w:sz w:val="20"/>
              </w:rPr>
              <w:t xml:space="preserve">-Garantizar una administración eficaz de los riesgos de la operación de la COVID-19 </w:t>
            </w:r>
          </w:p>
        </w:tc>
      </w:tr>
      <w:tr w:rsidR="00CE2746" w14:paraId="567C66AA"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0AF790D8" w14:textId="77777777" w:rsidR="00CE2746" w:rsidRDefault="00893B46">
            <w:pPr>
              <w:spacing w:after="0" w:line="240" w:lineRule="auto"/>
              <w:rPr>
                <w:rFonts w:ascii="Calibri" w:eastAsia="Calibri" w:hAnsi="Calibri" w:cs="Calibri"/>
              </w:rPr>
            </w:pPr>
            <w:r>
              <w:rPr>
                <w:rFonts w:eastAsia="Calibri" w:cs="Calibri"/>
                <w:color w:val="000000"/>
                <w:sz w:val="20"/>
              </w:rPr>
              <w:t>Gestión de catástrofes:</w:t>
            </w:r>
          </w:p>
        </w:tc>
      </w:tr>
      <w:tr w:rsidR="00CE2746" w14:paraId="136B4923"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7D7B6A6F"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Apoyo al Departamento Sanitario </w:t>
            </w:r>
          </w:p>
          <w:p w14:paraId="02AF2CFF" w14:textId="77777777" w:rsidR="00CE2746" w:rsidRDefault="00893B46">
            <w:pPr>
              <w:spacing w:after="0"/>
              <w:rPr>
                <w:rFonts w:ascii="Calibri" w:eastAsia="Calibri" w:hAnsi="Calibri" w:cs="Calibri"/>
                <w:sz w:val="20"/>
              </w:rPr>
            </w:pPr>
            <w:r>
              <w:rPr>
                <w:rFonts w:eastAsia="Calibri" w:cs="Calibri"/>
                <w:sz w:val="20"/>
              </w:rPr>
              <w:t>-Actualización periódica de la plataforma IFRC.GO</w:t>
            </w:r>
          </w:p>
          <w:p w14:paraId="155DF21B"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-Solicitud de apoyo de emergencia </w:t>
            </w:r>
          </w:p>
          <w:p w14:paraId="501DA384"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-Coordinar con la administración del proyecto de la organización dependiendo de si estamos en fase 3 </w:t>
            </w:r>
          </w:p>
          <w:p w14:paraId="1C16E828"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-Presidir conjuntamente el grupo de trabajo </w:t>
            </w:r>
          </w:p>
          <w:p w14:paraId="35D4FAE8"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-Coordinación del Movimiento Operativo fuera del país </w:t>
            </w:r>
          </w:p>
          <w:p w14:paraId="46AA6ED9" w14:textId="77777777" w:rsidR="00CE2746" w:rsidRDefault="00893B46">
            <w:pPr>
              <w:spacing w:after="0"/>
              <w:rPr>
                <w:rFonts w:ascii="Calibri" w:eastAsia="Calibri" w:hAnsi="Calibri" w:cs="Calibri"/>
              </w:rPr>
            </w:pPr>
            <w:r>
              <w:rPr>
                <w:rFonts w:eastAsia="Calibri" w:cs="Calibri"/>
                <w:sz w:val="20"/>
              </w:rPr>
              <w:t>-Garantizar una administración eficaz de los riesgos de la operación de la COVID-19</w:t>
            </w:r>
          </w:p>
        </w:tc>
      </w:tr>
      <w:tr w:rsidR="00CE2746" w14:paraId="049550C3"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15E17013" w14:textId="77777777" w:rsidR="00CE2746" w:rsidRDefault="00893B46">
            <w:pPr>
              <w:spacing w:after="0" w:line="240" w:lineRule="auto"/>
              <w:rPr>
                <w:rFonts w:ascii="Calibri" w:eastAsia="Calibri" w:hAnsi="Calibri" w:cs="Calibri"/>
              </w:rPr>
            </w:pPr>
            <w:r>
              <w:rPr>
                <w:rFonts w:eastAsia="Calibri" w:cs="Calibri"/>
                <w:color w:val="000000"/>
                <w:sz w:val="20"/>
              </w:rPr>
              <w:t>Sanidad:</w:t>
            </w:r>
          </w:p>
        </w:tc>
      </w:tr>
      <w:tr w:rsidR="00CE2746" w14:paraId="22AB0159"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6F4803BB"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-Actuar como secretario del grupo de trabajo </w:t>
            </w:r>
          </w:p>
          <w:p w14:paraId="38C4144C"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-Actualizaciones regulares de la situación para el personal, los voluntarios y las Sociedades Nacionales Asociadas (SNA) </w:t>
            </w:r>
          </w:p>
          <w:p w14:paraId="554B68B9"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-Garantizar la orientación y el apoyo a las operaciones de campo críticas (EVD y COVID-19) con énfasis en la seguridad del personal y los voluntarios. </w:t>
            </w:r>
          </w:p>
          <w:p w14:paraId="48FD5520"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-Asegurar la coordinación con el Ministerio de Salud y otros socios. </w:t>
            </w:r>
          </w:p>
          <w:p w14:paraId="39B79740"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-Asegurar la coordinación del grupo de trabajo interno de la CVRS </w:t>
            </w:r>
          </w:p>
          <w:p w14:paraId="533237EF"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-Presidir conjuntamente el grupo de trabajo </w:t>
            </w:r>
          </w:p>
          <w:p w14:paraId="4898A2D1" w14:textId="77777777" w:rsidR="00CE2746" w:rsidRDefault="00893B46">
            <w:pPr>
              <w:spacing w:after="0"/>
              <w:rPr>
                <w:rFonts w:ascii="Calibri" w:eastAsia="Calibri" w:hAnsi="Calibri" w:cs="Calibri"/>
              </w:rPr>
            </w:pPr>
            <w:r>
              <w:rPr>
                <w:rFonts w:eastAsia="Calibri" w:cs="Calibri"/>
                <w:sz w:val="20"/>
              </w:rPr>
              <w:t>-Garantizar una administración eficaz de los riesgos de la operación de la COVID-19</w:t>
            </w:r>
          </w:p>
        </w:tc>
      </w:tr>
      <w:tr w:rsidR="00CE2746" w14:paraId="085F6038"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155F6982" w14:textId="77777777" w:rsidR="00CE2746" w:rsidRDefault="00893B46">
            <w:pPr>
              <w:spacing w:after="0" w:line="240" w:lineRule="auto"/>
              <w:rPr>
                <w:rFonts w:ascii="Calibri" w:eastAsia="Calibri" w:hAnsi="Calibri" w:cs="Calibri"/>
              </w:rPr>
            </w:pPr>
            <w:r>
              <w:rPr>
                <w:rFonts w:eastAsia="Calibri" w:cs="Calibri"/>
                <w:color w:val="000000"/>
                <w:sz w:val="20"/>
              </w:rPr>
              <w:t>Recursos Humanos:</w:t>
            </w:r>
          </w:p>
        </w:tc>
      </w:tr>
      <w:tr w:rsidR="00CE2746" w14:paraId="79AC1415"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4DFAFC77"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-Asegurar la continuidad de los servicios públicos. </w:t>
            </w:r>
          </w:p>
          <w:p w14:paraId="30B43CF2"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-Garantizar una comunicación estructurada con el personal, especialmente si se debe pedir a algún miembro que se tome una licencia no remunerada </w:t>
            </w:r>
          </w:p>
          <w:p w14:paraId="0D92CFFB"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-Verificar, supervisar y cumplir con la notificación/obligaciones requeridas por el Gobierno y hacer todos los preparativos apropiados de contención, aislamiento o cuarentena. </w:t>
            </w:r>
          </w:p>
          <w:p w14:paraId="54418F46"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-Asegurar que todo el personal pueda acceder al tratamiento médico durante este tiempo </w:t>
            </w:r>
          </w:p>
          <w:p w14:paraId="72224805"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-Asegurar que los servicios médicos estén en funcionamiento </w:t>
            </w:r>
          </w:p>
          <w:p w14:paraId="2831CE9F" w14:textId="77777777" w:rsidR="00CE2746" w:rsidRDefault="00893B46">
            <w:pPr>
              <w:spacing w:after="0"/>
              <w:rPr>
                <w:rFonts w:ascii="Calibri" w:eastAsia="Calibri" w:hAnsi="Calibri" w:cs="Calibri"/>
                <w:sz w:val="20"/>
              </w:rPr>
            </w:pPr>
            <w:r>
              <w:rPr>
                <w:rFonts w:eastAsia="Calibri" w:cs="Calibri"/>
                <w:sz w:val="20"/>
              </w:rPr>
              <w:t>-Asegurar la seguridad de las instalaciones de la CVRS</w:t>
            </w:r>
          </w:p>
          <w:p w14:paraId="19D06555"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-Garantizar que los limpiadores y desinfectantes estén disponibles diariamente </w:t>
            </w:r>
          </w:p>
          <w:p w14:paraId="6ACC30DD"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-Enviar comunicación relevante al personal </w:t>
            </w:r>
          </w:p>
          <w:p w14:paraId="367B76F6"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-Prestar apoyo en términos de reclutamiento de la actuación de emergencia de COVID-19 </w:t>
            </w:r>
          </w:p>
          <w:p w14:paraId="398F8BC4"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lastRenderedPageBreak/>
              <w:t xml:space="preserve">-Preparar los documentos para los subsidios cuando sea posible </w:t>
            </w:r>
          </w:p>
          <w:p w14:paraId="52F1B438"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-Garantizar una administración eficaz de los riesgos de la operación de la COVID-19 </w:t>
            </w:r>
          </w:p>
          <w:p w14:paraId="1D9BB644" w14:textId="77777777" w:rsidR="00CE2746" w:rsidRDefault="00893B46">
            <w:pPr>
              <w:spacing w:after="0"/>
              <w:rPr>
                <w:rFonts w:ascii="Calibri" w:eastAsia="Calibri" w:hAnsi="Calibri" w:cs="Calibri"/>
              </w:rPr>
            </w:pPr>
            <w:r>
              <w:rPr>
                <w:rFonts w:eastAsia="Calibri" w:cs="Calibri"/>
                <w:sz w:val="20"/>
              </w:rPr>
              <w:t>-Planear la limpieza y desinfección de los espacios de oficina</w:t>
            </w:r>
          </w:p>
        </w:tc>
      </w:tr>
      <w:tr w:rsidR="00CE2746" w14:paraId="558D14EF"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598B7179" w14:textId="77777777" w:rsidR="00CE2746" w:rsidRDefault="00893B46">
            <w:pPr>
              <w:spacing w:after="0" w:line="240" w:lineRule="auto"/>
              <w:rPr>
                <w:rFonts w:ascii="Calibri" w:eastAsia="Calibri" w:hAnsi="Calibri" w:cs="Calibri"/>
              </w:rPr>
            </w:pPr>
            <w:r>
              <w:rPr>
                <w:rFonts w:eastAsia="Calibri" w:cs="Calibri"/>
                <w:color w:val="000000"/>
                <w:sz w:val="20"/>
              </w:rPr>
              <w:lastRenderedPageBreak/>
              <w:t>Comunicaciones y relaciones públicas:</w:t>
            </w:r>
          </w:p>
        </w:tc>
      </w:tr>
      <w:tr w:rsidR="00CE2746" w14:paraId="762086B4"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2068F6D5"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-Coordinar con el grupo de trabajo para la mensajería estandarizada </w:t>
            </w:r>
          </w:p>
          <w:p w14:paraId="75D21355"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-Garantizar la difusión de los mensajes elaborados a todos los interesados a través de los canales de comunicación definidos. </w:t>
            </w:r>
          </w:p>
          <w:p w14:paraId="173C886F"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-Actualizar las plataformas de redes sociales con las actividades de CVRS COVID-19 </w:t>
            </w:r>
          </w:p>
          <w:p w14:paraId="084ADB2D"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-Diseñar mensajes visuales para difundir </w:t>
            </w:r>
          </w:p>
          <w:p w14:paraId="3AC70073"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-Formar un equipo de comunicación de crisis. Brindar mensajes clave para la información pública. </w:t>
            </w:r>
          </w:p>
          <w:p w14:paraId="7F6910F8"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-Responder a las preguntas de los medios de comunicación y del público y ofrecer una comunicación vital a los sectores del público afectados </w:t>
            </w:r>
          </w:p>
          <w:p w14:paraId="7CBCE816" w14:textId="77777777" w:rsidR="00CE2746" w:rsidRDefault="00893B46">
            <w:pPr>
              <w:spacing w:after="0"/>
              <w:rPr>
                <w:rFonts w:ascii="Calibri" w:eastAsia="Calibri" w:hAnsi="Calibri" w:cs="Calibri"/>
              </w:rPr>
            </w:pPr>
            <w:r>
              <w:rPr>
                <w:rFonts w:eastAsia="Calibri" w:cs="Calibri"/>
                <w:sz w:val="20"/>
              </w:rPr>
              <w:t xml:space="preserve">-Garantizar una administración eficaz de los riesgos de la operación de la COVID-19 </w:t>
            </w:r>
          </w:p>
        </w:tc>
      </w:tr>
      <w:tr w:rsidR="00CE2746" w14:paraId="24A03DC3"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58DCAB30" w14:textId="77777777" w:rsidR="00CE2746" w:rsidRDefault="00893B46">
            <w:pPr>
              <w:spacing w:after="0" w:line="240" w:lineRule="auto"/>
              <w:rPr>
                <w:rFonts w:ascii="Calibri" w:eastAsia="Calibri" w:hAnsi="Calibri" w:cs="Calibri"/>
              </w:rPr>
            </w:pPr>
            <w:r>
              <w:rPr>
                <w:rFonts w:eastAsia="Calibri" w:cs="Calibri"/>
                <w:color w:val="000000"/>
                <w:sz w:val="20"/>
              </w:rPr>
              <w:t>PMER:</w:t>
            </w:r>
          </w:p>
        </w:tc>
      </w:tr>
      <w:tr w:rsidR="00CE2746" w14:paraId="068B2E3E"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326E15D7"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-Asegurar el desarrollo de herramientas para informar sobre la respuesta al COVID-19. </w:t>
            </w:r>
          </w:p>
          <w:p w14:paraId="4448B531"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-Gestionar la consolidación de los informes </w:t>
            </w:r>
          </w:p>
          <w:p w14:paraId="345BFBB5" w14:textId="77777777" w:rsidR="00CE2746" w:rsidRDefault="00893B46">
            <w:pPr>
              <w:spacing w:after="0"/>
              <w:rPr>
                <w:rFonts w:ascii="Calibri" w:eastAsia="Calibri" w:hAnsi="Calibri" w:cs="Calibri"/>
                <w:sz w:val="20"/>
              </w:rPr>
            </w:pPr>
            <w:r>
              <w:rPr>
                <w:rFonts w:eastAsia="Calibri" w:cs="Calibri"/>
                <w:sz w:val="20"/>
              </w:rPr>
              <w:t>-Incorporar informes de la COVID-19 en los informes de Sociedad Nacional.</w:t>
            </w:r>
          </w:p>
          <w:p w14:paraId="47D41F9A"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-Apoyar la elaboración de propuestas para la movilización de recursos. </w:t>
            </w:r>
          </w:p>
          <w:p w14:paraId="2FCD3069"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-Garantizar una administración eficaz de los riesgos de la operación de la COVID-19 </w:t>
            </w:r>
          </w:p>
          <w:p w14:paraId="6DC70156" w14:textId="77777777" w:rsidR="00CE2746" w:rsidRDefault="00893B46">
            <w:pPr>
              <w:spacing w:after="0"/>
              <w:rPr>
                <w:rFonts w:ascii="Calibri" w:eastAsia="Calibri" w:hAnsi="Calibri" w:cs="Calibri"/>
              </w:rPr>
            </w:pPr>
            <w:r>
              <w:rPr>
                <w:rFonts w:eastAsia="Calibri" w:cs="Calibri"/>
                <w:sz w:val="20"/>
              </w:rPr>
              <w:t>-Desarrollo y actualización del poder notarial perdurable</w:t>
            </w:r>
          </w:p>
        </w:tc>
      </w:tr>
      <w:tr w:rsidR="00CE2746" w14:paraId="69F5CCF3"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2479A684" w14:textId="77777777" w:rsidR="00CE2746" w:rsidRDefault="00893B46">
            <w:pPr>
              <w:spacing w:after="0" w:line="240" w:lineRule="auto"/>
              <w:rPr>
                <w:rFonts w:ascii="Calibri" w:eastAsia="Calibri" w:hAnsi="Calibri" w:cs="Calibri"/>
              </w:rPr>
            </w:pPr>
            <w:r>
              <w:rPr>
                <w:rFonts w:eastAsia="Calibri" w:cs="Calibri"/>
                <w:color w:val="000000"/>
                <w:sz w:val="20"/>
              </w:rPr>
              <w:t>Administración de voluntariado y desarrollo organizativo</w:t>
            </w:r>
          </w:p>
        </w:tc>
      </w:tr>
      <w:tr w:rsidR="00CE2746" w14:paraId="012644B1"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15C46C8F"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-Apoyar y trabajar con las sucursales para identificar y desplegar los voluntarios que sean necesarios. </w:t>
            </w:r>
          </w:p>
          <w:p w14:paraId="2B855B1B"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-Seguimiento de las sucursales para asegurar que las medidas contra la COVID-19 se pongan en marcha de acuerdo con las directrices. </w:t>
            </w:r>
          </w:p>
          <w:p w14:paraId="3604D448"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-Apoyar las comunicaciones a las sucursales sobre la respuesta a la COVID-19. </w:t>
            </w:r>
          </w:p>
          <w:p w14:paraId="72508DD8"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-Asegurar el bienestar y la seguridad de los voluntarios de acuerdo con los protocolos del deber de cuidado del movimiento. </w:t>
            </w:r>
          </w:p>
          <w:p w14:paraId="175E8072"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-Asegurar que todos los voluntarios estén asegurados y reciban puntualmente sus incentivos </w:t>
            </w:r>
          </w:p>
          <w:p w14:paraId="1F725B53" w14:textId="77777777" w:rsidR="00CE2746" w:rsidRDefault="00893B46">
            <w:pPr>
              <w:spacing w:after="0"/>
              <w:rPr>
                <w:rFonts w:ascii="Calibri" w:eastAsia="Calibri" w:hAnsi="Calibri" w:cs="Calibri"/>
              </w:rPr>
            </w:pPr>
            <w:r>
              <w:rPr>
                <w:rFonts w:eastAsia="Calibri" w:cs="Calibri"/>
                <w:sz w:val="20"/>
              </w:rPr>
              <w:t>-Garantizar una administración eficaz de los riesgos de la operación de la COVID-19.</w:t>
            </w:r>
          </w:p>
        </w:tc>
      </w:tr>
      <w:tr w:rsidR="00CE2746" w14:paraId="2B9BD9F0"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3425DCFE" w14:textId="77777777" w:rsidR="00CE2746" w:rsidRDefault="00893B46">
            <w:pPr>
              <w:spacing w:after="0" w:line="240" w:lineRule="auto"/>
              <w:rPr>
                <w:rFonts w:ascii="Calibri" w:eastAsia="Calibri" w:hAnsi="Calibri" w:cs="Calibri"/>
              </w:rPr>
            </w:pPr>
            <w:r>
              <w:rPr>
                <w:rFonts w:eastAsia="Calibri" w:cs="Calibri"/>
                <w:color w:val="000000"/>
                <w:sz w:val="20"/>
              </w:rPr>
              <w:t>Auditoría:</w:t>
            </w:r>
          </w:p>
        </w:tc>
      </w:tr>
      <w:tr w:rsidR="00CE2746" w14:paraId="78666127"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15048D1E"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-Examinar la fiabilidad e integridad de la información financiera y operativa del proyecto </w:t>
            </w:r>
          </w:p>
          <w:p w14:paraId="6AA66737"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-Revisar, evaluar e informar sobre la economía y el uso eficiente de los recursos de los proyectos. </w:t>
            </w:r>
          </w:p>
          <w:p w14:paraId="0CD28ABA"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-Revisar las operaciones del proyecto para asegurar que los resultados sean coherentes con los objetivos y metas establecidos. </w:t>
            </w:r>
          </w:p>
          <w:p w14:paraId="0420C65C" w14:textId="77777777" w:rsidR="00CE2746" w:rsidRDefault="00893B46">
            <w:pPr>
              <w:spacing w:after="0"/>
              <w:rPr>
                <w:rFonts w:ascii="Calibri" w:eastAsia="Calibri" w:hAnsi="Calibri" w:cs="Calibri"/>
              </w:rPr>
            </w:pPr>
            <w:r>
              <w:rPr>
                <w:rFonts w:eastAsia="Calibri" w:cs="Calibri"/>
                <w:sz w:val="20"/>
              </w:rPr>
              <w:t xml:space="preserve">-Garantizar una administración eficaz del riesgo financiero de la operación de la COVID-19 </w:t>
            </w:r>
          </w:p>
        </w:tc>
      </w:tr>
      <w:tr w:rsidR="00CE2746" w14:paraId="3B0283AD"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0AAA1C0B" w14:textId="77777777" w:rsidR="00CE2746" w:rsidRDefault="00893B46">
            <w:pPr>
              <w:spacing w:after="0" w:line="240" w:lineRule="auto"/>
              <w:rPr>
                <w:rFonts w:ascii="Calibri" w:eastAsia="Calibri" w:hAnsi="Calibri" w:cs="Calibri"/>
              </w:rPr>
            </w:pPr>
            <w:r>
              <w:rPr>
                <w:rFonts w:eastAsia="Calibri" w:cs="Calibri"/>
                <w:color w:val="000000"/>
                <w:sz w:val="20"/>
              </w:rPr>
              <w:t>Logística y adquisición:</w:t>
            </w:r>
          </w:p>
        </w:tc>
      </w:tr>
      <w:tr w:rsidR="00CE2746" w14:paraId="5513DA19"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6A8247BB"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-Apoyar la logística </w:t>
            </w:r>
          </w:p>
          <w:p w14:paraId="2306C081" w14:textId="77777777" w:rsidR="00CE2746" w:rsidRDefault="00893B46">
            <w:pPr>
              <w:spacing w:after="0" w:line="240" w:lineRule="auto"/>
              <w:rPr>
                <w:rFonts w:ascii="Calibri" w:eastAsia="Calibri" w:hAnsi="Calibri" w:cs="Calibri"/>
              </w:rPr>
            </w:pPr>
            <w:r>
              <w:rPr>
                <w:rFonts w:eastAsia="Calibri" w:cs="Calibri"/>
                <w:color w:val="000000"/>
                <w:sz w:val="20"/>
              </w:rPr>
              <w:t>-Apoyar la adquisición y la cadena de abastecimiento</w:t>
            </w:r>
          </w:p>
        </w:tc>
      </w:tr>
      <w:tr w:rsidR="00CE2746" w14:paraId="005E1C46"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75A2C4A0" w14:textId="77777777" w:rsidR="00CE2746" w:rsidRDefault="00893B46">
            <w:pPr>
              <w:spacing w:after="0" w:line="240" w:lineRule="auto"/>
              <w:rPr>
                <w:rFonts w:ascii="Calibri" w:eastAsia="Calibri" w:hAnsi="Calibri" w:cs="Calibri"/>
              </w:rPr>
            </w:pPr>
            <w:r>
              <w:rPr>
                <w:rFonts w:eastAsia="Calibri" w:cs="Calibri"/>
                <w:color w:val="000000"/>
                <w:sz w:val="20"/>
              </w:rPr>
              <w:t>TIC:</w:t>
            </w:r>
          </w:p>
        </w:tc>
      </w:tr>
      <w:tr w:rsidR="00CE2746" w14:paraId="0C6300EC"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356F5D81" w14:textId="77777777" w:rsidR="00CE2746" w:rsidRDefault="00893B46">
            <w:pPr>
              <w:spacing w:after="0" w:line="240" w:lineRule="auto"/>
              <w:rPr>
                <w:rFonts w:ascii="Calibri" w:eastAsia="Calibri" w:hAnsi="Calibri" w:cs="Calibri"/>
              </w:rPr>
            </w:pPr>
            <w:r>
              <w:rPr>
                <w:rFonts w:eastAsia="Calibri" w:cs="Calibri"/>
                <w:color w:val="000000"/>
                <w:sz w:val="20"/>
              </w:rPr>
              <w:t>Apoyar los servicios de TIC</w:t>
            </w:r>
          </w:p>
        </w:tc>
      </w:tr>
    </w:tbl>
    <w:p w14:paraId="4D27248B" w14:textId="77777777" w:rsidR="00CE2746" w:rsidRDefault="00CE2746">
      <w:pPr>
        <w:spacing w:after="0"/>
        <w:rPr>
          <w:rFonts w:ascii="Calibri" w:eastAsia="Calibri" w:hAnsi="Calibri" w:cs="Calibri"/>
        </w:rPr>
      </w:pPr>
    </w:p>
    <w:p w14:paraId="71B1B4EC" w14:textId="77777777" w:rsidR="00CE2746" w:rsidRDefault="00CE2746">
      <w:pPr>
        <w:spacing w:after="0"/>
        <w:rPr>
          <w:rFonts w:ascii="Calibri" w:eastAsia="Calibri" w:hAnsi="Calibri" w:cs="Calibri"/>
        </w:rPr>
      </w:pPr>
    </w:p>
    <w:p w14:paraId="4976A610" w14:textId="77777777" w:rsidR="00CE2746" w:rsidRDefault="00893B46">
      <w:pPr>
        <w:rPr>
          <w:rFonts w:ascii="Calibri" w:eastAsia="Calibri" w:hAnsi="Calibri" w:cs="Calibri"/>
        </w:rPr>
      </w:pPr>
      <w:r>
        <w:br w:type="page"/>
      </w:r>
    </w:p>
    <w:p w14:paraId="67CD960B" w14:textId="77777777" w:rsidR="00CE2746" w:rsidRDefault="00893B46">
      <w:pPr>
        <w:pStyle w:val="Heading2"/>
        <w:numPr>
          <w:ilvl w:val="0"/>
          <w:numId w:val="0"/>
        </w:numPr>
        <w:ind w:left="720" w:hanging="720"/>
      </w:pPr>
      <w:bookmarkStart w:id="99" w:name="_Toc56590176"/>
      <w:commentRangeStart w:id="100"/>
      <w:r>
        <w:lastRenderedPageBreak/>
        <w:t>Anexo3: Números de contacto clave - Equipo de administración de respuesta ante las situaciones de emergencia</w:t>
      </w:r>
      <w:commentRangeEnd w:id="100"/>
      <w:r>
        <w:commentReference w:id="100"/>
      </w:r>
      <w:bookmarkEnd w:id="99"/>
    </w:p>
    <w:p w14:paraId="550202DB" w14:textId="77777777" w:rsidR="00CE2746" w:rsidRDefault="00CE2746">
      <w:pPr>
        <w:spacing w:after="0"/>
        <w:rPr>
          <w:b/>
          <w:sz w:val="24"/>
        </w:rPr>
      </w:pPr>
    </w:p>
    <w:p w14:paraId="493463C0" w14:textId="77777777" w:rsidR="00CE2746" w:rsidRDefault="00893B46">
      <w:pPr>
        <w:pStyle w:val="ListParagraph"/>
        <w:numPr>
          <w:ilvl w:val="0"/>
          <w:numId w:val="32"/>
        </w:numPr>
        <w:spacing w:after="0"/>
        <w:rPr>
          <w:b/>
          <w:sz w:val="24"/>
          <w:u w:val="single"/>
        </w:rPr>
      </w:pPr>
      <w:r>
        <w:rPr>
          <w:b/>
          <w:sz w:val="24"/>
          <w:u w:val="single"/>
        </w:rPr>
        <w:t>Composición y activación</w:t>
      </w:r>
    </w:p>
    <w:p w14:paraId="79E38E92" w14:textId="77777777" w:rsidR="00CE2746" w:rsidRDefault="00CE2746">
      <w:pPr>
        <w:spacing w:after="0"/>
        <w:rPr>
          <w:i/>
          <w:iCs/>
        </w:rPr>
      </w:pPr>
    </w:p>
    <w:p w14:paraId="29E15E5E" w14:textId="77777777" w:rsidR="00CE2746" w:rsidRDefault="00893B46">
      <w:pPr>
        <w:spacing w:after="0"/>
        <w:rPr>
          <w:i/>
          <w:iCs/>
        </w:rPr>
      </w:pPr>
      <w:r>
        <w:rPr>
          <w:i/>
          <w:iCs/>
        </w:rPr>
        <w:t>7 miembros</w:t>
      </w:r>
    </w:p>
    <w:p w14:paraId="45EE0235" w14:textId="77777777" w:rsidR="00CE2746" w:rsidRDefault="00893B46">
      <w:pPr>
        <w:pStyle w:val="ListParagraph"/>
        <w:numPr>
          <w:ilvl w:val="0"/>
          <w:numId w:val="31"/>
        </w:numPr>
        <w:spacing w:after="0"/>
      </w:pPr>
      <w:r>
        <w:t>Un director de la Gestión de Desastres, Departamentos de Sanidad y Comunicaciones, Secretario General Adjunto y la Secretaría General del Consejo y el Presidente</w:t>
      </w:r>
    </w:p>
    <w:p w14:paraId="56D77EB9" w14:textId="77777777" w:rsidR="00CE2746" w:rsidRDefault="00893B46">
      <w:pPr>
        <w:pStyle w:val="ListParagraph"/>
        <w:numPr>
          <w:ilvl w:val="0"/>
          <w:numId w:val="31"/>
        </w:numPr>
        <w:spacing w:after="0"/>
      </w:pPr>
      <w:r>
        <w:t>Si el director no puede participar, nombre con anticipación a un director adjunto a una persona (durante periodos libres de desastres)</w:t>
      </w:r>
    </w:p>
    <w:p w14:paraId="24256663" w14:textId="77777777" w:rsidR="00CE2746" w:rsidRDefault="00893B46">
      <w:pPr>
        <w:pStyle w:val="ListParagraph"/>
        <w:numPr>
          <w:ilvl w:val="0"/>
          <w:numId w:val="31"/>
        </w:numPr>
        <w:spacing w:after="0"/>
      </w:pPr>
      <w:r>
        <w:t>Se deben organizar reuniones con una participación mínima de al menos, por ejemplo, tres miembros</w:t>
      </w:r>
    </w:p>
    <w:p w14:paraId="49D59C03" w14:textId="77777777" w:rsidR="00CE2746" w:rsidRDefault="00893B46">
      <w:pPr>
        <w:pStyle w:val="ListParagraph"/>
        <w:numPr>
          <w:ilvl w:val="0"/>
          <w:numId w:val="31"/>
        </w:numPr>
        <w:spacing w:after="0"/>
      </w:pPr>
      <w:r>
        <w:t>Los miembros se nombran de acuerdo al puesto</w:t>
      </w:r>
    </w:p>
    <w:p w14:paraId="22CEF3D6" w14:textId="77777777" w:rsidR="00CE2746" w:rsidRDefault="00893B46">
      <w:pPr>
        <w:pStyle w:val="ListParagraph"/>
        <w:numPr>
          <w:ilvl w:val="0"/>
          <w:numId w:val="31"/>
        </w:numPr>
        <w:spacing w:after="0"/>
      </w:pPr>
      <w:r>
        <w:t>Se podrá invitar a representantes de otros departamentos, si el director lo considera necesario</w:t>
      </w:r>
    </w:p>
    <w:p w14:paraId="786D1CEC" w14:textId="77777777" w:rsidR="00CE2746" w:rsidRDefault="00893B46">
      <w:pPr>
        <w:pStyle w:val="ListParagraph"/>
        <w:numPr>
          <w:ilvl w:val="0"/>
          <w:numId w:val="31"/>
        </w:numPr>
        <w:spacing w:after="0"/>
      </w:pPr>
      <w:r>
        <w:t>La Secretaría del CRMT está presidida por el Presidente (director de respaldo - Secretario General) y por Secretario General Adjunto de Programas Generales</w:t>
      </w:r>
    </w:p>
    <w:p w14:paraId="0CFB952E" w14:textId="77777777" w:rsidR="00CE2746" w:rsidRDefault="00893B46">
      <w:pPr>
        <w:pStyle w:val="ListParagraph"/>
        <w:numPr>
          <w:ilvl w:val="0"/>
          <w:numId w:val="31"/>
        </w:numPr>
        <w:spacing w:after="0"/>
      </w:pPr>
      <w:r>
        <w:t>Se reúne todos los días en el Centro de Operaciones de Emergencia (COE) después de su activación</w:t>
      </w:r>
    </w:p>
    <w:p w14:paraId="2A96BA89" w14:textId="77777777" w:rsidR="00CE2746" w:rsidRDefault="00893B46">
      <w:pPr>
        <w:pStyle w:val="ListParagraph"/>
        <w:numPr>
          <w:ilvl w:val="0"/>
          <w:numId w:val="31"/>
        </w:numPr>
        <w:spacing w:after="0"/>
      </w:pPr>
      <w:r>
        <w:t>El Administrador de Operaciones habrá de estar supervisado por el Secretario del CRMT (Secretario General Adjunto de Programas Generales)</w:t>
      </w:r>
    </w:p>
    <w:p w14:paraId="737EF5C7" w14:textId="77777777" w:rsidR="00CE2746" w:rsidRDefault="00893B46">
      <w:pPr>
        <w:pStyle w:val="ListParagraph"/>
        <w:numPr>
          <w:ilvl w:val="0"/>
          <w:numId w:val="31"/>
        </w:numPr>
        <w:spacing w:after="0"/>
      </w:pPr>
      <w:r>
        <w:t>Activado por el presidente</w:t>
      </w:r>
    </w:p>
    <w:p w14:paraId="68A7D597" w14:textId="77777777" w:rsidR="00CE2746" w:rsidRDefault="00893B46">
      <w:pPr>
        <w:pStyle w:val="ListParagraph"/>
        <w:numPr>
          <w:ilvl w:val="0"/>
          <w:numId w:val="31"/>
        </w:numPr>
        <w:spacing w:after="0"/>
      </w:pPr>
      <w:r>
        <w:t>Al comenzar la fase de recuperación, el CRMT continuará supervisando las</w:t>
      </w:r>
    </w:p>
    <w:p w14:paraId="09B9FD44" w14:textId="77777777" w:rsidR="00CE2746" w:rsidRDefault="00CE2746">
      <w:pPr>
        <w:spacing w:after="0"/>
      </w:pPr>
    </w:p>
    <w:p w14:paraId="3F35D366" w14:textId="77777777" w:rsidR="00CE2746" w:rsidRDefault="00CE2746">
      <w:pPr>
        <w:spacing w:after="0"/>
      </w:pPr>
    </w:p>
    <w:p w14:paraId="0EFBC4A7" w14:textId="77777777" w:rsidR="00CE2746" w:rsidRDefault="00893B46">
      <w:pPr>
        <w:pStyle w:val="ListParagraph"/>
        <w:numPr>
          <w:ilvl w:val="0"/>
          <w:numId w:val="32"/>
        </w:numPr>
        <w:spacing w:after="0"/>
        <w:rPr>
          <w:b/>
          <w:u w:val="single"/>
        </w:rPr>
      </w:pPr>
      <w:r>
        <w:rPr>
          <w:b/>
          <w:u w:val="single"/>
        </w:rPr>
        <w:t>Funciones y responsabilidades de la operación</w:t>
      </w:r>
    </w:p>
    <w:p w14:paraId="6BB3F0EA" w14:textId="77777777" w:rsidR="00CE2746" w:rsidRDefault="00CE2746">
      <w:pPr>
        <w:spacing w:after="0"/>
      </w:pPr>
    </w:p>
    <w:p w14:paraId="712E2E53" w14:textId="77777777" w:rsidR="00CE2746" w:rsidRDefault="00893B46">
      <w:pPr>
        <w:spacing w:after="0"/>
      </w:pPr>
      <w:r>
        <w:t>La función en general es un organismo de toma de decisiones una vez activado.</w:t>
      </w:r>
    </w:p>
    <w:p w14:paraId="13B426F5" w14:textId="77777777" w:rsidR="00CE2746" w:rsidRDefault="00CE2746">
      <w:pPr>
        <w:spacing w:after="0"/>
      </w:pPr>
    </w:p>
    <w:p w14:paraId="014741C6" w14:textId="77777777" w:rsidR="00CE2746" w:rsidRDefault="00893B46">
      <w:pPr>
        <w:spacing w:after="0"/>
        <w:rPr>
          <w:b/>
        </w:rPr>
      </w:pPr>
      <w:r>
        <w:rPr>
          <w:b/>
        </w:rPr>
        <w:t>Responsabilidades (relaciones con la ACCIÓN):</w:t>
      </w:r>
    </w:p>
    <w:p w14:paraId="25B30852" w14:textId="77777777" w:rsidR="00CE2746" w:rsidRDefault="00893B46">
      <w:pPr>
        <w:pStyle w:val="ListParagraph"/>
        <w:numPr>
          <w:ilvl w:val="0"/>
          <w:numId w:val="31"/>
        </w:numPr>
        <w:spacing w:after="0"/>
      </w:pPr>
      <w:r>
        <w:t>Declarar el nivel de Emergencia (pequeño, mediano o a gran escala) o de posible emergencia con base en la información disponible obtenida a partir de una advertencia temprana</w:t>
      </w:r>
    </w:p>
    <w:p w14:paraId="6052FEE4" w14:textId="77777777" w:rsidR="00CE2746" w:rsidRDefault="00893B46">
      <w:pPr>
        <w:pStyle w:val="ListParagraph"/>
        <w:numPr>
          <w:ilvl w:val="0"/>
          <w:numId w:val="31"/>
        </w:numPr>
        <w:spacing w:after="0"/>
      </w:pPr>
      <w:r>
        <w:t xml:space="preserve">Activar el SN COE </w:t>
      </w:r>
    </w:p>
    <w:p w14:paraId="6B0952A5" w14:textId="77777777" w:rsidR="00CE2746" w:rsidRDefault="00893B46">
      <w:pPr>
        <w:pStyle w:val="ListParagraph"/>
        <w:numPr>
          <w:ilvl w:val="0"/>
          <w:numId w:val="31"/>
        </w:numPr>
        <w:spacing w:after="0"/>
      </w:pPr>
      <w:r>
        <w:t>Activar las Finanzas de Emergencia y Procedimientos de Logística incluyendo el uso de Fondos para la Administración de Emergencias</w:t>
      </w:r>
    </w:p>
    <w:p w14:paraId="5FB475FB" w14:textId="77777777" w:rsidR="00CE2746" w:rsidRDefault="00893B46">
      <w:pPr>
        <w:pStyle w:val="ListParagraph"/>
        <w:numPr>
          <w:ilvl w:val="0"/>
          <w:numId w:val="31"/>
        </w:numPr>
        <w:spacing w:after="0"/>
      </w:pPr>
      <w:r>
        <w:t>Realizar una evaluación de seguridad</w:t>
      </w:r>
      <w:r>
        <w:rPr>
          <w:rStyle w:val="FootnoteAnchor"/>
        </w:rPr>
        <w:footnoteReference w:id="6"/>
      </w:r>
      <w:r>
        <w:t xml:space="preserve"> e implementar las medidas necesarias</w:t>
      </w:r>
    </w:p>
    <w:p w14:paraId="291F09B5" w14:textId="77777777" w:rsidR="00CE2746" w:rsidRDefault="00893B46">
      <w:pPr>
        <w:pStyle w:val="ListParagraph"/>
        <w:numPr>
          <w:ilvl w:val="0"/>
          <w:numId w:val="31"/>
        </w:numPr>
        <w:spacing w:after="0"/>
      </w:pPr>
      <w:r>
        <w:t>Tomar decisiones al respecto de uso de herramientas globales (DREF, APPEAL, RFL POOL, FACT, ERU, RDRT etc.)</w:t>
      </w:r>
    </w:p>
    <w:p w14:paraId="26C43155" w14:textId="77777777" w:rsidR="00CE2746" w:rsidRDefault="00893B46">
      <w:pPr>
        <w:pStyle w:val="ListParagraph"/>
        <w:numPr>
          <w:ilvl w:val="0"/>
          <w:numId w:val="31"/>
        </w:numPr>
        <w:spacing w:after="0"/>
      </w:pPr>
      <w:r>
        <w:t>Guiar la preparación de un posible despliegue de RCVS de otros poblados/estados/regiones (Regular, ERT, NDRT, ECV y capacitados en RFL)</w:t>
      </w:r>
    </w:p>
    <w:p w14:paraId="4FA555C8" w14:textId="77777777" w:rsidR="00CE2746" w:rsidRDefault="00893B46">
      <w:pPr>
        <w:pStyle w:val="ListParagraph"/>
        <w:numPr>
          <w:ilvl w:val="0"/>
          <w:numId w:val="31"/>
        </w:numPr>
        <w:spacing w:after="0"/>
      </w:pPr>
      <w:r>
        <w:t>Activar la lista de RR. HH. del Personal</w:t>
      </w:r>
      <w:r>
        <w:rPr>
          <w:rStyle w:val="FootnoteAnchor"/>
        </w:rPr>
        <w:footnoteReference w:id="7"/>
      </w:r>
    </w:p>
    <w:p w14:paraId="14D8B393" w14:textId="77777777" w:rsidR="00CE2746" w:rsidRDefault="00893B46">
      <w:pPr>
        <w:pStyle w:val="ListParagraph"/>
        <w:numPr>
          <w:ilvl w:val="0"/>
          <w:numId w:val="31"/>
        </w:numPr>
        <w:spacing w:after="0"/>
      </w:pPr>
      <w:r>
        <w:lastRenderedPageBreak/>
        <w:t>Designar y supervisar a un Gerente de Operaciones (GO) que será el líder en la fase de alerta temprana y luego en la operación de respuesta y recuperación (si es necesario)</w:t>
      </w:r>
    </w:p>
    <w:p w14:paraId="586DC0AE" w14:textId="77777777" w:rsidR="00CE2746" w:rsidRDefault="00893B46">
      <w:pPr>
        <w:pStyle w:val="ListParagraph"/>
        <w:numPr>
          <w:ilvl w:val="0"/>
          <w:numId w:val="31"/>
        </w:numPr>
        <w:spacing w:after="0"/>
      </w:pPr>
      <w:r>
        <w:t>Aprobar el Plan de Acción de Respuesta (incluido el presupuesto)</w:t>
      </w:r>
    </w:p>
    <w:p w14:paraId="0585A87C" w14:textId="77777777" w:rsidR="00CE2746" w:rsidRDefault="00893B46">
      <w:pPr>
        <w:pStyle w:val="ListParagraph"/>
        <w:numPr>
          <w:ilvl w:val="0"/>
          <w:numId w:val="31"/>
        </w:numPr>
        <w:spacing w:after="0"/>
      </w:pPr>
      <w:r>
        <w:t>Autorizar Designar coordinadores de los medios de comunicación</w:t>
      </w:r>
    </w:p>
    <w:p w14:paraId="739D4548" w14:textId="77777777" w:rsidR="00CE2746" w:rsidRDefault="00CE2746">
      <w:pPr>
        <w:spacing w:after="0"/>
      </w:pPr>
    </w:p>
    <w:p w14:paraId="7377C9BF" w14:textId="77777777" w:rsidR="00CE2746" w:rsidRDefault="00893B46">
      <w:pPr>
        <w:spacing w:after="0"/>
        <w:rPr>
          <w:b/>
        </w:rPr>
      </w:pPr>
      <w:r>
        <w:rPr>
          <w:b/>
        </w:rPr>
        <w:t>Responsabilidades (relacionadas con la SUPERVISIÓN)</w:t>
      </w:r>
    </w:p>
    <w:p w14:paraId="5583A87C" w14:textId="77777777" w:rsidR="00CE2746" w:rsidRDefault="00893B46">
      <w:pPr>
        <w:pStyle w:val="ListParagraph"/>
        <w:numPr>
          <w:ilvl w:val="0"/>
          <w:numId w:val="31"/>
        </w:numPr>
        <w:spacing w:after="0"/>
      </w:pPr>
      <w:r>
        <w:t>Apoyar a los RCV locales de NDRT y ERT, capacitados en ECV y RFL FP para ayudar a las autoridades locales en la evacuación si es necesario</w:t>
      </w:r>
    </w:p>
    <w:p w14:paraId="36E37FE1" w14:textId="77777777" w:rsidR="00CE2746" w:rsidRDefault="00893B46">
      <w:pPr>
        <w:pStyle w:val="ListParagraph"/>
        <w:numPr>
          <w:ilvl w:val="0"/>
          <w:numId w:val="31"/>
        </w:numPr>
        <w:spacing w:after="0"/>
      </w:pPr>
      <w:r>
        <w:t>Solicitar una actualización/verificación de la disponibilidad del inventario y el estado de todas las existencias de socorro y el balance de existencias en los almacenes para todos los sectores, incluido el stock respaldado por los socios del Movimiento, vehículos, proveedores de transporte en todos los niveles y acuerdos previos con proveedores revisados</w:t>
      </w:r>
    </w:p>
    <w:p w14:paraId="50ADA49E" w14:textId="77777777" w:rsidR="00CE2746" w:rsidRDefault="00CE2746">
      <w:pPr>
        <w:pStyle w:val="Heading1"/>
        <w:jc w:val="both"/>
        <w:rPr>
          <w:rFonts w:asciiTheme="minorHAnsi" w:hAnsiTheme="minorHAnsi" w:cstheme="minorHAnsi"/>
          <w:b w:val="0"/>
          <w:sz w:val="24"/>
        </w:rPr>
      </w:pPr>
    </w:p>
    <w:p w14:paraId="30911EFC" w14:textId="77777777" w:rsidR="00CE2746" w:rsidRDefault="00893B46">
      <w:pPr>
        <w:rPr>
          <w:rFonts w:cstheme="minorHAnsi"/>
          <w:b/>
          <w:color w:val="000000"/>
          <w:kern w:val="2"/>
          <w:sz w:val="24"/>
        </w:rPr>
      </w:pPr>
      <w:r>
        <w:br w:type="page"/>
      </w:r>
    </w:p>
    <w:p w14:paraId="4A5E7E5E" w14:textId="77777777" w:rsidR="00CE2746" w:rsidRDefault="00893B46">
      <w:pPr>
        <w:pStyle w:val="Heading2"/>
        <w:numPr>
          <w:ilvl w:val="0"/>
          <w:numId w:val="0"/>
        </w:numPr>
        <w:ind w:left="720" w:hanging="720"/>
      </w:pPr>
      <w:bookmarkStart w:id="101" w:name="_Toc56590177"/>
      <w:r>
        <w:lastRenderedPageBreak/>
        <w:t>Anexo 4: Ejemplo de Términos de Referencia - Equipo de Respuesta a Operaciones (ERO)</w:t>
      </w:r>
      <w:bookmarkEnd w:id="101"/>
    </w:p>
    <w:p w14:paraId="2622A74E" w14:textId="77777777" w:rsidR="00CE2746" w:rsidRDefault="00CE2746">
      <w:pPr>
        <w:spacing w:after="0"/>
        <w:rPr>
          <w:b/>
          <w:u w:val="single"/>
        </w:rPr>
      </w:pPr>
    </w:p>
    <w:p w14:paraId="1A7915EF" w14:textId="77777777" w:rsidR="00CE2746" w:rsidRDefault="00893B46">
      <w:pPr>
        <w:pStyle w:val="ListParagraph"/>
        <w:numPr>
          <w:ilvl w:val="0"/>
          <w:numId w:val="33"/>
        </w:numPr>
        <w:spacing w:after="0"/>
        <w:rPr>
          <w:b/>
          <w:u w:val="single"/>
        </w:rPr>
      </w:pPr>
      <w:r>
        <w:rPr>
          <w:b/>
          <w:u w:val="single"/>
        </w:rPr>
        <w:t>Composición y activación</w:t>
      </w:r>
    </w:p>
    <w:p w14:paraId="324B26F3" w14:textId="77777777" w:rsidR="00CE2746" w:rsidRDefault="00893B46">
      <w:pPr>
        <w:pStyle w:val="ListParagraph"/>
        <w:numPr>
          <w:ilvl w:val="1"/>
          <w:numId w:val="31"/>
        </w:numPr>
        <w:spacing w:after="0"/>
      </w:pPr>
      <w:r>
        <w:t>Total 10 miembros</w:t>
      </w:r>
    </w:p>
    <w:p w14:paraId="082209CE" w14:textId="77777777" w:rsidR="00CE2746" w:rsidRDefault="00893B46">
      <w:pPr>
        <w:pStyle w:val="ListParagraph"/>
        <w:numPr>
          <w:ilvl w:val="1"/>
          <w:numId w:val="31"/>
        </w:numPr>
        <w:spacing w:after="0"/>
      </w:pPr>
      <w:r>
        <w:t>ERO dirigido/gestionado por el Secretario General Adjunto de Programas y el GO es el Secretario de la ERO.</w:t>
      </w:r>
    </w:p>
    <w:p w14:paraId="1CDEC8EE" w14:textId="77777777" w:rsidR="00CE2746" w:rsidRDefault="00893B46">
      <w:pPr>
        <w:pStyle w:val="ListParagraph"/>
        <w:numPr>
          <w:ilvl w:val="1"/>
          <w:numId w:val="31"/>
        </w:numPr>
        <w:spacing w:after="0"/>
      </w:pPr>
      <w:r>
        <w:t>Un Director Adjunto de Gestión de Desastres, Salud, Comunicaciones, RCF, Finanzas, Movilización de Recursos, PMER, Logística, OD, RR. HH.;</w:t>
      </w:r>
    </w:p>
    <w:p w14:paraId="29CF0291" w14:textId="77777777" w:rsidR="00CE2746" w:rsidRDefault="00893B46">
      <w:pPr>
        <w:pStyle w:val="ListParagraph"/>
        <w:numPr>
          <w:ilvl w:val="1"/>
          <w:numId w:val="31"/>
        </w:numPr>
        <w:spacing w:after="0"/>
      </w:pPr>
      <w:r>
        <w:t>Director Adjunto para nombrar a un Coordinador del Programa u otro representante si no está disponible;</w:t>
      </w:r>
    </w:p>
    <w:p w14:paraId="05A23FAF" w14:textId="77777777" w:rsidR="00CE2746" w:rsidRDefault="00893B46">
      <w:pPr>
        <w:pStyle w:val="ListParagraph"/>
        <w:numPr>
          <w:ilvl w:val="1"/>
          <w:numId w:val="31"/>
        </w:numPr>
        <w:spacing w:after="0"/>
      </w:pPr>
      <w:r>
        <w:t>Otros representantes del departamento serán invitados según lo considere apropiado el Gerente de Operaciones.</w:t>
      </w:r>
    </w:p>
    <w:p w14:paraId="3C71C93B" w14:textId="77777777" w:rsidR="00CE2746" w:rsidRDefault="00CE2746">
      <w:pPr>
        <w:spacing w:after="0"/>
        <w:rPr>
          <w:rFonts w:cstheme="minorHAnsi"/>
        </w:rPr>
      </w:pPr>
    </w:p>
    <w:p w14:paraId="7441C029" w14:textId="77777777" w:rsidR="00CE2746" w:rsidRDefault="00893B46">
      <w:pPr>
        <w:pStyle w:val="ListParagraph"/>
        <w:numPr>
          <w:ilvl w:val="0"/>
          <w:numId w:val="33"/>
        </w:numPr>
        <w:spacing w:after="0"/>
        <w:rPr>
          <w:rFonts w:cstheme="minorHAnsi"/>
          <w:b/>
          <w:u w:val="single"/>
        </w:rPr>
      </w:pPr>
      <w:r>
        <w:rPr>
          <w:rFonts w:cstheme="minorHAnsi"/>
          <w:b/>
          <w:u w:val="single"/>
        </w:rPr>
        <w:t xml:space="preserve">Gerente de Operaciones </w:t>
      </w:r>
    </w:p>
    <w:p w14:paraId="1975DC09" w14:textId="77777777" w:rsidR="00CE2746" w:rsidRDefault="00893B46">
      <w:pPr>
        <w:pStyle w:val="ListParagraph"/>
        <w:numPr>
          <w:ilvl w:val="1"/>
          <w:numId w:val="31"/>
        </w:numPr>
        <w:spacing w:after="0"/>
      </w:pPr>
      <w:r>
        <w:t>Los miembros del ERO actuarán como enlace con sus respectivos directores de departamento y proporcionarán información al GO según sea necesario/solicitado;</w:t>
      </w:r>
    </w:p>
    <w:p w14:paraId="5986F18D" w14:textId="77777777" w:rsidR="00CE2746" w:rsidRDefault="00893B46">
      <w:pPr>
        <w:pStyle w:val="ListParagraph"/>
        <w:numPr>
          <w:ilvl w:val="1"/>
          <w:numId w:val="31"/>
        </w:numPr>
        <w:spacing w:after="0"/>
      </w:pPr>
      <w:r>
        <w:t>Apoyado por el personal de COE;</w:t>
      </w:r>
    </w:p>
    <w:p w14:paraId="28ED957A" w14:textId="77777777" w:rsidR="00CE2746" w:rsidRDefault="00893B46">
      <w:pPr>
        <w:pStyle w:val="ListParagraph"/>
        <w:numPr>
          <w:ilvl w:val="1"/>
          <w:numId w:val="31"/>
        </w:numPr>
        <w:spacing w:after="0"/>
      </w:pPr>
      <w:r>
        <w:t>El personal del COE será administrado por el Gerente de Operaciones mientras el ERO está activo y por el director de DG durante el tiempo normal.</w:t>
      </w:r>
    </w:p>
    <w:p w14:paraId="3D8C2856" w14:textId="77777777" w:rsidR="00CE2746" w:rsidRDefault="00893B46">
      <w:pPr>
        <w:pStyle w:val="ListParagraph"/>
        <w:numPr>
          <w:ilvl w:val="2"/>
          <w:numId w:val="31"/>
        </w:numPr>
        <w:spacing w:after="0"/>
      </w:pPr>
      <w:r>
        <w:t xml:space="preserve">Un Subdirector del ERO para representar a las SN en el COE nacional de forma rotatoria; una semana por Subdirector </w:t>
      </w:r>
    </w:p>
    <w:p w14:paraId="44F43BDD" w14:textId="77777777" w:rsidR="00CE2746" w:rsidRDefault="00893B46">
      <w:pPr>
        <w:pStyle w:val="ListParagraph"/>
        <w:numPr>
          <w:ilvl w:val="2"/>
          <w:numId w:val="31"/>
        </w:numPr>
        <w:spacing w:after="0"/>
      </w:pPr>
      <w:r>
        <w:t>El Subdirector contará con el apoyo de un funcionario del COE que estará en el COE hasta la disolución del ERO.</w:t>
      </w:r>
    </w:p>
    <w:p w14:paraId="68A97835" w14:textId="77777777" w:rsidR="00CE2746" w:rsidRDefault="00CE2746">
      <w:pPr>
        <w:pStyle w:val="ListParagraph"/>
        <w:spacing w:after="0"/>
        <w:rPr>
          <w:rFonts w:cstheme="minorHAnsi"/>
        </w:rPr>
      </w:pPr>
    </w:p>
    <w:p w14:paraId="48756ACF" w14:textId="77777777" w:rsidR="00CE2746" w:rsidRDefault="00893B46">
      <w:pPr>
        <w:spacing w:after="0"/>
        <w:ind w:left="720"/>
        <w:rPr>
          <w:rFonts w:cstheme="minorHAnsi"/>
        </w:rPr>
      </w:pPr>
      <w:r>
        <w:rPr>
          <w:rFonts w:cstheme="minorHAnsi"/>
        </w:rPr>
        <w:t>Activado por el EGRC:</w:t>
      </w:r>
    </w:p>
    <w:p w14:paraId="5B8F7412" w14:textId="77777777" w:rsidR="00CE2746" w:rsidRDefault="00893B46">
      <w:pPr>
        <w:pStyle w:val="ListParagraph"/>
        <w:numPr>
          <w:ilvl w:val="1"/>
          <w:numId w:val="31"/>
        </w:numPr>
        <w:spacing w:after="0"/>
      </w:pPr>
      <w:r>
        <w:t>El Secretario General Adjunto de Programas informa al EGRC a diario</w:t>
      </w:r>
    </w:p>
    <w:p w14:paraId="2964AD75" w14:textId="77777777" w:rsidR="00CE2746" w:rsidRDefault="00893B46">
      <w:pPr>
        <w:pStyle w:val="ListParagraph"/>
        <w:numPr>
          <w:ilvl w:val="1"/>
          <w:numId w:val="31"/>
        </w:numPr>
        <w:spacing w:after="0"/>
      </w:pPr>
      <w:r>
        <w:t xml:space="preserve">Se reúne todos los días después de la activación del COE. Trabaja desde el COE </w:t>
      </w:r>
    </w:p>
    <w:p w14:paraId="165F2FF5" w14:textId="77777777" w:rsidR="00CE2746" w:rsidRDefault="00893B46">
      <w:pPr>
        <w:pStyle w:val="ListParagraph"/>
        <w:numPr>
          <w:ilvl w:val="1"/>
          <w:numId w:val="31"/>
        </w:numPr>
        <w:spacing w:after="0"/>
      </w:pPr>
      <w:r>
        <w:t>Disuelto al comienzo del período de recuperación</w:t>
      </w:r>
    </w:p>
    <w:p w14:paraId="5CBF844C" w14:textId="77777777" w:rsidR="00CE2746" w:rsidRDefault="00893B46">
      <w:pPr>
        <w:pStyle w:val="ListParagraph"/>
        <w:numPr>
          <w:ilvl w:val="1"/>
          <w:numId w:val="31"/>
        </w:numPr>
        <w:spacing w:after="0"/>
      </w:pPr>
      <w:r>
        <w:t xml:space="preserve">Cuando comience la fase de recuperación, el Subdirector General seguirá supervisando el GO y coordinando con el Departamento respectivo. </w:t>
      </w:r>
    </w:p>
    <w:p w14:paraId="3A433D96" w14:textId="77777777" w:rsidR="00CE2746" w:rsidRDefault="00CE2746">
      <w:pPr>
        <w:pStyle w:val="Heading1"/>
        <w:jc w:val="both"/>
        <w:rPr>
          <w:rFonts w:asciiTheme="minorHAnsi" w:hAnsiTheme="minorHAnsi" w:cstheme="minorHAnsi"/>
          <w:b w:val="0"/>
          <w:color w:val="auto"/>
          <w:sz w:val="24"/>
        </w:rPr>
      </w:pPr>
    </w:p>
    <w:p w14:paraId="409E8580" w14:textId="77777777" w:rsidR="00CE2746" w:rsidRDefault="00893B46">
      <w:pPr>
        <w:pStyle w:val="ListParagraph"/>
        <w:numPr>
          <w:ilvl w:val="0"/>
          <w:numId w:val="33"/>
        </w:numPr>
        <w:spacing w:after="0"/>
        <w:rPr>
          <w:rFonts w:cstheme="minorHAnsi"/>
          <w:b/>
          <w:u w:val="single"/>
        </w:rPr>
      </w:pPr>
      <w:r>
        <w:rPr>
          <w:rFonts w:cstheme="minorHAnsi"/>
          <w:b/>
          <w:u w:val="single"/>
        </w:rPr>
        <w:t xml:space="preserve">Funciones y Responsabilidades: </w:t>
      </w:r>
    </w:p>
    <w:p w14:paraId="1C744975" w14:textId="77777777" w:rsidR="00CE2746" w:rsidRDefault="00CE2746">
      <w:pPr>
        <w:pStyle w:val="ListParagraph"/>
        <w:spacing w:after="0"/>
        <w:rPr>
          <w:b/>
        </w:rPr>
      </w:pPr>
    </w:p>
    <w:p w14:paraId="3432CBB2" w14:textId="77777777" w:rsidR="00CE2746" w:rsidRDefault="00893B46">
      <w:pPr>
        <w:pStyle w:val="ListParagraph"/>
        <w:numPr>
          <w:ilvl w:val="1"/>
          <w:numId w:val="33"/>
        </w:numPr>
        <w:spacing w:after="0"/>
        <w:rPr>
          <w:b/>
        </w:rPr>
      </w:pPr>
      <w:r>
        <w:rPr>
          <w:b/>
        </w:rPr>
        <w:t>Respuesta inicial (0-1 semana):</w:t>
      </w:r>
    </w:p>
    <w:p w14:paraId="1BBD3C5D" w14:textId="77777777" w:rsidR="00CE2746" w:rsidRDefault="00893B46">
      <w:pPr>
        <w:pStyle w:val="ListParagraph"/>
        <w:numPr>
          <w:ilvl w:val="1"/>
          <w:numId w:val="31"/>
        </w:numPr>
        <w:spacing w:after="0"/>
      </w:pPr>
      <w:r>
        <w:t xml:space="preserve">Preparar y revisar el plan de acción diario </w:t>
      </w:r>
    </w:p>
    <w:p w14:paraId="45C18750" w14:textId="77777777" w:rsidR="00CE2746" w:rsidRDefault="00893B46">
      <w:pPr>
        <w:pStyle w:val="ListParagraph"/>
        <w:numPr>
          <w:ilvl w:val="1"/>
          <w:numId w:val="31"/>
        </w:numPr>
        <w:spacing w:after="0"/>
      </w:pPr>
      <w:r>
        <w:t>Coordinar y asegurar el despliegue oportuno de RCV - Regular, ERT, NDRT, ECV capacitados (de otros municipios si es necesario) - para ayudar a las autoridades locales en operaciones de salvamento, provisión de primeros auxilios, agua, promoción del saneamiento, referencias de apoyo y evacuaciones médicas, cuarentena, distribución de socorro, evacuaciones y servicios de RCF.</w:t>
      </w:r>
    </w:p>
    <w:p w14:paraId="2C70E580" w14:textId="77777777" w:rsidR="00CE2746" w:rsidRDefault="00893B46">
      <w:pPr>
        <w:pStyle w:val="ListParagraph"/>
        <w:numPr>
          <w:ilvl w:val="1"/>
          <w:numId w:val="31"/>
        </w:numPr>
        <w:spacing w:after="0"/>
      </w:pPr>
      <w:r>
        <w:t>Garantizar la prestación de primeros auxilios a los pacientes lesionados y apoyar las derivaciones y la evacuación médica.</w:t>
      </w:r>
    </w:p>
    <w:p w14:paraId="02212663" w14:textId="77777777" w:rsidR="00CE2746" w:rsidRDefault="00893B46">
      <w:pPr>
        <w:pStyle w:val="ListParagraph"/>
        <w:numPr>
          <w:ilvl w:val="1"/>
          <w:numId w:val="31"/>
        </w:numPr>
        <w:spacing w:after="0"/>
      </w:pPr>
      <w:r>
        <w:t>Apoyar la coordinación con la operación local de salvamento (primeros auxilios, derivación y manejo de cadáveres) para la causalidad masiva.</w:t>
      </w:r>
    </w:p>
    <w:p w14:paraId="4CCA50FF" w14:textId="77777777" w:rsidR="00CE2746" w:rsidRDefault="00893B46">
      <w:pPr>
        <w:pStyle w:val="ListParagraph"/>
        <w:numPr>
          <w:ilvl w:val="1"/>
          <w:numId w:val="31"/>
        </w:numPr>
        <w:spacing w:after="0"/>
      </w:pPr>
      <w:r>
        <w:lastRenderedPageBreak/>
        <w:t>En caso de cuarentena, coordinar y garantizar el despliegue oportuno de voluntarios capacitados en ECV, PHiE, WatSan y primeros auxilios</w:t>
      </w:r>
    </w:p>
    <w:p w14:paraId="089226DA" w14:textId="77777777" w:rsidR="00CE2746" w:rsidRDefault="00893B46">
      <w:pPr>
        <w:pStyle w:val="ListParagraph"/>
        <w:numPr>
          <w:ilvl w:val="1"/>
          <w:numId w:val="31"/>
        </w:numPr>
        <w:spacing w:after="0"/>
      </w:pPr>
      <w:r>
        <w:t>Para los servicios RCF, desplegar a personas focales RCF o voluntarios capacitados en RCF</w:t>
      </w:r>
    </w:p>
    <w:p w14:paraId="69E92600" w14:textId="77777777" w:rsidR="00CE2746" w:rsidRDefault="00893B46">
      <w:pPr>
        <w:pStyle w:val="ListParagraph"/>
        <w:numPr>
          <w:ilvl w:val="1"/>
          <w:numId w:val="31"/>
        </w:numPr>
        <w:spacing w:after="0"/>
      </w:pPr>
      <w:r>
        <w:t xml:space="preserve">Preparar la información de progreso diario (basada en los datos recopilados de las sucursales y sus análisis) para las actualizaciones de EGRC y emprender las acciones necesarias según lo recomendado por el EGRC </w:t>
      </w:r>
    </w:p>
    <w:p w14:paraId="3063BFAB" w14:textId="77777777" w:rsidR="00CE2746" w:rsidRDefault="00893B46">
      <w:pPr>
        <w:pStyle w:val="ListParagraph"/>
        <w:numPr>
          <w:ilvl w:val="1"/>
          <w:numId w:val="31"/>
        </w:numPr>
        <w:spacing w:after="0"/>
      </w:pPr>
      <w:r>
        <w:t>Garantizar la gestión financiera diaria, incluido el sistema de recogida de fondos donados localmente</w:t>
      </w:r>
    </w:p>
    <w:p w14:paraId="7DBCCBA6" w14:textId="77777777" w:rsidR="00CE2746" w:rsidRDefault="00893B46">
      <w:pPr>
        <w:pStyle w:val="ListParagraph"/>
        <w:numPr>
          <w:ilvl w:val="1"/>
          <w:numId w:val="31"/>
        </w:numPr>
        <w:spacing w:after="0"/>
      </w:pPr>
      <w:r>
        <w:t>Proporcionar actualizaciones financieras diarias a EGRC</w:t>
      </w:r>
    </w:p>
    <w:p w14:paraId="4EDD98EA" w14:textId="77777777" w:rsidR="00CE2746" w:rsidRDefault="00CE2746">
      <w:pPr>
        <w:spacing w:after="0"/>
        <w:rPr>
          <w:b/>
        </w:rPr>
      </w:pPr>
    </w:p>
    <w:p w14:paraId="26401B5B" w14:textId="77777777" w:rsidR="00CE2746" w:rsidRDefault="00893B46">
      <w:pPr>
        <w:pStyle w:val="ListParagraph"/>
        <w:numPr>
          <w:ilvl w:val="1"/>
          <w:numId w:val="33"/>
        </w:numPr>
        <w:spacing w:after="0"/>
        <w:rPr>
          <w:b/>
        </w:rPr>
      </w:pPr>
      <w:r>
        <w:rPr>
          <w:b/>
        </w:rPr>
        <w:t>Evaluación rápida (0-2 semanas)</w:t>
      </w:r>
    </w:p>
    <w:p w14:paraId="04663D71" w14:textId="77777777" w:rsidR="00CE2746" w:rsidRDefault="00893B46">
      <w:pPr>
        <w:pStyle w:val="ListParagraph"/>
        <w:numPr>
          <w:ilvl w:val="1"/>
          <w:numId w:val="31"/>
        </w:numPr>
        <w:spacing w:after="0"/>
      </w:pPr>
      <w:r>
        <w:t>Identificar las áreas más afectadas para realizar una evaluación rápida de necesidades (DANA) y preparar un plan de acción aproximado. Coordinarse con otros actores (por ejemplo, OCHA) y decidir una evaluación rápida conjunta (o) complementaria</w:t>
      </w:r>
    </w:p>
    <w:p w14:paraId="614FC12F" w14:textId="77777777" w:rsidR="00CE2746" w:rsidRDefault="00893B46">
      <w:pPr>
        <w:pStyle w:val="ListParagraph"/>
        <w:numPr>
          <w:ilvl w:val="1"/>
          <w:numId w:val="31"/>
        </w:numPr>
        <w:spacing w:after="0"/>
      </w:pPr>
      <w:r>
        <w:t>Desplegar y organizar RCV, ERT y NDRT para una evaluación rápida con especialistas sectoriales en coordinación con G1</w:t>
      </w:r>
    </w:p>
    <w:p w14:paraId="4BB31D90" w14:textId="77777777" w:rsidR="00CE2746" w:rsidRDefault="00893B46">
      <w:pPr>
        <w:pStyle w:val="ListParagraph"/>
        <w:numPr>
          <w:ilvl w:val="1"/>
          <w:numId w:val="31"/>
        </w:numPr>
        <w:spacing w:after="0"/>
      </w:pPr>
      <w:r>
        <w:t>Enviar apoyo adicional del personal de la sede central nacional a las áreas/municipios más afectados</w:t>
      </w:r>
    </w:p>
    <w:p w14:paraId="3181EFF6" w14:textId="77777777" w:rsidR="00CE2746" w:rsidRDefault="00893B46">
      <w:pPr>
        <w:pStyle w:val="ListParagraph"/>
        <w:numPr>
          <w:ilvl w:val="1"/>
          <w:numId w:val="31"/>
        </w:numPr>
        <w:spacing w:after="0"/>
      </w:pPr>
      <w:r>
        <w:t>Realizar una evaluación rápida utilizando la evaluación rápida. Las evaluaciones deben tener una perspectiva multisectorial. (Para las epidemias sanitarias, el Director Adjunto de salud es responsable)</w:t>
      </w:r>
    </w:p>
    <w:p w14:paraId="60DF7141" w14:textId="77777777" w:rsidR="00CE2746" w:rsidRDefault="00893B46">
      <w:pPr>
        <w:pStyle w:val="ListParagraph"/>
        <w:numPr>
          <w:ilvl w:val="1"/>
          <w:numId w:val="31"/>
        </w:numPr>
        <w:spacing w:after="0"/>
      </w:pPr>
      <w:r>
        <w:t>Analizar la información de los informes de evaluación y enviar el informe de evaluación a EGRC</w:t>
      </w:r>
    </w:p>
    <w:p w14:paraId="7708AFFD" w14:textId="77777777" w:rsidR="00CE2746" w:rsidRDefault="00CE2746">
      <w:pPr>
        <w:spacing w:after="0"/>
      </w:pPr>
    </w:p>
    <w:p w14:paraId="235473E6" w14:textId="77777777" w:rsidR="00CE2746" w:rsidRDefault="00893B46">
      <w:pPr>
        <w:pStyle w:val="ListParagraph"/>
        <w:numPr>
          <w:ilvl w:val="1"/>
          <w:numId w:val="33"/>
        </w:numPr>
        <w:spacing w:after="0"/>
        <w:rPr>
          <w:b/>
        </w:rPr>
      </w:pPr>
      <w:r>
        <w:rPr>
          <w:b/>
        </w:rPr>
        <w:t xml:space="preserve">Respuesta (1-2 semanas) </w:t>
      </w:r>
    </w:p>
    <w:p w14:paraId="79EF031C" w14:textId="77777777" w:rsidR="00CE2746" w:rsidRDefault="00893B46">
      <w:pPr>
        <w:pStyle w:val="ListParagraph"/>
        <w:numPr>
          <w:ilvl w:val="1"/>
          <w:numId w:val="31"/>
        </w:numPr>
        <w:spacing w:after="0"/>
      </w:pPr>
      <w:r>
        <w:t>Guiar y coordinar la asistencia de socorro inmediata (por ejemplo, kits de socorro, kit de higiene, kits de entrega segura, material WatSan, SAR, FA, kits de herramientas de refugio. Servicios RCF etc.) llevado a cabo por las sucursales a nivel local en coordinación con los actores locales (por ejemplo, RRD)</w:t>
      </w:r>
    </w:p>
    <w:p w14:paraId="61575117" w14:textId="77777777" w:rsidR="00CE2746" w:rsidRDefault="00893B46">
      <w:pPr>
        <w:pStyle w:val="ListParagraph"/>
        <w:numPr>
          <w:ilvl w:val="1"/>
          <w:numId w:val="31"/>
        </w:numPr>
        <w:spacing w:after="0"/>
      </w:pPr>
      <w:r>
        <w:t xml:space="preserve">Elaborar informe diario de información sobre las distribuciones realizadas abarcando todos los sectores. </w:t>
      </w:r>
    </w:p>
    <w:p w14:paraId="6DCECC60" w14:textId="77777777" w:rsidR="00CE2746" w:rsidRDefault="00893B46">
      <w:pPr>
        <w:pStyle w:val="ListParagraph"/>
        <w:numPr>
          <w:ilvl w:val="1"/>
          <w:numId w:val="31"/>
        </w:numPr>
        <w:spacing w:after="0"/>
      </w:pPr>
      <w:r>
        <w:t xml:space="preserve">Compartir diariamente informes con el COE nacional, OCHA y otros actores. </w:t>
      </w:r>
    </w:p>
    <w:p w14:paraId="318363BB" w14:textId="77777777" w:rsidR="00CE2746" w:rsidRDefault="00893B46">
      <w:pPr>
        <w:pStyle w:val="ListParagraph"/>
        <w:numPr>
          <w:ilvl w:val="1"/>
          <w:numId w:val="31"/>
        </w:numPr>
        <w:spacing w:after="0"/>
      </w:pPr>
      <w:r>
        <w:t>Analizar/procesar los hallazgos de la evaluación rápida de necesidades (todos los sectores), redactar un informe de evaluación y un Plan de Acción de Respuesta hasta la semana 4 con presupuesto.</w:t>
      </w:r>
    </w:p>
    <w:p w14:paraId="1895C34B" w14:textId="77777777" w:rsidR="00CE2746" w:rsidRDefault="00CE2746">
      <w:pPr>
        <w:spacing w:after="0"/>
        <w:rPr>
          <w:b/>
        </w:rPr>
      </w:pPr>
    </w:p>
    <w:p w14:paraId="4471DD3A" w14:textId="77777777" w:rsidR="00CE2746" w:rsidRDefault="00893B46">
      <w:pPr>
        <w:pStyle w:val="ListParagraph"/>
        <w:numPr>
          <w:ilvl w:val="1"/>
          <w:numId w:val="33"/>
        </w:numPr>
        <w:spacing w:after="0"/>
        <w:rPr>
          <w:b/>
        </w:rPr>
      </w:pPr>
      <w:r>
        <w:rPr>
          <w:b/>
        </w:rPr>
        <w:t>Respuesta (1-2 semanas)</w:t>
      </w:r>
    </w:p>
    <w:p w14:paraId="5F40D0C3" w14:textId="77777777" w:rsidR="00CE2746" w:rsidRDefault="00893B46">
      <w:pPr>
        <w:pStyle w:val="ListParagraph"/>
        <w:numPr>
          <w:ilvl w:val="1"/>
          <w:numId w:val="31"/>
        </w:numPr>
        <w:spacing w:after="0"/>
      </w:pPr>
      <w:r>
        <w:t>Asegurar que la información se difunda a la comunidad a intervalos regulares, incluida información sobre: SN, la respuesta, el acceso a los servicios y las necesidades de información más amplias identificadas en la evaluación</w:t>
      </w:r>
    </w:p>
    <w:p w14:paraId="5495A8BF" w14:textId="77777777" w:rsidR="00CE2746" w:rsidRDefault="00893B46">
      <w:pPr>
        <w:pStyle w:val="ListParagraph"/>
        <w:numPr>
          <w:ilvl w:val="1"/>
          <w:numId w:val="31"/>
        </w:numPr>
        <w:spacing w:after="0"/>
      </w:pPr>
      <w:r>
        <w:t>Implementar el Plan de Acción de Respuesta mediante la movilización de recursos relevantes tales como:</w:t>
      </w:r>
    </w:p>
    <w:p w14:paraId="0C779469" w14:textId="77777777" w:rsidR="00CE2746" w:rsidRDefault="00893B46">
      <w:pPr>
        <w:pStyle w:val="ListParagraph"/>
        <w:numPr>
          <w:ilvl w:val="1"/>
          <w:numId w:val="31"/>
        </w:numPr>
        <w:spacing w:after="0"/>
      </w:pPr>
      <w:r>
        <w:lastRenderedPageBreak/>
        <w:t xml:space="preserve">Movilizar ERT/RCV capacitados con la experiencia requerida según el plan de acción (FA, PSP, RFL, WatSan, PHiE, Logística, Refugio) </w:t>
      </w:r>
    </w:p>
    <w:p w14:paraId="62853EA2" w14:textId="77777777" w:rsidR="00CE2746" w:rsidRDefault="00893B46">
      <w:pPr>
        <w:pStyle w:val="ListParagraph"/>
        <w:numPr>
          <w:ilvl w:val="2"/>
          <w:numId w:val="31"/>
        </w:numPr>
        <w:spacing w:after="0"/>
      </w:pPr>
      <w:r>
        <w:t>Realizar la petición de logística/adquisiciones por sector según plan de acción</w:t>
      </w:r>
    </w:p>
    <w:p w14:paraId="2CC0B96D" w14:textId="77777777" w:rsidR="00CE2746" w:rsidRDefault="00893B46">
      <w:pPr>
        <w:pStyle w:val="ListParagraph"/>
        <w:numPr>
          <w:ilvl w:val="2"/>
          <w:numId w:val="31"/>
        </w:numPr>
        <w:spacing w:after="0"/>
      </w:pPr>
      <w:r>
        <w:t xml:space="preserve">Continuar asegurando la distribución de artículos de socorro y llevar a cabo una respuesta específica del sector de acuerdo con el Plan de Acción de Respuesta. </w:t>
      </w:r>
    </w:p>
    <w:p w14:paraId="789645A3" w14:textId="77777777" w:rsidR="00CE2746" w:rsidRDefault="00893B46">
      <w:pPr>
        <w:pStyle w:val="ListParagraph"/>
        <w:numPr>
          <w:ilvl w:val="2"/>
          <w:numId w:val="31"/>
        </w:numPr>
        <w:spacing w:after="0"/>
      </w:pPr>
      <w:r>
        <w:t xml:space="preserve">Activar el mecanismo de respuesta de los beneficiarios y asegurar que la comunidad esté orientada </w:t>
      </w:r>
    </w:p>
    <w:p w14:paraId="37FA8383" w14:textId="77777777" w:rsidR="00CE2746" w:rsidRDefault="00CE2746">
      <w:pPr>
        <w:spacing w:after="0"/>
        <w:rPr>
          <w:b/>
        </w:rPr>
      </w:pPr>
    </w:p>
    <w:p w14:paraId="209417D3" w14:textId="77777777" w:rsidR="00CE2746" w:rsidRDefault="00CE2746">
      <w:pPr>
        <w:spacing w:after="0"/>
        <w:rPr>
          <w:b/>
        </w:rPr>
      </w:pPr>
    </w:p>
    <w:p w14:paraId="6C62CE52" w14:textId="77777777" w:rsidR="00CE2746" w:rsidRDefault="00CE2746">
      <w:pPr>
        <w:spacing w:after="0"/>
        <w:rPr>
          <w:b/>
        </w:rPr>
      </w:pPr>
    </w:p>
    <w:p w14:paraId="2592035F" w14:textId="77777777" w:rsidR="00CE2746" w:rsidRDefault="00893B46">
      <w:pPr>
        <w:pStyle w:val="ListParagraph"/>
        <w:numPr>
          <w:ilvl w:val="1"/>
          <w:numId w:val="33"/>
        </w:numPr>
        <w:spacing w:after="0"/>
        <w:rPr>
          <w:b/>
        </w:rPr>
      </w:pPr>
      <w:r>
        <w:rPr>
          <w:b/>
        </w:rPr>
        <w:t>Respuesta continua (2-4 semanas)</w:t>
      </w:r>
    </w:p>
    <w:p w14:paraId="6D98166C" w14:textId="77777777" w:rsidR="00CE2746" w:rsidRDefault="00893B46">
      <w:pPr>
        <w:pStyle w:val="ListParagraph"/>
        <w:numPr>
          <w:ilvl w:val="1"/>
          <w:numId w:val="31"/>
        </w:numPr>
        <w:spacing w:after="0"/>
      </w:pPr>
      <w:r>
        <w:t>Continuar con la implementación del Plan de Acción de Respuesta y realizar el seguimiento de las operaciones</w:t>
      </w:r>
    </w:p>
    <w:p w14:paraId="7EA10EF0" w14:textId="77777777" w:rsidR="00CE2746" w:rsidRDefault="00893B46">
      <w:pPr>
        <w:pStyle w:val="ListParagraph"/>
        <w:numPr>
          <w:ilvl w:val="1"/>
          <w:numId w:val="31"/>
        </w:numPr>
        <w:spacing w:after="0"/>
      </w:pPr>
      <w:r>
        <w:t>Implementación de actividades planificadas y revisión del plan de acción (&gt; 4 semanas)</w:t>
      </w:r>
    </w:p>
    <w:p w14:paraId="03C70800" w14:textId="77777777" w:rsidR="00CE2746" w:rsidRDefault="00893B46">
      <w:pPr>
        <w:pStyle w:val="ListParagraph"/>
        <w:numPr>
          <w:ilvl w:val="1"/>
          <w:numId w:val="31"/>
        </w:numPr>
        <w:spacing w:after="0"/>
      </w:pPr>
      <w:r>
        <w:t>Llevar a cabo evaluaciones detalladas de sectores específicos para incorporar el Plan de Acción de Recuperación en coordinación con otros actores.</w:t>
      </w:r>
    </w:p>
    <w:p w14:paraId="058A9064" w14:textId="77777777" w:rsidR="00CE2746" w:rsidRDefault="00893B46">
      <w:pPr>
        <w:pStyle w:val="ListParagraph"/>
        <w:numPr>
          <w:ilvl w:val="1"/>
          <w:numId w:val="31"/>
        </w:numPr>
        <w:spacing w:after="0"/>
      </w:pPr>
      <w:r>
        <w:t>Compilar una actualización de la operación al final de las 4 semanas para compartir información sobre la situación y la respuesta hasta el momento.</w:t>
      </w:r>
    </w:p>
    <w:p w14:paraId="2FD1FC22" w14:textId="77777777" w:rsidR="00CE2746" w:rsidRDefault="00893B46">
      <w:pPr>
        <w:pStyle w:val="ListParagraph"/>
        <w:numPr>
          <w:ilvl w:val="1"/>
          <w:numId w:val="31"/>
        </w:numPr>
        <w:spacing w:after="0"/>
      </w:pPr>
      <w:r>
        <w:t>Desarrollar un Plan de Acción de Recuperación basado en el análisis de informes de evaluación detallados por sectores, comentarios de los beneficiarios y seguimiento de las operaciones.</w:t>
      </w:r>
    </w:p>
    <w:p w14:paraId="25C279D9" w14:textId="77777777" w:rsidR="00CE2746" w:rsidRDefault="00893B46">
      <w:pPr>
        <w:pStyle w:val="ListParagraph"/>
        <w:numPr>
          <w:ilvl w:val="1"/>
          <w:numId w:val="31"/>
        </w:numPr>
        <w:spacing w:after="0"/>
      </w:pPr>
      <w:r>
        <w:t>Continuar las operaciones de respuesta</w:t>
      </w:r>
    </w:p>
    <w:p w14:paraId="30C936FA" w14:textId="77777777" w:rsidR="00CE2746" w:rsidRDefault="00CE2746">
      <w:pPr>
        <w:spacing w:after="0"/>
        <w:rPr>
          <w:b/>
        </w:rPr>
      </w:pPr>
    </w:p>
    <w:p w14:paraId="324ED0B0" w14:textId="77777777" w:rsidR="00CE2746" w:rsidRDefault="00893B46">
      <w:pPr>
        <w:pStyle w:val="ListParagraph"/>
        <w:numPr>
          <w:ilvl w:val="1"/>
          <w:numId w:val="33"/>
        </w:numPr>
        <w:spacing w:after="0"/>
        <w:rPr>
          <w:b/>
        </w:rPr>
      </w:pPr>
      <w:r>
        <w:rPr>
          <w:b/>
        </w:rPr>
        <w:t>Operación de Recuperación:</w:t>
      </w:r>
    </w:p>
    <w:p w14:paraId="14A8CECD" w14:textId="77777777" w:rsidR="00CE2746" w:rsidRDefault="00893B46">
      <w:pPr>
        <w:pStyle w:val="ListParagraph"/>
        <w:numPr>
          <w:ilvl w:val="1"/>
          <w:numId w:val="31"/>
        </w:numPr>
        <w:spacing w:after="0"/>
      </w:pPr>
      <w:r>
        <w:t>Lista de Gerente de Operaciones por desarrollar</w:t>
      </w:r>
    </w:p>
    <w:p w14:paraId="2B12404D" w14:textId="77777777" w:rsidR="00CE2746" w:rsidRDefault="00893B46">
      <w:pPr>
        <w:pStyle w:val="ListParagraph"/>
        <w:numPr>
          <w:ilvl w:val="1"/>
          <w:numId w:val="31"/>
        </w:numPr>
        <w:spacing w:after="0"/>
      </w:pPr>
      <w:r>
        <w:t>Lista abierta a todos los departamentos de SN de quienes se recibirán las solicitudes y se seleccionarán los mejores candidatos para la lista</w:t>
      </w:r>
    </w:p>
    <w:p w14:paraId="76399BCB" w14:textId="77777777" w:rsidR="00CE2746" w:rsidRDefault="00893B46">
      <w:pPr>
        <w:pStyle w:val="ListParagraph"/>
        <w:numPr>
          <w:ilvl w:val="1"/>
          <w:numId w:val="31"/>
        </w:numPr>
        <w:spacing w:after="0"/>
      </w:pPr>
      <w:r>
        <w:t>Gerente de Operaciones seleccionado de lista por EGRC</w:t>
      </w:r>
    </w:p>
    <w:p w14:paraId="1B1AA213" w14:textId="77777777" w:rsidR="00CE2746" w:rsidRDefault="00893B46">
      <w:pPr>
        <w:pStyle w:val="ListParagraph"/>
        <w:numPr>
          <w:ilvl w:val="1"/>
          <w:numId w:val="31"/>
        </w:numPr>
        <w:spacing w:after="0"/>
      </w:pPr>
      <w:r>
        <w:t>El mandato del Gerente de Operaciones será decidido por EGRSC en consulta con RR- HH. (el GO puede ser responsable de liderar las operaciones de recuperación y el equipo de recuperación)</w:t>
      </w:r>
    </w:p>
    <w:p w14:paraId="67C878F5" w14:textId="77777777" w:rsidR="00CE2746" w:rsidRDefault="00893B46">
      <w:pPr>
        <w:pStyle w:val="ListParagraph"/>
        <w:numPr>
          <w:ilvl w:val="1"/>
          <w:numId w:val="31"/>
        </w:numPr>
        <w:spacing w:after="0"/>
      </w:pPr>
      <w:r>
        <w:t xml:space="preserve">El departamento desde el que se nombra el GO debe recibir apoyo para llevar a cabo las tareas habituales del departamento </w:t>
      </w:r>
    </w:p>
    <w:p w14:paraId="10D548D7" w14:textId="77777777" w:rsidR="00CE2746" w:rsidRDefault="00893B46">
      <w:pPr>
        <w:pStyle w:val="ListParagraph"/>
        <w:numPr>
          <w:ilvl w:val="1"/>
          <w:numId w:val="31"/>
        </w:numPr>
        <w:spacing w:after="0"/>
      </w:pPr>
      <w:r>
        <w:t>El Gerente de Operaciones es responsable ante el EGRC</w:t>
      </w:r>
    </w:p>
    <w:p w14:paraId="615820EB" w14:textId="77777777" w:rsidR="00CE2746" w:rsidRDefault="00CE2746">
      <w:pPr>
        <w:spacing w:after="0"/>
        <w:jc w:val="both"/>
        <w:rPr>
          <w:rFonts w:cstheme="minorHAnsi"/>
          <w:b/>
          <w:sz w:val="24"/>
        </w:rPr>
      </w:pPr>
    </w:p>
    <w:p w14:paraId="0CF3B5C9" w14:textId="77777777" w:rsidR="00CE2746" w:rsidRDefault="00893B46">
      <w:pPr>
        <w:pStyle w:val="ListParagraph"/>
        <w:spacing w:after="0"/>
        <w:rPr>
          <w:b/>
        </w:rPr>
      </w:pPr>
      <w:r>
        <w:rPr>
          <w:b/>
        </w:rPr>
        <w:t>Rol y Responsabilidades:</w:t>
      </w:r>
    </w:p>
    <w:p w14:paraId="7C918E66" w14:textId="77777777" w:rsidR="00CE2746" w:rsidRDefault="00893B46">
      <w:pPr>
        <w:pStyle w:val="ListParagraph"/>
        <w:numPr>
          <w:ilvl w:val="1"/>
          <w:numId w:val="31"/>
        </w:numPr>
        <w:spacing w:after="0"/>
      </w:pPr>
      <w:r>
        <w:t>Participar en reuniones diarias con EGRC y actualizar EGRC en nombre de ERO</w:t>
      </w:r>
    </w:p>
    <w:p w14:paraId="7710C99A" w14:textId="77777777" w:rsidR="00CE2746" w:rsidRDefault="00893B46">
      <w:pPr>
        <w:pStyle w:val="ListParagraph"/>
        <w:numPr>
          <w:ilvl w:val="1"/>
          <w:numId w:val="31"/>
        </w:numPr>
        <w:spacing w:after="0"/>
      </w:pPr>
      <w:r>
        <w:t>Llevar a cabo la contratación de personal a niveles para la operación de respuesta, según sea necesario</w:t>
      </w:r>
    </w:p>
    <w:p w14:paraId="5A12FE2C" w14:textId="77777777" w:rsidR="00CE2746" w:rsidRDefault="00893B46">
      <w:pPr>
        <w:pStyle w:val="ListParagraph"/>
        <w:numPr>
          <w:ilvl w:val="1"/>
          <w:numId w:val="31"/>
        </w:numPr>
        <w:spacing w:after="0"/>
      </w:pPr>
      <w:r>
        <w:t>Liderar el ERO y asegurarse de que se lleven a cabo sus actividades, incluida la respuesta inicial, la evaluación rápida, la implementación del plan de acción de respuesta, el seguimiento del plan de acción de respuesta</w:t>
      </w:r>
    </w:p>
    <w:p w14:paraId="25ADC71C" w14:textId="77777777" w:rsidR="00CE2746" w:rsidRDefault="00893B46">
      <w:pPr>
        <w:pStyle w:val="ListParagraph"/>
        <w:numPr>
          <w:ilvl w:val="1"/>
          <w:numId w:val="31"/>
        </w:numPr>
        <w:spacing w:after="0"/>
      </w:pPr>
      <w:r>
        <w:t>Gestionar los miembros del ERO y todas las estructuras/equipos de respuesta configurados o activados para la respuesta</w:t>
      </w:r>
    </w:p>
    <w:p w14:paraId="16BC50F2" w14:textId="77777777" w:rsidR="00CE2746" w:rsidRDefault="00893B46">
      <w:pPr>
        <w:pStyle w:val="ListParagraph"/>
        <w:numPr>
          <w:ilvl w:val="1"/>
          <w:numId w:val="31"/>
        </w:numPr>
        <w:spacing w:after="0"/>
      </w:pPr>
      <w:r>
        <w:lastRenderedPageBreak/>
        <w:t>Mantener la relación con EGRC y actualizar el EGRC periódicamente</w:t>
      </w:r>
    </w:p>
    <w:p w14:paraId="517A0A3D" w14:textId="77777777" w:rsidR="00CE2746" w:rsidRDefault="00893B46">
      <w:pPr>
        <w:pStyle w:val="ListParagraph"/>
        <w:numPr>
          <w:ilvl w:val="1"/>
          <w:numId w:val="31"/>
        </w:numPr>
        <w:spacing w:after="0"/>
      </w:pPr>
      <w:r>
        <w:t>Asegurarse que los documentos de gestión relevantes incluidos los presupuestos estén preparado y tengan las aprobaciones necesarias</w:t>
      </w:r>
    </w:p>
    <w:p w14:paraId="51E79416" w14:textId="77777777" w:rsidR="00CE2746" w:rsidRDefault="00893B46">
      <w:pPr>
        <w:pStyle w:val="ListParagraph"/>
        <w:numPr>
          <w:ilvl w:val="1"/>
          <w:numId w:val="31"/>
        </w:numPr>
        <w:spacing w:after="0"/>
      </w:pPr>
      <w:r>
        <w:t xml:space="preserve">proceso de elaboración del presupuesto y revisión </w:t>
      </w:r>
    </w:p>
    <w:p w14:paraId="3C28E63C" w14:textId="77777777" w:rsidR="00CE2746" w:rsidRDefault="00893B46">
      <w:pPr>
        <w:pStyle w:val="ListParagraph"/>
        <w:numPr>
          <w:ilvl w:val="1"/>
          <w:numId w:val="31"/>
        </w:numPr>
        <w:spacing w:after="0"/>
      </w:pPr>
      <w:r>
        <w:t>Supervisar la utilización del presupuesto y garantizar los niveles adecuados</w:t>
      </w:r>
    </w:p>
    <w:p w14:paraId="08156843" w14:textId="77777777" w:rsidR="00CE2746" w:rsidRDefault="00893B46">
      <w:pPr>
        <w:pStyle w:val="ListParagraph"/>
        <w:numPr>
          <w:ilvl w:val="1"/>
          <w:numId w:val="31"/>
        </w:numPr>
        <w:spacing w:after="0"/>
      </w:pPr>
      <w:r>
        <w:t>Asegurar el cumplimiento de las regulaciones de recursos humanos relevantes</w:t>
      </w:r>
    </w:p>
    <w:p w14:paraId="384D8B5C" w14:textId="77777777" w:rsidR="00CE2746" w:rsidRDefault="00893B46">
      <w:pPr>
        <w:pStyle w:val="ListParagraph"/>
        <w:numPr>
          <w:ilvl w:val="1"/>
          <w:numId w:val="31"/>
        </w:numPr>
        <w:spacing w:after="0"/>
      </w:pPr>
      <w:r>
        <w:t>Realizar coordinación interna con todos los departamentos</w:t>
      </w:r>
    </w:p>
    <w:p w14:paraId="11E82B08" w14:textId="77777777" w:rsidR="00CE2746" w:rsidRDefault="00893B46">
      <w:pPr>
        <w:pStyle w:val="ListParagraph"/>
        <w:numPr>
          <w:ilvl w:val="1"/>
          <w:numId w:val="31"/>
        </w:numPr>
        <w:spacing w:after="0"/>
      </w:pPr>
      <w:r>
        <w:t>Desarrollar y mantener relaciones con actores externos y asegurar la coordinación</w:t>
      </w:r>
    </w:p>
    <w:p w14:paraId="12C786E2" w14:textId="77777777" w:rsidR="00CE2746" w:rsidRDefault="00893B46">
      <w:pPr>
        <w:pStyle w:val="ListParagraph"/>
        <w:numPr>
          <w:ilvl w:val="1"/>
          <w:numId w:val="31"/>
        </w:numPr>
        <w:spacing w:after="0"/>
      </w:pPr>
      <w:r>
        <w:t>Garantizar la disponibilidad de informes financieros y narrativos oportunos y eficaces</w:t>
      </w:r>
    </w:p>
    <w:p w14:paraId="0B8E4FB1" w14:textId="77777777" w:rsidR="00CE2746" w:rsidRDefault="00893B46">
      <w:pPr>
        <w:pStyle w:val="ListParagraph"/>
        <w:numPr>
          <w:ilvl w:val="1"/>
          <w:numId w:val="31"/>
        </w:numPr>
        <w:spacing w:after="0"/>
      </w:pPr>
      <w:r>
        <w:t xml:space="preserve">Coordinar con las partes interesadas internas y externas </w:t>
      </w:r>
    </w:p>
    <w:p w14:paraId="6D93E6A1" w14:textId="77777777" w:rsidR="00CE2746" w:rsidRDefault="00CE2746">
      <w:pPr>
        <w:spacing w:after="0"/>
        <w:rPr>
          <w:rFonts w:ascii="Calibri" w:eastAsia="Calibri" w:hAnsi="Calibri" w:cs="Calibri"/>
        </w:rPr>
      </w:pPr>
    </w:p>
    <w:p w14:paraId="5E03AA91" w14:textId="77777777" w:rsidR="00CE2746" w:rsidRDefault="00893B46">
      <w:pPr>
        <w:rPr>
          <w:rFonts w:asciiTheme="majorHAnsi" w:eastAsia="Calibri" w:hAnsiTheme="majorHAnsi" w:cstheme="majorBidi"/>
          <w:b/>
          <w:color w:val="2E74B5" w:themeColor="accent1" w:themeShade="BF"/>
          <w:sz w:val="26"/>
        </w:rPr>
      </w:pPr>
      <w:r>
        <w:br w:type="page"/>
      </w:r>
    </w:p>
    <w:p w14:paraId="4DB37516" w14:textId="77777777" w:rsidR="00CE2746" w:rsidRDefault="00893B46">
      <w:pPr>
        <w:pStyle w:val="Heading2"/>
        <w:numPr>
          <w:ilvl w:val="0"/>
          <w:numId w:val="0"/>
        </w:numPr>
        <w:ind w:left="720" w:hanging="720"/>
      </w:pPr>
      <w:bookmarkStart w:id="102" w:name="_Toc56590178"/>
      <w:r>
        <w:lastRenderedPageBreak/>
        <w:t>Anexo 5: Funciones del Centro de Operaciones de Emergencia</w:t>
      </w:r>
      <w:bookmarkEnd w:id="102"/>
    </w:p>
    <w:p w14:paraId="789FA2DB" w14:textId="77777777" w:rsidR="00CE2746" w:rsidRDefault="00893B46">
      <w:pPr>
        <w:spacing w:after="0"/>
        <w:rPr>
          <w:rFonts w:ascii="Calibri" w:eastAsia="Calibri" w:hAnsi="Calibri" w:cs="Calibri"/>
          <w:i/>
          <w:iCs/>
          <w:color w:val="FF0000"/>
        </w:rPr>
      </w:pPr>
      <w:r>
        <w:rPr>
          <w:rFonts w:eastAsia="Calibri" w:cs="Calibri"/>
          <w:i/>
          <w:iCs/>
          <w:color w:val="FF0000"/>
        </w:rPr>
        <w:t>Inserte aquí las funciones SN del COE correspondientes.</w:t>
      </w:r>
    </w:p>
    <w:p w14:paraId="1F37B1E8" w14:textId="77777777" w:rsidR="00CE2746" w:rsidRDefault="00CE2746">
      <w:pPr>
        <w:rPr>
          <w:rFonts w:ascii="Calibri" w:eastAsia="Calibri" w:hAnsi="Calibri" w:cs="Calibri"/>
        </w:rPr>
      </w:pPr>
    </w:p>
    <w:p w14:paraId="36B0DEFC" w14:textId="77777777" w:rsidR="00CE2746" w:rsidRDefault="00CE2746">
      <w:pPr>
        <w:spacing w:after="0"/>
        <w:rPr>
          <w:rFonts w:ascii="Calibri" w:eastAsia="Calibri" w:hAnsi="Calibri" w:cs="Calibri"/>
        </w:rPr>
      </w:pPr>
    </w:p>
    <w:sectPr w:rsidR="00CE2746">
      <w:headerReference w:type="default" r:id="rId33"/>
      <w:footerReference w:type="default" r:id="rId34"/>
      <w:pgSz w:w="12240" w:h="15840"/>
      <w:pgMar w:top="1440" w:right="1440" w:bottom="1440" w:left="1440" w:header="720" w:footer="720" w:gutter="0"/>
      <w:cols w:space="720"/>
      <w:formProt w:val="0"/>
      <w:docGrid w:linePitch="360" w:charSpace="409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0" w:author="White, Gavin" w:date="2020-10-09T17:01:00Z" w:initials="WG">
    <w:p w14:paraId="65A1AE9D" w14:textId="77777777" w:rsidR="00854C0B" w:rsidRDefault="00854C0B">
      <w:r>
        <w:rPr>
          <w:rFonts w:ascii="Liberation Serif" w:eastAsia="DejaVu Sans" w:hAnsi="Liberation Serif" w:cs="DejaVu Sans"/>
          <w:sz w:val="24"/>
          <w:szCs w:val="24"/>
          <w:lang w:bidi="en-US"/>
        </w:rPr>
        <w:t>New Annex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5A1AE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A1AE9D" w16cid:durableId="241875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A9BBC" w14:textId="77777777" w:rsidR="00001B1B" w:rsidRDefault="00001B1B">
      <w:pPr>
        <w:spacing w:after="0" w:line="240" w:lineRule="auto"/>
      </w:pPr>
      <w:r>
        <w:separator/>
      </w:r>
    </w:p>
  </w:endnote>
  <w:endnote w:type="continuationSeparator" w:id="0">
    <w:p w14:paraId="31CC4EAC" w14:textId="77777777" w:rsidR="00001B1B" w:rsidRDefault="00001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AGaramond-Regular">
    <w:altName w:val="Times New Roman"/>
    <w:panose1 w:val="020B0604020202020204"/>
    <w:charset w:val="01"/>
    <w:family w:val="roman"/>
    <w:pitch w:val="variable"/>
  </w:font>
  <w:font w:name="Liberation Serif">
    <w:altName w:val="Times New Roman"/>
    <w:panose1 w:val="020B0604020202020204"/>
    <w:charset w:val="01"/>
    <w:family w:val="roman"/>
    <w:pitch w:val="variable"/>
  </w:font>
  <w:font w:name="DejaVu Sans">
    <w:panose1 w:val="020B0604020202020204"/>
    <w:charset w:val="00"/>
    <w:family w:val="roman"/>
    <w:notTrueType/>
    <w:pitch w:val="default"/>
  </w:font>
  <w:font w:name="Zawgyi-One">
    <w:altName w:val="Times New Roman"/>
    <w:panose1 w:val="020B0604020202020204"/>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47773" w14:textId="77777777" w:rsidR="00854C0B" w:rsidRDefault="00854C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0A8A7" w14:textId="77777777" w:rsidR="00854C0B" w:rsidRDefault="00854C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8C05E" w14:textId="77777777" w:rsidR="00854C0B" w:rsidRDefault="00854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7ED64" w14:textId="77777777" w:rsidR="00001B1B" w:rsidRDefault="00001B1B">
      <w:pPr>
        <w:rPr>
          <w:sz w:val="12"/>
        </w:rPr>
      </w:pPr>
      <w:r>
        <w:separator/>
      </w:r>
    </w:p>
  </w:footnote>
  <w:footnote w:type="continuationSeparator" w:id="0">
    <w:p w14:paraId="20F91746" w14:textId="77777777" w:rsidR="00001B1B" w:rsidRDefault="00001B1B">
      <w:pPr>
        <w:rPr>
          <w:sz w:val="12"/>
        </w:rPr>
      </w:pPr>
      <w:r>
        <w:continuationSeparator/>
      </w:r>
    </w:p>
  </w:footnote>
  <w:footnote w:id="1">
    <w:p w14:paraId="54256034" w14:textId="264ED691" w:rsidR="00854C0B" w:rsidRDefault="00854C0B">
      <w:pPr>
        <w:spacing w:after="0" w:line="240" w:lineRule="auto"/>
        <w:jc w:val="both"/>
        <w:rPr>
          <w:rFonts w:ascii="Calibri" w:eastAsia="Calibri" w:hAnsi="Calibri" w:cs="Calibri"/>
          <w:i/>
          <w:color w:val="FF0000"/>
          <w:sz w:val="20"/>
          <w:highlight w:val="white"/>
        </w:rPr>
      </w:pPr>
      <w:r>
        <w:rPr>
          <w:rStyle w:val="FootnoteCharacters"/>
        </w:rPr>
        <w:footnoteRef/>
      </w:r>
      <w:r>
        <w:rPr>
          <w:sz w:val="20"/>
        </w:rPr>
        <w:t xml:space="preserve"> </w:t>
      </w:r>
      <w:r>
        <w:rPr>
          <w:rFonts w:eastAsia="Calibri" w:cs="Calibri"/>
          <w:i/>
          <w:color w:val="FF0000"/>
          <w:sz w:val="20"/>
          <w:shd w:val="clear" w:color="auto" w:fill="FFFFFF"/>
        </w:rPr>
        <w:t>Identificar 5-7 amenazas externas clave para la Sociedad Nacional, considerando la pandemia de COVID-19, pero también los riesgos no relacionados con el COVID. El proceso debe incluir todos los puntos focales de los departamentos y unidades del PCA. Se recomienda una lluvia de ideas colectiva. Cuando sea pertinente, el proceso deberá ser la planificación de escenarios de las Sociedades Nacionales para los esfuerzos de planificación de contingencias existentes y los escenarios en ellos.</w:t>
      </w:r>
    </w:p>
    <w:p w14:paraId="38E88FF8" w14:textId="77777777" w:rsidR="00854C0B" w:rsidRDefault="00854C0B">
      <w:pPr>
        <w:numPr>
          <w:ilvl w:val="0"/>
          <w:numId w:val="2"/>
        </w:numPr>
        <w:spacing w:after="0" w:line="240" w:lineRule="auto"/>
        <w:ind w:left="720" w:hanging="360"/>
        <w:jc w:val="both"/>
        <w:rPr>
          <w:rFonts w:ascii="Calibri" w:eastAsia="Calibri" w:hAnsi="Calibri" w:cs="Calibri"/>
          <w:i/>
          <w:color w:val="FF0000"/>
          <w:sz w:val="20"/>
          <w:highlight w:val="white"/>
        </w:rPr>
      </w:pPr>
      <w:r>
        <w:rPr>
          <w:rFonts w:eastAsia="Calibri" w:cs="Calibri"/>
          <w:i/>
          <w:color w:val="FF0000"/>
          <w:sz w:val="20"/>
          <w:shd w:val="clear" w:color="auto" w:fill="FFFFFF"/>
        </w:rPr>
        <w:t xml:space="preserve">Los recursos externos pueden ser de ayuda para las sesiones de lluvia de ideas, por ejemplo </w:t>
      </w:r>
      <w:hyperlink r:id="rId1">
        <w:r>
          <w:rPr>
            <w:rFonts w:eastAsia="Calibri" w:cs="Calibri"/>
            <w:i/>
            <w:color w:val="0563C1"/>
            <w:sz w:val="20"/>
            <w:u w:val="single"/>
            <w:shd w:val="clear" w:color="auto" w:fill="FFFFFF"/>
          </w:rPr>
          <w:t>Proyectos de Capacidades de Evaluación</w:t>
        </w:r>
      </w:hyperlink>
      <w:r>
        <w:rPr>
          <w:rFonts w:eastAsia="Calibri" w:cs="Calibri"/>
          <w:i/>
          <w:color w:val="FF0000"/>
          <w:sz w:val="20"/>
          <w:shd w:val="clear" w:color="auto" w:fill="FFFFFF"/>
        </w:rPr>
        <w:t xml:space="preserve">. </w:t>
      </w:r>
    </w:p>
    <w:p w14:paraId="4CE7F835" w14:textId="77777777" w:rsidR="00854C0B" w:rsidRDefault="00854C0B">
      <w:pPr>
        <w:numPr>
          <w:ilvl w:val="0"/>
          <w:numId w:val="2"/>
        </w:numPr>
        <w:spacing w:after="0" w:line="240" w:lineRule="auto"/>
        <w:ind w:left="720" w:hanging="360"/>
        <w:jc w:val="both"/>
        <w:rPr>
          <w:rFonts w:ascii="Calibri" w:eastAsia="Calibri" w:hAnsi="Calibri" w:cs="Calibri"/>
          <w:i/>
          <w:color w:val="FF0000"/>
          <w:sz w:val="20"/>
          <w:highlight w:val="white"/>
        </w:rPr>
      </w:pPr>
      <w:r>
        <w:rPr>
          <w:rFonts w:eastAsia="Calibri" w:cs="Calibri"/>
          <w:i/>
          <w:color w:val="FF0000"/>
          <w:sz w:val="20"/>
          <w:shd w:val="clear" w:color="auto" w:fill="FFFFFF"/>
        </w:rPr>
        <w:t>En el caso de las amenazas naturales, los datos históricos relativos a la frecuencia de ocurrencia de determinados desastres como tornados, huracanes, inundaciones, incendios o terremotos ayudan a determinar la credibilidad de la amenaza en cuestión, etc.</w:t>
      </w:r>
    </w:p>
    <w:p w14:paraId="7A29DE4B" w14:textId="77777777" w:rsidR="00854C0B" w:rsidRDefault="00854C0B">
      <w:pPr>
        <w:numPr>
          <w:ilvl w:val="0"/>
          <w:numId w:val="2"/>
        </w:numPr>
        <w:spacing w:after="0" w:line="240" w:lineRule="auto"/>
        <w:ind w:left="720" w:hanging="360"/>
        <w:jc w:val="both"/>
        <w:rPr>
          <w:rFonts w:ascii="Calibri" w:eastAsia="Calibri" w:hAnsi="Calibri" w:cs="Calibri"/>
          <w:i/>
          <w:color w:val="FF0000"/>
          <w:sz w:val="20"/>
          <w:highlight w:val="white"/>
        </w:rPr>
      </w:pPr>
      <w:r>
        <w:rPr>
          <w:rFonts w:eastAsia="Calibri" w:cs="Calibri"/>
          <w:i/>
          <w:color w:val="FF0000"/>
          <w:sz w:val="20"/>
          <w:shd w:val="clear" w:color="auto" w:fill="FFFFFF"/>
        </w:rPr>
        <w:t>También deben considerarse las amenazas provocadas por el hombre, por ejemplo, amenazas criminales, actos militantes, peligros tecnológicos, derrames de sustancias peligrosas, conmociones financieras, apagones, accidentes, etc.</w:t>
      </w:r>
    </w:p>
  </w:footnote>
  <w:footnote w:id="2">
    <w:p w14:paraId="3341E9AB" w14:textId="77777777" w:rsidR="00854C0B" w:rsidRDefault="00854C0B">
      <w:pPr>
        <w:pStyle w:val="FootnoteText"/>
      </w:pPr>
      <w:r>
        <w:rPr>
          <w:rStyle w:val="FootnoteCharacters"/>
        </w:rPr>
        <w:footnoteRef/>
      </w:r>
      <w:r>
        <w:t xml:space="preserve"> </w:t>
      </w:r>
      <w:r>
        <w:rPr>
          <w:rFonts w:eastAsia="Calibri" w:cs="Calibri"/>
          <w:i/>
          <w:iCs/>
          <w:color w:val="FF0000"/>
        </w:rPr>
        <w:t>Para riesgos financieros, consulte la Guía e Instrumentos para la Sostenibilidad Financiera de las Sociedades Anónimas en respuesta al COVID-19 y su impacto en la economía, especialmente la</w:t>
      </w:r>
      <w:r>
        <w:rPr>
          <w:rFonts w:eastAsia="Calibri" w:cs="Calibri"/>
          <w:color w:val="FF0000"/>
        </w:rPr>
        <w:t xml:space="preserve"> </w:t>
      </w:r>
      <w:hyperlink r:id="rId2">
        <w:r>
          <w:rPr>
            <w:rFonts w:eastAsia="Calibri" w:cs="Calibri"/>
            <w:color w:val="0563C1"/>
            <w:u w:val="single"/>
          </w:rPr>
          <w:t>Herramienta #2</w:t>
        </w:r>
      </w:hyperlink>
      <w:r>
        <w:rPr>
          <w:rFonts w:eastAsia="Calibri" w:cs="Calibri"/>
          <w:i/>
          <w:iCs/>
          <w:color w:val="FF0000"/>
        </w:rPr>
        <w:t>.</w:t>
      </w:r>
      <w:r>
        <w:t xml:space="preserve"> </w:t>
      </w:r>
    </w:p>
  </w:footnote>
  <w:footnote w:id="3">
    <w:p w14:paraId="02AE19DE" w14:textId="398A47BA" w:rsidR="00854C0B" w:rsidRDefault="00854C0B">
      <w:pPr>
        <w:spacing w:after="0" w:line="240" w:lineRule="auto"/>
        <w:jc w:val="both"/>
        <w:rPr>
          <w:rFonts w:ascii="Calibri" w:eastAsia="Calibri" w:hAnsi="Calibri" w:cs="Calibri"/>
          <w:i/>
          <w:color w:val="FF0000"/>
          <w:sz w:val="20"/>
          <w:highlight w:val="white"/>
        </w:rPr>
      </w:pPr>
      <w:r>
        <w:rPr>
          <w:rStyle w:val="FootnoteCharacters"/>
        </w:rPr>
        <w:footnoteRef/>
      </w:r>
      <w:r>
        <w:t xml:space="preserve"> </w:t>
      </w:r>
      <w:r>
        <w:rPr>
          <w:rFonts w:eastAsia="Calibri" w:cs="Calibri"/>
          <w:i/>
          <w:color w:val="FF0000"/>
          <w:sz w:val="20"/>
          <w:shd w:val="clear" w:color="auto" w:fill="FFFFFF"/>
        </w:rPr>
        <w:t xml:space="preserve">La identificación de las vulnerabilidades clave de las SN debe involucrar a todas las unidades y departamentos del PCA, a su vez las vulnerabilidades pueden asignarse a componentes específicos de las SN que se vean afectadas significativamente por una amenaza en particular, por ejemplo, el Departamento de Finanzas para las amenazas relacionadas con el acceso a los fondos; el Departamento de Voluntarios para las amenazas relacionadas con los procesos voluntarios, etc.  </w:t>
      </w:r>
    </w:p>
    <w:p w14:paraId="6C231DD5" w14:textId="77777777" w:rsidR="00854C0B" w:rsidRDefault="00854C0B">
      <w:pPr>
        <w:spacing w:after="0" w:line="240" w:lineRule="auto"/>
        <w:jc w:val="both"/>
        <w:rPr>
          <w:rFonts w:ascii="Calibri" w:eastAsia="Calibri" w:hAnsi="Calibri" w:cs="Calibri"/>
          <w:i/>
          <w:color w:val="FF0000"/>
          <w:sz w:val="20"/>
          <w:highlight w:val="white"/>
        </w:rPr>
      </w:pPr>
      <w:r>
        <w:rPr>
          <w:rFonts w:eastAsia="Calibri" w:cs="Calibri"/>
          <w:i/>
          <w:color w:val="FF0000"/>
          <w:sz w:val="20"/>
          <w:shd w:val="clear" w:color="auto" w:fill="FFFFFF"/>
        </w:rPr>
        <w:t>Durante el proceso de vulnerabilidad, considere:</w:t>
      </w:r>
    </w:p>
    <w:p w14:paraId="1A3C5976" w14:textId="77777777" w:rsidR="00854C0B" w:rsidRDefault="00854C0B">
      <w:pPr>
        <w:numPr>
          <w:ilvl w:val="0"/>
          <w:numId w:val="3"/>
        </w:numPr>
        <w:spacing w:after="0" w:line="240" w:lineRule="auto"/>
        <w:ind w:left="630" w:hanging="360"/>
        <w:jc w:val="both"/>
        <w:rPr>
          <w:rFonts w:ascii="Calibri" w:eastAsia="Calibri" w:hAnsi="Calibri" w:cs="Calibri"/>
          <w:i/>
          <w:color w:val="FF0000"/>
          <w:sz w:val="20"/>
          <w:highlight w:val="white"/>
        </w:rPr>
      </w:pPr>
      <w:r>
        <w:rPr>
          <w:rFonts w:eastAsia="Calibri" w:cs="Calibri"/>
          <w:i/>
          <w:color w:val="FF0000"/>
          <w:sz w:val="20"/>
          <w:shd w:val="clear" w:color="auto" w:fill="FFFFFF"/>
        </w:rPr>
        <w:t>Costo humano: daños físicos y psicológicos a los delegados, familiares, consultores, visitantes, socios de la SN, voluntarios, otros interesados, etc.</w:t>
      </w:r>
    </w:p>
    <w:p w14:paraId="1840CF9F" w14:textId="77777777" w:rsidR="00854C0B" w:rsidRDefault="00854C0B">
      <w:pPr>
        <w:numPr>
          <w:ilvl w:val="0"/>
          <w:numId w:val="3"/>
        </w:numPr>
        <w:spacing w:after="0" w:line="240" w:lineRule="auto"/>
        <w:ind w:left="630" w:hanging="360"/>
        <w:jc w:val="both"/>
        <w:rPr>
          <w:rFonts w:ascii="Calibri" w:eastAsia="Calibri" w:hAnsi="Calibri" w:cs="Calibri"/>
          <w:i/>
          <w:color w:val="FF0000"/>
          <w:sz w:val="20"/>
          <w:highlight w:val="white"/>
        </w:rPr>
      </w:pPr>
      <w:r>
        <w:rPr>
          <w:rFonts w:eastAsia="Calibri" w:cs="Calibri"/>
          <w:i/>
          <w:color w:val="FF0000"/>
          <w:sz w:val="20"/>
          <w:shd w:val="clear" w:color="auto" w:fill="FFFFFF"/>
        </w:rPr>
        <w:t>Costo financiero: reemplazo de equipo y propiedades, pago de horas extras, penalidades de contrato.</w:t>
      </w:r>
    </w:p>
    <w:p w14:paraId="0969D2BE" w14:textId="77777777" w:rsidR="00854C0B" w:rsidRDefault="00854C0B">
      <w:pPr>
        <w:numPr>
          <w:ilvl w:val="0"/>
          <w:numId w:val="3"/>
        </w:numPr>
        <w:spacing w:after="0" w:line="240" w:lineRule="auto"/>
        <w:ind w:left="630" w:hanging="360"/>
        <w:jc w:val="both"/>
        <w:rPr>
          <w:rFonts w:ascii="Calibri" w:eastAsia="Calibri" w:hAnsi="Calibri" w:cs="Calibri"/>
          <w:i/>
          <w:color w:val="FF0000"/>
          <w:highlight w:val="white"/>
        </w:rPr>
      </w:pPr>
      <w:r>
        <w:rPr>
          <w:rFonts w:eastAsia="Calibri" w:cs="Calibri"/>
          <w:i/>
          <w:color w:val="FF0000"/>
          <w:sz w:val="20"/>
          <w:shd w:val="clear" w:color="auto" w:fill="FFFFFF"/>
        </w:rPr>
        <w:t>Costo de la imagen de la organización: reputación, posición en la comunidad, socios de la CR/MLR, voluntarios, prensa negativa y población afectada.</w:t>
      </w:r>
    </w:p>
  </w:footnote>
  <w:footnote w:id="4">
    <w:p w14:paraId="3BC67D8B" w14:textId="77777777" w:rsidR="00854C0B" w:rsidRDefault="00854C0B">
      <w:pPr>
        <w:spacing w:after="0" w:line="240" w:lineRule="auto"/>
        <w:jc w:val="both"/>
        <w:rPr>
          <w:rFonts w:ascii="Calibri" w:eastAsia="Calibri" w:hAnsi="Calibri" w:cs="Calibri"/>
          <w:i/>
          <w:color w:val="FF0000"/>
          <w:highlight w:val="white"/>
        </w:rPr>
      </w:pPr>
      <w:r>
        <w:rPr>
          <w:rStyle w:val="FootnoteCharacters"/>
        </w:rPr>
        <w:footnoteRef/>
      </w:r>
      <w:r>
        <w:t xml:space="preserve"> </w:t>
      </w:r>
      <w:r>
        <w:rPr>
          <w:rFonts w:eastAsia="Calibri" w:cs="Calibri"/>
          <w:i/>
          <w:color w:val="FF0000"/>
          <w:sz w:val="20"/>
          <w:shd w:val="clear" w:color="auto" w:fill="FFFFFF"/>
        </w:rPr>
        <w:t>Al igual que en la Evaluación de la Vulnerabilidad, la Evaluación de Riesgos debe involucrar a todos los departamentos y unidades de la SN. Nuevamente, los riesgos pueden asignarse a la unidad o el representante del departamento específico de la SN que esté más familiarizado con una amenaza o que se vea más afectado por ella, por ejemplo, el Departamento de Finanzas para las amenazas relacionadas con el acceso a los fondos; el Departamento de Voluntarios para las amenazas relacionadas con los procesos voluntarios, etc.</w:t>
      </w:r>
    </w:p>
  </w:footnote>
  <w:footnote w:id="5">
    <w:p w14:paraId="317EF919" w14:textId="77777777" w:rsidR="00854C0B" w:rsidRDefault="00854C0B">
      <w:pPr>
        <w:pStyle w:val="FootnoteText"/>
        <w:rPr>
          <w:i/>
          <w:iCs/>
          <w:color w:val="FF0000"/>
        </w:rPr>
      </w:pPr>
      <w:r>
        <w:rPr>
          <w:rStyle w:val="FootnoteCharacters"/>
        </w:rPr>
        <w:footnoteRef/>
      </w:r>
    </w:p>
  </w:footnote>
  <w:footnote w:id="6">
    <w:p w14:paraId="6F26FF28" w14:textId="77777777" w:rsidR="00854C0B" w:rsidRDefault="00854C0B">
      <w:pPr>
        <w:pStyle w:val="FootnoteText"/>
        <w:rPr>
          <w:rFonts w:ascii="Zawgyi-One" w:hAnsi="Zawgyi-One" w:cs="Zawgyi-One" w:hint="eastAsia"/>
        </w:rPr>
      </w:pPr>
      <w:r>
        <w:rPr>
          <w:rStyle w:val="FootnoteCharacters"/>
        </w:rPr>
        <w:footnoteRef/>
      </w:r>
      <w:r>
        <w:t xml:space="preserve"> </w:t>
      </w:r>
      <w:r>
        <w:t>Pautas de evaluación de seguridad y protección que desarrollará el equipo de Safer Access</w:t>
      </w:r>
    </w:p>
  </w:footnote>
  <w:footnote w:id="7">
    <w:p w14:paraId="4617A1E2" w14:textId="77777777" w:rsidR="00854C0B" w:rsidRDefault="00854C0B">
      <w:pPr>
        <w:pStyle w:val="FootnoteText"/>
      </w:pPr>
      <w:r>
        <w:rPr>
          <w:rStyle w:val="FootnoteCharacters"/>
        </w:rPr>
        <w:footnoteRef/>
      </w:r>
      <w:r>
        <w:t xml:space="preserve"> </w:t>
      </w:r>
      <w:r>
        <w:t>Se desarrollará una lista para el despliegue del personal durante un desastre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91A8D" w14:textId="77777777" w:rsidR="00854C0B" w:rsidRDefault="00854C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8E647" w14:textId="77777777" w:rsidR="00854C0B" w:rsidRDefault="00854C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50D14" w14:textId="77777777" w:rsidR="00854C0B" w:rsidRDefault="00854C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4C7B"/>
    <w:multiLevelType w:val="multilevel"/>
    <w:tmpl w:val="C220F14A"/>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0268117F"/>
    <w:multiLevelType w:val="multilevel"/>
    <w:tmpl w:val="C9901ECA"/>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08920827"/>
    <w:multiLevelType w:val="multilevel"/>
    <w:tmpl w:val="DBA00350"/>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147F0582"/>
    <w:multiLevelType w:val="multilevel"/>
    <w:tmpl w:val="D9DC542C"/>
    <w:lvl w:ilvl="0">
      <w:start w:val="1"/>
      <w:numFmt w:val="none"/>
      <w:suff w:val="nothing"/>
      <w:lvlText w:val=""/>
      <w:lvlJc w:val="left"/>
      <w:pPr>
        <w:tabs>
          <w:tab w:val="num" w:pos="0"/>
        </w:tabs>
        <w:ind w:left="0" w:firstLine="0"/>
      </w:pPr>
    </w:lvl>
    <w:lvl w:ilvl="1">
      <w:start w:val="1"/>
      <w:numFmt w:val="decimal"/>
      <w:pStyle w:val="Heading2"/>
      <w:lvlText w:val="%1.%2."/>
      <w:lvlJc w:val="left"/>
      <w:pPr>
        <w:tabs>
          <w:tab w:val="num" w:pos="0"/>
        </w:tabs>
        <w:ind w:left="720" w:hanging="72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16EE619E"/>
    <w:multiLevelType w:val="multilevel"/>
    <w:tmpl w:val="84F65D78"/>
    <w:lvl w:ilvl="0">
      <w:start w:val="1"/>
      <w:numFmt w:val="decimal"/>
      <w:lvlText w:val="%1."/>
      <w:lvlJc w:val="left"/>
      <w:pPr>
        <w:tabs>
          <w:tab w:val="num" w:pos="0"/>
        </w:tabs>
        <w:ind w:left="435" w:hanging="435"/>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 w15:restartNumberingAfterBreak="0">
    <w:nsid w:val="1E0B3F6B"/>
    <w:multiLevelType w:val="multilevel"/>
    <w:tmpl w:val="4C06F038"/>
    <w:lvl w:ilvl="0">
      <w:start w:val="3"/>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20E069D6"/>
    <w:multiLevelType w:val="multilevel"/>
    <w:tmpl w:val="F470F170"/>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28CB3CFD"/>
    <w:multiLevelType w:val="multilevel"/>
    <w:tmpl w:val="CBC28FE6"/>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15:restartNumberingAfterBreak="0">
    <w:nsid w:val="299A407C"/>
    <w:multiLevelType w:val="multilevel"/>
    <w:tmpl w:val="4E86023C"/>
    <w:lvl w:ilvl="0">
      <w:start w:val="2"/>
      <w:numFmt w:val="decimal"/>
      <w:lvlText w:val="%1."/>
      <w:lvlJc w:val="left"/>
      <w:pPr>
        <w:tabs>
          <w:tab w:val="num" w:pos="0"/>
        </w:tabs>
        <w:ind w:left="435" w:hanging="435"/>
      </w:pPr>
    </w:lvl>
    <w:lvl w:ilvl="1">
      <w:start w:val="1"/>
      <w:numFmt w:val="decimal"/>
      <w:lvlText w:val="%1.%2."/>
      <w:lvlJc w:val="left"/>
      <w:pPr>
        <w:tabs>
          <w:tab w:val="num" w:pos="0"/>
        </w:tabs>
        <w:ind w:left="720" w:hanging="720"/>
      </w:pPr>
      <w:rPr>
        <w:strike w:val="0"/>
        <w:dstrike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9" w15:restartNumberingAfterBreak="0">
    <w:nsid w:val="29E45234"/>
    <w:multiLevelType w:val="multilevel"/>
    <w:tmpl w:val="B4B288BE"/>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15:restartNumberingAfterBreak="0">
    <w:nsid w:val="2BA76950"/>
    <w:multiLevelType w:val="multilevel"/>
    <w:tmpl w:val="DFE61308"/>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2F0220C2"/>
    <w:multiLevelType w:val="multilevel"/>
    <w:tmpl w:val="DAFECA9C"/>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15:restartNumberingAfterBreak="0">
    <w:nsid w:val="35B2363C"/>
    <w:multiLevelType w:val="multilevel"/>
    <w:tmpl w:val="C26ADA3A"/>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15:restartNumberingAfterBreak="0">
    <w:nsid w:val="370D2F57"/>
    <w:multiLevelType w:val="multilevel"/>
    <w:tmpl w:val="BFCC9C00"/>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4" w15:restartNumberingAfterBreak="0">
    <w:nsid w:val="382E0D8D"/>
    <w:multiLevelType w:val="multilevel"/>
    <w:tmpl w:val="1848053E"/>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15:restartNumberingAfterBreak="0">
    <w:nsid w:val="38530CB5"/>
    <w:multiLevelType w:val="multilevel"/>
    <w:tmpl w:val="7F8CA34C"/>
    <w:lvl w:ilvl="0">
      <w:start w:val="1"/>
      <w:numFmt w:val="bullet"/>
      <w:lvlText w:val=""/>
      <w:lvlJc w:val="left"/>
      <w:pPr>
        <w:tabs>
          <w:tab w:val="num" w:pos="0"/>
        </w:tabs>
        <w:ind w:left="0" w:firstLine="0"/>
      </w:pPr>
      <w:rPr>
        <w:rFonts w:ascii="Wingdings" w:hAnsi="Wingdings" w:cs="Wingdings"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6" w15:restartNumberingAfterBreak="0">
    <w:nsid w:val="39761394"/>
    <w:multiLevelType w:val="multilevel"/>
    <w:tmpl w:val="98E63EAC"/>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15:restartNumberingAfterBreak="0">
    <w:nsid w:val="39FB21D6"/>
    <w:multiLevelType w:val="multilevel"/>
    <w:tmpl w:val="A67432A2"/>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 w15:restartNumberingAfterBreak="0">
    <w:nsid w:val="3C08324A"/>
    <w:multiLevelType w:val="multilevel"/>
    <w:tmpl w:val="EC9CC22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9" w15:restartNumberingAfterBreak="0">
    <w:nsid w:val="3DF8027D"/>
    <w:multiLevelType w:val="multilevel"/>
    <w:tmpl w:val="325EA52E"/>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0" w15:restartNumberingAfterBreak="0">
    <w:nsid w:val="3E9B0AB2"/>
    <w:multiLevelType w:val="multilevel"/>
    <w:tmpl w:val="0CD21A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3EBC748C"/>
    <w:multiLevelType w:val="multilevel"/>
    <w:tmpl w:val="D0D40A46"/>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2" w15:restartNumberingAfterBreak="0">
    <w:nsid w:val="403D2F0D"/>
    <w:multiLevelType w:val="multilevel"/>
    <w:tmpl w:val="A61606AE"/>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3" w15:restartNumberingAfterBreak="0">
    <w:nsid w:val="41A94352"/>
    <w:multiLevelType w:val="multilevel"/>
    <w:tmpl w:val="E37EF2A4"/>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4" w15:restartNumberingAfterBreak="0">
    <w:nsid w:val="43EC011D"/>
    <w:multiLevelType w:val="multilevel"/>
    <w:tmpl w:val="A74EE648"/>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5" w15:restartNumberingAfterBreak="0">
    <w:nsid w:val="47357B50"/>
    <w:multiLevelType w:val="multilevel"/>
    <w:tmpl w:val="12884AAE"/>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6" w15:restartNumberingAfterBreak="0">
    <w:nsid w:val="4D6E2CEA"/>
    <w:multiLevelType w:val="multilevel"/>
    <w:tmpl w:val="73062B4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59A42F41"/>
    <w:multiLevelType w:val="multilevel"/>
    <w:tmpl w:val="1DF83E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59D62D21"/>
    <w:multiLevelType w:val="multilevel"/>
    <w:tmpl w:val="060C4302"/>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9" w15:restartNumberingAfterBreak="0">
    <w:nsid w:val="5C1B51CF"/>
    <w:multiLevelType w:val="multilevel"/>
    <w:tmpl w:val="97263774"/>
    <w:lvl w:ilvl="0">
      <w:start w:val="4"/>
      <w:numFmt w:val="decimal"/>
      <w:lvlText w:val="%1."/>
      <w:lvlJc w:val="left"/>
      <w:pPr>
        <w:tabs>
          <w:tab w:val="num" w:pos="0"/>
        </w:tabs>
        <w:ind w:left="435" w:hanging="435"/>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0" w15:restartNumberingAfterBreak="0">
    <w:nsid w:val="5DE67CB0"/>
    <w:multiLevelType w:val="multilevel"/>
    <w:tmpl w:val="A43643D4"/>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1" w15:restartNumberingAfterBreak="0">
    <w:nsid w:val="608A6639"/>
    <w:multiLevelType w:val="multilevel"/>
    <w:tmpl w:val="BE34713C"/>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2" w15:restartNumberingAfterBreak="0">
    <w:nsid w:val="62523507"/>
    <w:multiLevelType w:val="multilevel"/>
    <w:tmpl w:val="327048DE"/>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3" w15:restartNumberingAfterBreak="0">
    <w:nsid w:val="6726755D"/>
    <w:multiLevelType w:val="multilevel"/>
    <w:tmpl w:val="62B6351A"/>
    <w:lvl w:ilvl="0">
      <w:start w:val="4"/>
      <w:numFmt w:val="decimal"/>
      <w:lvlText w:val="%1"/>
      <w:lvlJc w:val="left"/>
      <w:pPr>
        <w:tabs>
          <w:tab w:val="num" w:pos="0"/>
        </w:tabs>
        <w:ind w:left="375" w:hanging="375"/>
      </w:pPr>
    </w:lvl>
    <w:lvl w:ilvl="1">
      <w:start w:val="4"/>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4" w15:restartNumberingAfterBreak="0">
    <w:nsid w:val="6A877EAC"/>
    <w:multiLevelType w:val="multilevel"/>
    <w:tmpl w:val="CE40F598"/>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5" w15:restartNumberingAfterBreak="0">
    <w:nsid w:val="74617FBA"/>
    <w:multiLevelType w:val="multilevel"/>
    <w:tmpl w:val="ADDE9D5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787870F5"/>
    <w:multiLevelType w:val="multilevel"/>
    <w:tmpl w:val="57E45DE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7" w15:restartNumberingAfterBreak="0">
    <w:nsid w:val="7B537820"/>
    <w:multiLevelType w:val="multilevel"/>
    <w:tmpl w:val="56964520"/>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3"/>
  </w:num>
  <w:num w:numId="2">
    <w:abstractNumId w:val="28"/>
  </w:num>
  <w:num w:numId="3">
    <w:abstractNumId w:val="1"/>
  </w:num>
  <w:num w:numId="4">
    <w:abstractNumId w:val="19"/>
  </w:num>
  <w:num w:numId="5">
    <w:abstractNumId w:val="7"/>
  </w:num>
  <w:num w:numId="6">
    <w:abstractNumId w:val="2"/>
  </w:num>
  <w:num w:numId="7">
    <w:abstractNumId w:val="13"/>
  </w:num>
  <w:num w:numId="8">
    <w:abstractNumId w:val="6"/>
  </w:num>
  <w:num w:numId="9">
    <w:abstractNumId w:val="37"/>
  </w:num>
  <w:num w:numId="10">
    <w:abstractNumId w:val="9"/>
  </w:num>
  <w:num w:numId="11">
    <w:abstractNumId w:val="12"/>
  </w:num>
  <w:num w:numId="12">
    <w:abstractNumId w:val="17"/>
  </w:num>
  <w:num w:numId="13">
    <w:abstractNumId w:val="32"/>
  </w:num>
  <w:num w:numId="14">
    <w:abstractNumId w:val="30"/>
  </w:num>
  <w:num w:numId="15">
    <w:abstractNumId w:val="23"/>
  </w:num>
  <w:num w:numId="16">
    <w:abstractNumId w:val="0"/>
  </w:num>
  <w:num w:numId="17">
    <w:abstractNumId w:val="11"/>
  </w:num>
  <w:num w:numId="18">
    <w:abstractNumId w:val="16"/>
  </w:num>
  <w:num w:numId="19">
    <w:abstractNumId w:val="31"/>
  </w:num>
  <w:num w:numId="20">
    <w:abstractNumId w:val="22"/>
  </w:num>
  <w:num w:numId="21">
    <w:abstractNumId w:val="25"/>
  </w:num>
  <w:num w:numId="22">
    <w:abstractNumId w:val="24"/>
  </w:num>
  <w:num w:numId="23">
    <w:abstractNumId w:val="34"/>
  </w:num>
  <w:num w:numId="24">
    <w:abstractNumId w:val="10"/>
  </w:num>
  <w:num w:numId="25">
    <w:abstractNumId w:val="14"/>
  </w:num>
  <w:num w:numId="26">
    <w:abstractNumId w:val="15"/>
  </w:num>
  <w:num w:numId="27">
    <w:abstractNumId w:val="4"/>
  </w:num>
  <w:num w:numId="28">
    <w:abstractNumId w:val="5"/>
  </w:num>
  <w:num w:numId="29">
    <w:abstractNumId w:val="8"/>
  </w:num>
  <w:num w:numId="30">
    <w:abstractNumId w:val="36"/>
  </w:num>
  <w:num w:numId="31">
    <w:abstractNumId w:val="20"/>
  </w:num>
  <w:num w:numId="32">
    <w:abstractNumId w:val="27"/>
  </w:num>
  <w:num w:numId="33">
    <w:abstractNumId w:val="21"/>
  </w:num>
  <w:num w:numId="34">
    <w:abstractNumId w:val="26"/>
  </w:num>
  <w:num w:numId="35">
    <w:abstractNumId w:val="35"/>
  </w:num>
  <w:num w:numId="36">
    <w:abstractNumId w:val="33"/>
  </w:num>
  <w:num w:numId="37">
    <w:abstractNumId w:val="18"/>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47"/>
    <w:rsid w:val="00001269"/>
    <w:rsid w:val="00001B1B"/>
    <w:rsid w:val="00562723"/>
    <w:rsid w:val="005D3156"/>
    <w:rsid w:val="006C0861"/>
    <w:rsid w:val="006D4F66"/>
    <w:rsid w:val="006E1F47"/>
    <w:rsid w:val="00854C0B"/>
    <w:rsid w:val="00893B46"/>
    <w:rsid w:val="00A454B9"/>
    <w:rsid w:val="00B132F3"/>
    <w:rsid w:val="00CE2746"/>
    <w:rsid w:val="00DB65E8"/>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9FE56"/>
  <w15:docId w15:val="{510DEA2F-1410-4DB7-A151-64F3094A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971B9C"/>
    <w:pPr>
      <w:keepNext/>
      <w:keepLines/>
      <w:spacing w:after="0" w:line="276" w:lineRule="auto"/>
      <w:outlineLvl w:val="0"/>
    </w:pPr>
    <w:rPr>
      <w:rFonts w:ascii="Cambria" w:eastAsia="Cambria" w:hAnsi="Cambria" w:cs="Cambria"/>
      <w:b/>
      <w:color w:val="366091"/>
      <w:sz w:val="36"/>
      <w:szCs w:val="36"/>
    </w:rPr>
  </w:style>
  <w:style w:type="paragraph" w:styleId="Heading2">
    <w:name w:val="heading 2"/>
    <w:basedOn w:val="Normal"/>
    <w:next w:val="Normal"/>
    <w:link w:val="Heading2Char"/>
    <w:uiPriority w:val="9"/>
    <w:unhideWhenUsed/>
    <w:qFormat/>
    <w:rsid w:val="00DD3C60"/>
    <w:pPr>
      <w:keepNext/>
      <w:keepLines/>
      <w:numPr>
        <w:ilvl w:val="1"/>
        <w:numId w:val="1"/>
      </w:numPr>
      <w:spacing w:before="40" w:after="0"/>
      <w:outlineLvl w:val="1"/>
    </w:pPr>
    <w:rPr>
      <w:rFonts w:asciiTheme="majorHAnsi" w:eastAsia="Calibri" w:hAnsiTheme="majorHAnsi" w:cstheme="majorBidi"/>
      <w:b/>
      <w:bCs/>
      <w:color w:val="2E74B5" w:themeColor="accent1" w:themeShade="BF"/>
      <w:sz w:val="26"/>
      <w:szCs w:val="26"/>
    </w:rPr>
  </w:style>
  <w:style w:type="paragraph" w:styleId="Heading3">
    <w:name w:val="heading 3"/>
    <w:basedOn w:val="Normal"/>
    <w:next w:val="Normal"/>
    <w:link w:val="Heading3Char"/>
    <w:uiPriority w:val="9"/>
    <w:unhideWhenUsed/>
    <w:qFormat/>
    <w:rsid w:val="005F57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13DD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0473A7"/>
    <w:rPr>
      <w:sz w:val="16"/>
      <w:szCs w:val="16"/>
    </w:rPr>
  </w:style>
  <w:style w:type="character" w:customStyle="1" w:styleId="CommentTextChar">
    <w:name w:val="Comment Text Char"/>
    <w:basedOn w:val="DefaultParagraphFont"/>
    <w:link w:val="CommentText"/>
    <w:uiPriority w:val="99"/>
    <w:semiHidden/>
    <w:qFormat/>
    <w:rsid w:val="000473A7"/>
    <w:rPr>
      <w:sz w:val="20"/>
      <w:szCs w:val="20"/>
    </w:rPr>
  </w:style>
  <w:style w:type="character" w:customStyle="1" w:styleId="CommentSubjectChar">
    <w:name w:val="Comment Subject Char"/>
    <w:basedOn w:val="CommentTextChar"/>
    <w:link w:val="CommentSubject"/>
    <w:uiPriority w:val="99"/>
    <w:semiHidden/>
    <w:qFormat/>
    <w:rsid w:val="000473A7"/>
    <w:rPr>
      <w:b/>
      <w:bCs/>
      <w:sz w:val="20"/>
      <w:szCs w:val="20"/>
    </w:rPr>
  </w:style>
  <w:style w:type="character" w:customStyle="1" w:styleId="BalloonTextChar">
    <w:name w:val="Balloon Text Char"/>
    <w:basedOn w:val="DefaultParagraphFont"/>
    <w:link w:val="BalloonText"/>
    <w:uiPriority w:val="99"/>
    <w:semiHidden/>
    <w:qFormat/>
    <w:rsid w:val="000473A7"/>
    <w:rPr>
      <w:rFonts w:ascii="Segoe UI" w:hAnsi="Segoe UI" w:cs="Segoe UI"/>
      <w:sz w:val="18"/>
      <w:szCs w:val="18"/>
    </w:rPr>
  </w:style>
  <w:style w:type="character" w:customStyle="1" w:styleId="Heading1Char">
    <w:name w:val="Heading 1 Char"/>
    <w:basedOn w:val="DefaultParagraphFont"/>
    <w:link w:val="Heading1"/>
    <w:uiPriority w:val="9"/>
    <w:qFormat/>
    <w:rsid w:val="00971B9C"/>
    <w:rPr>
      <w:rFonts w:ascii="Cambria" w:eastAsia="Cambria" w:hAnsi="Cambria" w:cs="Cambria"/>
      <w:b/>
      <w:color w:val="366091"/>
      <w:sz w:val="36"/>
      <w:szCs w:val="36"/>
    </w:rPr>
  </w:style>
  <w:style w:type="character" w:customStyle="1" w:styleId="Heading3Char">
    <w:name w:val="Heading 3 Char"/>
    <w:basedOn w:val="DefaultParagraphFont"/>
    <w:link w:val="Heading3"/>
    <w:uiPriority w:val="9"/>
    <w:qFormat/>
    <w:rsid w:val="005F57F8"/>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qFormat/>
    <w:rsid w:val="00DD3C60"/>
    <w:rPr>
      <w:rFonts w:asciiTheme="majorHAnsi" w:eastAsia="Calibri" w:hAnsiTheme="majorHAnsi" w:cstheme="majorBidi"/>
      <w:b/>
      <w:bCs/>
      <w:color w:val="2E74B5" w:themeColor="accent1" w:themeShade="BF"/>
      <w:sz w:val="26"/>
      <w:szCs w:val="26"/>
    </w:rPr>
  </w:style>
  <w:style w:type="character" w:customStyle="1" w:styleId="Heading4Char">
    <w:name w:val="Heading 4 Char"/>
    <w:basedOn w:val="DefaultParagraphFont"/>
    <w:link w:val="Heading4"/>
    <w:uiPriority w:val="9"/>
    <w:qFormat/>
    <w:rsid w:val="00413DD6"/>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7C4E19"/>
    <w:rPr>
      <w:color w:val="0563C1" w:themeColor="hyperlink"/>
      <w:u w:val="single"/>
    </w:rPr>
  </w:style>
  <w:style w:type="character" w:customStyle="1" w:styleId="UnresolvedMention1">
    <w:name w:val="Unresolved Mention1"/>
    <w:basedOn w:val="DefaultParagraphFont"/>
    <w:uiPriority w:val="99"/>
    <w:semiHidden/>
    <w:unhideWhenUsed/>
    <w:qFormat/>
    <w:rsid w:val="00090B85"/>
    <w:rPr>
      <w:color w:val="605E5C"/>
      <w:shd w:val="clear" w:color="auto" w:fill="E1DFDD"/>
    </w:rPr>
  </w:style>
  <w:style w:type="character" w:customStyle="1" w:styleId="FootnoteTextChar">
    <w:name w:val="Footnote Text Char"/>
    <w:basedOn w:val="DefaultParagraphFont"/>
    <w:link w:val="FootnoteText"/>
    <w:uiPriority w:val="99"/>
    <w:semiHidden/>
    <w:qFormat/>
    <w:rsid w:val="00DB0DEB"/>
    <w:rPr>
      <w:sz w:val="20"/>
      <w:szCs w:val="20"/>
    </w:rPr>
  </w:style>
  <w:style w:type="character" w:customStyle="1" w:styleId="FootnoteCharacters">
    <w:name w:val="Footnote Characters"/>
    <w:basedOn w:val="DefaultParagraphFont"/>
    <w:uiPriority w:val="99"/>
    <w:semiHidden/>
    <w:unhideWhenUsed/>
    <w:qFormat/>
    <w:rsid w:val="00DB0DEB"/>
    <w:rPr>
      <w:vertAlign w:val="superscript"/>
    </w:rPr>
  </w:style>
  <w:style w:type="character" w:customStyle="1" w:styleId="FootnoteAnchor">
    <w:name w:val="Footnote Anchor"/>
    <w:rPr>
      <w:vertAlign w:val="superscript"/>
    </w:rPr>
  </w:style>
  <w:style w:type="character" w:styleId="FollowedHyperlink">
    <w:name w:val="FollowedHyperlink"/>
    <w:basedOn w:val="DefaultParagraphFont"/>
    <w:uiPriority w:val="99"/>
    <w:semiHidden/>
    <w:unhideWhenUsed/>
    <w:rsid w:val="00113406"/>
    <w:rPr>
      <w:color w:val="954F72" w:themeColor="followedHyperlink"/>
      <w:u w:val="single"/>
    </w:rPr>
  </w:style>
  <w:style w:type="character" w:customStyle="1" w:styleId="HeaderChar">
    <w:name w:val="Header Char"/>
    <w:basedOn w:val="DefaultParagraphFont"/>
    <w:link w:val="Header"/>
    <w:uiPriority w:val="99"/>
    <w:qFormat/>
    <w:rsid w:val="00794779"/>
  </w:style>
  <w:style w:type="character" w:customStyle="1" w:styleId="FooterChar">
    <w:name w:val="Footer Char"/>
    <w:basedOn w:val="DefaultParagraphFont"/>
    <w:link w:val="Footer"/>
    <w:uiPriority w:val="99"/>
    <w:qFormat/>
    <w:rsid w:val="00794779"/>
  </w:style>
  <w:style w:type="character" w:customStyle="1" w:styleId="ListParagraphChar">
    <w:name w:val="List Paragraph Char"/>
    <w:basedOn w:val="DefaultParagraphFont"/>
    <w:link w:val="ListParagraph"/>
    <w:uiPriority w:val="34"/>
    <w:qFormat/>
    <w:locked/>
    <w:rsid w:val="005C001F"/>
  </w:style>
  <w:style w:type="character" w:customStyle="1" w:styleId="IndexLink">
    <w:name w:val="Index Link"/>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CommentText">
    <w:name w:val="annotation text"/>
    <w:basedOn w:val="Normal"/>
    <w:link w:val="CommentTextChar"/>
    <w:uiPriority w:val="99"/>
    <w:semiHidden/>
    <w:unhideWhenUsed/>
    <w:qFormat/>
    <w:rsid w:val="000473A7"/>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0473A7"/>
    <w:rPr>
      <w:b/>
      <w:bCs/>
    </w:rPr>
  </w:style>
  <w:style w:type="paragraph" w:styleId="Revision">
    <w:name w:val="Revision"/>
    <w:uiPriority w:val="99"/>
    <w:semiHidden/>
    <w:qFormat/>
    <w:rsid w:val="000473A7"/>
  </w:style>
  <w:style w:type="paragraph" w:styleId="BalloonText">
    <w:name w:val="Balloon Text"/>
    <w:basedOn w:val="Normal"/>
    <w:link w:val="BalloonTextChar"/>
    <w:uiPriority w:val="99"/>
    <w:semiHidden/>
    <w:unhideWhenUsed/>
    <w:qFormat/>
    <w:rsid w:val="000473A7"/>
    <w:pPr>
      <w:spacing w:after="0" w:line="240" w:lineRule="auto"/>
    </w:pPr>
    <w:rPr>
      <w:rFonts w:ascii="Segoe UI" w:hAnsi="Segoe UI" w:cs="Segoe UI"/>
      <w:sz w:val="18"/>
      <w:szCs w:val="18"/>
    </w:rPr>
  </w:style>
  <w:style w:type="paragraph" w:styleId="ListParagraph">
    <w:name w:val="List Paragraph"/>
    <w:basedOn w:val="Normal"/>
    <w:link w:val="ListParagraphChar"/>
    <w:uiPriority w:val="34"/>
    <w:qFormat/>
    <w:rsid w:val="00D83BFE"/>
    <w:pPr>
      <w:ind w:left="720"/>
      <w:contextualSpacing/>
    </w:pPr>
  </w:style>
  <w:style w:type="paragraph" w:styleId="TOCHeading">
    <w:name w:val="TOC Heading"/>
    <w:basedOn w:val="Heading1"/>
    <w:next w:val="Normal"/>
    <w:uiPriority w:val="39"/>
    <w:unhideWhenUsed/>
    <w:qFormat/>
    <w:rsid w:val="007C4E19"/>
    <w:pPr>
      <w:spacing w:before="240" w:line="259" w:lineRule="auto"/>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7C4E19"/>
    <w:pPr>
      <w:spacing w:after="100"/>
    </w:pPr>
  </w:style>
  <w:style w:type="paragraph" w:styleId="TOC2">
    <w:name w:val="toc 2"/>
    <w:basedOn w:val="Normal"/>
    <w:next w:val="Normal"/>
    <w:autoRedefine/>
    <w:uiPriority w:val="39"/>
    <w:unhideWhenUsed/>
    <w:rsid w:val="007C4E19"/>
    <w:pPr>
      <w:spacing w:after="100"/>
      <w:ind w:left="220"/>
    </w:pPr>
  </w:style>
  <w:style w:type="paragraph" w:styleId="TOC3">
    <w:name w:val="toc 3"/>
    <w:basedOn w:val="Normal"/>
    <w:next w:val="Normal"/>
    <w:autoRedefine/>
    <w:uiPriority w:val="39"/>
    <w:unhideWhenUsed/>
    <w:rsid w:val="007C4E19"/>
    <w:pPr>
      <w:spacing w:after="100"/>
      <w:ind w:left="440"/>
    </w:pPr>
  </w:style>
  <w:style w:type="paragraph" w:styleId="FootnoteText">
    <w:name w:val="footnote text"/>
    <w:basedOn w:val="Normal"/>
    <w:link w:val="FootnoteTextChar"/>
    <w:uiPriority w:val="99"/>
    <w:semiHidden/>
    <w:unhideWhenUsed/>
    <w:rsid w:val="00DB0DEB"/>
    <w:pPr>
      <w:spacing w:after="0" w:line="240" w:lineRule="auto"/>
    </w:pPr>
    <w:rPr>
      <w:sz w:val="20"/>
      <w:szCs w:val="20"/>
    </w:rPr>
  </w:style>
  <w:style w:type="paragraph" w:customStyle="1" w:styleId="HeaderandFooter">
    <w:name w:val="Header and Footer"/>
    <w:basedOn w:val="Normal"/>
    <w:qFormat/>
  </w:style>
  <w:style w:type="paragraph" w:styleId="Header">
    <w:name w:val="header"/>
    <w:basedOn w:val="Normal"/>
    <w:link w:val="HeaderChar"/>
    <w:uiPriority w:val="99"/>
    <w:unhideWhenUsed/>
    <w:rsid w:val="00794779"/>
    <w:pPr>
      <w:tabs>
        <w:tab w:val="center" w:pos="4680"/>
        <w:tab w:val="right" w:pos="9360"/>
      </w:tabs>
      <w:spacing w:after="0" w:line="240" w:lineRule="auto"/>
    </w:pPr>
  </w:style>
  <w:style w:type="paragraph" w:styleId="Footer">
    <w:name w:val="footer"/>
    <w:basedOn w:val="Normal"/>
    <w:link w:val="FooterChar"/>
    <w:uiPriority w:val="99"/>
    <w:unhideWhenUsed/>
    <w:rsid w:val="00794779"/>
    <w:pPr>
      <w:tabs>
        <w:tab w:val="center" w:pos="4680"/>
        <w:tab w:val="right" w:pos="9360"/>
      </w:tabs>
      <w:spacing w:after="0" w:line="240" w:lineRule="auto"/>
    </w:pPr>
  </w:style>
  <w:style w:type="paragraph" w:customStyle="1" w:styleId="FrameContents">
    <w:name w:val="Frame Contents"/>
    <w:basedOn w:val="Normal"/>
    <w:qFormat/>
  </w:style>
  <w:style w:type="table" w:styleId="TableGrid">
    <w:name w:val="Table Grid"/>
    <w:basedOn w:val="TableNormal"/>
    <w:uiPriority w:val="39"/>
    <w:rsid w:val="008D0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Layout" Target="diagrams/layout3.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Data" Target="diagrams/data3.xm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oter" Target="footer1.xml"/><Relationship Id="rId29"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s://media.ifrc.org/ifrc/wp-content/uploads/sites/5/2018/11/PAPE-AW-WEB-min.pdf"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hyperlink" Target="https://fednet.ifrc.org/en/resources/security/security-management/" TargetMode="External"/><Relationship Id="rId28" Type="http://schemas.openxmlformats.org/officeDocument/2006/relationships/diagramColors" Target="diagrams/colors3.xml"/><Relationship Id="rId36"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eader" Target="header1.xm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oter" Target="footer2.xml"/><Relationship Id="rId27" Type="http://schemas.openxmlformats.org/officeDocument/2006/relationships/diagramQuickStyle" Target="diagrams/quickStyle3.xml"/><Relationship Id="rId30" Type="http://schemas.openxmlformats.org/officeDocument/2006/relationships/comments" Target="comments.xml"/><Relationship Id="rId35" Type="http://schemas.openxmlformats.org/officeDocument/2006/relationships/fontTable" Target="fontTable.xml"/><Relationship Id="rId8" Type="http://schemas.openxmlformats.org/officeDocument/2006/relationships/hyperlink" Target="https://www.preparecenter.org/resource/business-continuity-planning-guidelin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fednet.ifrc.org/PageFiles/254219/English/2.%20Tool_2%20for%20NS%20FS_Sample%20scenario%20of%20COVID-19_2020.4.17_ver1_rev20200423.pdf" TargetMode="External"/><Relationship Id="rId1" Type="http://schemas.openxmlformats.org/officeDocument/2006/relationships/hyperlink" Target="https://www.acaps.org/sites/acaps/files/resources/files/acaps_technical_brief_scenario_building_august_2016.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A62BEA-AF8E-41FF-960B-9147CA88EBF5}"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US"/>
        </a:p>
      </dgm:t>
    </dgm:pt>
    <dgm:pt modelId="{BBEDE06B-52B6-4557-890A-094856B23F34}">
      <dgm:prSet phldrT="[Text]"/>
      <dgm:spPr/>
      <dgm:t>
        <a:bodyPr/>
        <a:lstStyle/>
        <a:p>
          <a:r>
            <a:rPr lang="en-US"/>
            <a:t>Amenazas externas a la </a:t>
          </a:r>
          <a:r>
            <a:rPr lang="es-ES"/>
            <a:t>Continuidad de Actividades</a:t>
          </a:r>
          <a:endParaRPr lang="en-US"/>
        </a:p>
      </dgm:t>
    </dgm:pt>
    <dgm:pt modelId="{AFA82DEB-20C1-4767-BEA5-26EBEE26B561}" type="parTrans" cxnId="{FA08CB7E-31E2-486D-8DCB-887DCE1B35E9}">
      <dgm:prSet/>
      <dgm:spPr/>
      <dgm:t>
        <a:bodyPr/>
        <a:lstStyle/>
        <a:p>
          <a:endParaRPr lang="en-US"/>
        </a:p>
      </dgm:t>
    </dgm:pt>
    <dgm:pt modelId="{772597E6-E98C-4BAD-AD09-1F3C8595CC74}" type="sibTrans" cxnId="{FA08CB7E-31E2-486D-8DCB-887DCE1B35E9}">
      <dgm:prSet/>
      <dgm:spPr/>
      <dgm:t>
        <a:bodyPr/>
        <a:lstStyle/>
        <a:p>
          <a:endParaRPr lang="en-US"/>
        </a:p>
      </dgm:t>
    </dgm:pt>
    <dgm:pt modelId="{5FF6A3E8-FFFC-4E7B-B524-48D0545AAC7C}">
      <dgm:prSet phldrT="[Text]"/>
      <dgm:spPr/>
      <dgm:t>
        <a:bodyPr/>
        <a:lstStyle/>
        <a:p>
          <a:r>
            <a:rPr lang="en-US"/>
            <a:t>Nuevo brote de COVID-19</a:t>
          </a:r>
        </a:p>
      </dgm:t>
    </dgm:pt>
    <dgm:pt modelId="{FEC58080-7C6B-4531-8F4B-A1AB0A94E676}" type="parTrans" cxnId="{12E5D331-DD5F-4E64-A111-B80A0C244FB4}">
      <dgm:prSet/>
      <dgm:spPr/>
      <dgm:t>
        <a:bodyPr/>
        <a:lstStyle/>
        <a:p>
          <a:endParaRPr lang="en-US"/>
        </a:p>
      </dgm:t>
    </dgm:pt>
    <dgm:pt modelId="{6BDFDBA2-5F86-4C94-9098-AA009A830429}" type="sibTrans" cxnId="{12E5D331-DD5F-4E64-A111-B80A0C244FB4}">
      <dgm:prSet/>
      <dgm:spPr/>
      <dgm:t>
        <a:bodyPr/>
        <a:lstStyle/>
        <a:p>
          <a:endParaRPr lang="en-US"/>
        </a:p>
      </dgm:t>
    </dgm:pt>
    <dgm:pt modelId="{9091EF40-44ED-49F0-96F1-CA60B12BFABC}">
      <dgm:prSet phldrT="[Text]"/>
      <dgm:spPr/>
      <dgm:t>
        <a:bodyPr/>
        <a:lstStyle/>
        <a:p>
          <a:r>
            <a:rPr lang="en-US"/>
            <a:t>Mayor desempleo, robo y/o crimen</a:t>
          </a:r>
        </a:p>
      </dgm:t>
    </dgm:pt>
    <dgm:pt modelId="{84D12055-13DC-4B0D-B719-5FB6AAF1CAD3}" type="parTrans" cxnId="{AFB1EB56-98BC-4D6A-AF01-4777A3BB640F}">
      <dgm:prSet/>
      <dgm:spPr/>
      <dgm:t>
        <a:bodyPr/>
        <a:lstStyle/>
        <a:p>
          <a:endParaRPr lang="en-US"/>
        </a:p>
      </dgm:t>
    </dgm:pt>
    <dgm:pt modelId="{9C750D96-14C3-4EEC-A800-06ACC746CFD3}" type="sibTrans" cxnId="{AFB1EB56-98BC-4D6A-AF01-4777A3BB640F}">
      <dgm:prSet/>
      <dgm:spPr/>
      <dgm:t>
        <a:bodyPr/>
        <a:lstStyle/>
        <a:p>
          <a:endParaRPr lang="en-US"/>
        </a:p>
      </dgm:t>
    </dgm:pt>
    <dgm:pt modelId="{2911A3E2-0FEC-4F9D-8433-BAEA84E18CAE}">
      <dgm:prSet phldrT="[Text]"/>
      <dgm:spPr/>
      <dgm:t>
        <a:bodyPr/>
        <a:lstStyle/>
        <a:p>
          <a:r>
            <a:rPr lang="en-US"/>
            <a:t>Cierre obligatorio del sistema bancario</a:t>
          </a:r>
        </a:p>
      </dgm:t>
    </dgm:pt>
    <dgm:pt modelId="{044FB5C5-9901-450F-9883-B201A97B8F07}" type="parTrans" cxnId="{EDD5AF76-FF55-4940-B5C6-F1E9BB539712}">
      <dgm:prSet/>
      <dgm:spPr/>
      <dgm:t>
        <a:bodyPr/>
        <a:lstStyle/>
        <a:p>
          <a:endParaRPr lang="en-US"/>
        </a:p>
      </dgm:t>
    </dgm:pt>
    <dgm:pt modelId="{2F3B5CF7-3D67-4C75-BAD2-FE1291E148A2}" type="sibTrans" cxnId="{EDD5AF76-FF55-4940-B5C6-F1E9BB539712}">
      <dgm:prSet/>
      <dgm:spPr/>
      <dgm:t>
        <a:bodyPr/>
        <a:lstStyle/>
        <a:p>
          <a:endParaRPr lang="en-US"/>
        </a:p>
      </dgm:t>
    </dgm:pt>
    <dgm:pt modelId="{81F1ACD0-0E86-448C-BC57-B02503D0EDA9}">
      <dgm:prSet phldrT="[Text]"/>
      <dgm:spPr/>
      <dgm:t>
        <a:bodyPr/>
        <a:lstStyle/>
        <a:p>
          <a:r>
            <a:rPr lang="en-US"/>
            <a:t>Ciclón / inundación / terremoto</a:t>
          </a:r>
        </a:p>
      </dgm:t>
    </dgm:pt>
    <dgm:pt modelId="{78C0F6CA-0D42-459D-A657-CC9730458AEF}" type="parTrans" cxnId="{8F39BBD2-A4BE-4024-AB16-793B4C32F656}">
      <dgm:prSet/>
      <dgm:spPr/>
      <dgm:t>
        <a:bodyPr/>
        <a:lstStyle/>
        <a:p>
          <a:endParaRPr lang="en-US"/>
        </a:p>
      </dgm:t>
    </dgm:pt>
    <dgm:pt modelId="{4F3DF869-DC91-4E6F-BD47-A4154EC29DDD}" type="sibTrans" cxnId="{8F39BBD2-A4BE-4024-AB16-793B4C32F656}">
      <dgm:prSet/>
      <dgm:spPr/>
      <dgm:t>
        <a:bodyPr/>
        <a:lstStyle/>
        <a:p>
          <a:endParaRPr lang="en-US"/>
        </a:p>
      </dgm:t>
    </dgm:pt>
    <dgm:pt modelId="{70D0BE5D-B521-4035-92F0-EE5392D62CCD}">
      <dgm:prSet phldrT="[Text]"/>
      <dgm:spPr/>
      <dgm:t>
        <a:bodyPr/>
        <a:lstStyle/>
        <a:p>
          <a:r>
            <a:rPr lang="en-US"/>
            <a:t>Motines de subsistencia</a:t>
          </a:r>
        </a:p>
      </dgm:t>
    </dgm:pt>
    <dgm:pt modelId="{74077700-644C-4667-93A7-D84A45615254}" type="parTrans" cxnId="{A24BFBB3-AAFA-461D-9F87-2F227D136ABC}">
      <dgm:prSet/>
      <dgm:spPr/>
      <dgm:t>
        <a:bodyPr/>
        <a:lstStyle/>
        <a:p>
          <a:endParaRPr lang="en-US"/>
        </a:p>
      </dgm:t>
    </dgm:pt>
    <dgm:pt modelId="{6A84CB9B-BAEC-47DA-8880-A7D9DF584DF2}" type="sibTrans" cxnId="{A24BFBB3-AAFA-461D-9F87-2F227D136ABC}">
      <dgm:prSet/>
      <dgm:spPr/>
      <dgm:t>
        <a:bodyPr/>
        <a:lstStyle/>
        <a:p>
          <a:endParaRPr lang="en-US"/>
        </a:p>
      </dgm:t>
    </dgm:pt>
    <dgm:pt modelId="{130FC5C9-D444-4099-A623-61F2160D73D2}" type="pres">
      <dgm:prSet presAssocID="{E9A62BEA-AF8E-41FF-960B-9147CA88EBF5}" presName="cycle" presStyleCnt="0">
        <dgm:presLayoutVars>
          <dgm:chMax val="1"/>
          <dgm:dir/>
          <dgm:animLvl val="ctr"/>
          <dgm:resizeHandles val="exact"/>
        </dgm:presLayoutVars>
      </dgm:prSet>
      <dgm:spPr/>
    </dgm:pt>
    <dgm:pt modelId="{20AA6E28-7B4C-4CC0-83F0-041882DDED89}" type="pres">
      <dgm:prSet presAssocID="{BBEDE06B-52B6-4557-890A-094856B23F34}" presName="centerShape" presStyleLbl="node0" presStyleIdx="0" presStyleCnt="1"/>
      <dgm:spPr/>
    </dgm:pt>
    <dgm:pt modelId="{7189AE6E-6770-422B-836B-3363C4819BA4}" type="pres">
      <dgm:prSet presAssocID="{FEC58080-7C6B-4531-8F4B-A1AB0A94E676}" presName="parTrans" presStyleLbl="bgSibTrans2D1" presStyleIdx="0" presStyleCnt="5"/>
      <dgm:spPr/>
    </dgm:pt>
    <dgm:pt modelId="{0ADE963B-890A-4E4F-9B24-17D6E714952D}" type="pres">
      <dgm:prSet presAssocID="{5FF6A3E8-FFFC-4E7B-B524-48D0545AAC7C}" presName="node" presStyleLbl="node1" presStyleIdx="0" presStyleCnt="5">
        <dgm:presLayoutVars>
          <dgm:bulletEnabled val="1"/>
        </dgm:presLayoutVars>
      </dgm:prSet>
      <dgm:spPr/>
    </dgm:pt>
    <dgm:pt modelId="{6B27A985-CAAA-46C9-9B93-9601C349DF2A}" type="pres">
      <dgm:prSet presAssocID="{74077700-644C-4667-93A7-D84A45615254}" presName="parTrans" presStyleLbl="bgSibTrans2D1" presStyleIdx="1" presStyleCnt="5"/>
      <dgm:spPr/>
    </dgm:pt>
    <dgm:pt modelId="{327E720A-FD77-4E65-9B9E-BF0BECF49BC9}" type="pres">
      <dgm:prSet presAssocID="{70D0BE5D-B521-4035-92F0-EE5392D62CCD}" presName="node" presStyleLbl="node1" presStyleIdx="1" presStyleCnt="5">
        <dgm:presLayoutVars>
          <dgm:bulletEnabled val="1"/>
        </dgm:presLayoutVars>
      </dgm:prSet>
      <dgm:spPr/>
    </dgm:pt>
    <dgm:pt modelId="{F297E5BA-2CD7-4DEE-AD28-C5D3276CC21F}" type="pres">
      <dgm:prSet presAssocID="{84D12055-13DC-4B0D-B719-5FB6AAF1CAD3}" presName="parTrans" presStyleLbl="bgSibTrans2D1" presStyleIdx="2" presStyleCnt="5"/>
      <dgm:spPr/>
    </dgm:pt>
    <dgm:pt modelId="{0EFCC7CA-4D66-4F70-ADA0-3A4092A28929}" type="pres">
      <dgm:prSet presAssocID="{9091EF40-44ED-49F0-96F1-CA60B12BFABC}" presName="node" presStyleLbl="node1" presStyleIdx="2" presStyleCnt="5">
        <dgm:presLayoutVars>
          <dgm:bulletEnabled val="1"/>
        </dgm:presLayoutVars>
      </dgm:prSet>
      <dgm:spPr/>
    </dgm:pt>
    <dgm:pt modelId="{71B822C8-0076-4BD4-9D77-A8989678F0C9}" type="pres">
      <dgm:prSet presAssocID="{044FB5C5-9901-450F-9883-B201A97B8F07}" presName="parTrans" presStyleLbl="bgSibTrans2D1" presStyleIdx="3" presStyleCnt="5"/>
      <dgm:spPr/>
    </dgm:pt>
    <dgm:pt modelId="{E50A693B-AF28-4231-8751-FD5CB3D6BB5B}" type="pres">
      <dgm:prSet presAssocID="{2911A3E2-0FEC-4F9D-8433-BAEA84E18CAE}" presName="node" presStyleLbl="node1" presStyleIdx="3" presStyleCnt="5">
        <dgm:presLayoutVars>
          <dgm:bulletEnabled val="1"/>
        </dgm:presLayoutVars>
      </dgm:prSet>
      <dgm:spPr/>
    </dgm:pt>
    <dgm:pt modelId="{32DD8EE4-7EB8-449D-B63E-BD75555FD7B3}" type="pres">
      <dgm:prSet presAssocID="{78C0F6CA-0D42-459D-A657-CC9730458AEF}" presName="parTrans" presStyleLbl="bgSibTrans2D1" presStyleIdx="4" presStyleCnt="5"/>
      <dgm:spPr/>
    </dgm:pt>
    <dgm:pt modelId="{1D3291FF-477A-4B08-93C8-873451BAD570}" type="pres">
      <dgm:prSet presAssocID="{81F1ACD0-0E86-448C-BC57-B02503D0EDA9}" presName="node" presStyleLbl="node1" presStyleIdx="4" presStyleCnt="5">
        <dgm:presLayoutVars>
          <dgm:bulletEnabled val="1"/>
        </dgm:presLayoutVars>
      </dgm:prSet>
      <dgm:spPr/>
    </dgm:pt>
  </dgm:ptLst>
  <dgm:cxnLst>
    <dgm:cxn modelId="{C911992F-0D1B-4168-A03D-1FC26882FFF2}" type="presOf" srcId="{E9A62BEA-AF8E-41FF-960B-9147CA88EBF5}" destId="{130FC5C9-D444-4099-A623-61F2160D73D2}" srcOrd="0" destOrd="0" presId="urn:microsoft.com/office/officeart/2005/8/layout/radial4"/>
    <dgm:cxn modelId="{12E5D331-DD5F-4E64-A111-B80A0C244FB4}" srcId="{BBEDE06B-52B6-4557-890A-094856B23F34}" destId="{5FF6A3E8-FFFC-4E7B-B524-48D0545AAC7C}" srcOrd="0" destOrd="0" parTransId="{FEC58080-7C6B-4531-8F4B-A1AB0A94E676}" sibTransId="{6BDFDBA2-5F86-4C94-9098-AA009A830429}"/>
    <dgm:cxn modelId="{AFB1EB56-98BC-4D6A-AF01-4777A3BB640F}" srcId="{BBEDE06B-52B6-4557-890A-094856B23F34}" destId="{9091EF40-44ED-49F0-96F1-CA60B12BFABC}" srcOrd="2" destOrd="0" parTransId="{84D12055-13DC-4B0D-B719-5FB6AAF1CAD3}" sibTransId="{9C750D96-14C3-4EEC-A800-06ACC746CFD3}"/>
    <dgm:cxn modelId="{1E82515D-BD7D-4425-9911-6DCF310ABA1E}" type="presOf" srcId="{2911A3E2-0FEC-4F9D-8433-BAEA84E18CAE}" destId="{E50A693B-AF28-4231-8751-FD5CB3D6BB5B}" srcOrd="0" destOrd="0" presId="urn:microsoft.com/office/officeart/2005/8/layout/radial4"/>
    <dgm:cxn modelId="{EDD5AF76-FF55-4940-B5C6-F1E9BB539712}" srcId="{BBEDE06B-52B6-4557-890A-094856B23F34}" destId="{2911A3E2-0FEC-4F9D-8433-BAEA84E18CAE}" srcOrd="3" destOrd="0" parTransId="{044FB5C5-9901-450F-9883-B201A97B8F07}" sibTransId="{2F3B5CF7-3D67-4C75-BAD2-FE1291E148A2}"/>
    <dgm:cxn modelId="{FA08CB7E-31E2-486D-8DCB-887DCE1B35E9}" srcId="{E9A62BEA-AF8E-41FF-960B-9147CA88EBF5}" destId="{BBEDE06B-52B6-4557-890A-094856B23F34}" srcOrd="0" destOrd="0" parTransId="{AFA82DEB-20C1-4767-BEA5-26EBEE26B561}" sibTransId="{772597E6-E98C-4BAD-AD09-1F3C8595CC74}"/>
    <dgm:cxn modelId="{FC39EF89-7735-4C64-9629-4CECE9CBB328}" type="presOf" srcId="{74077700-644C-4667-93A7-D84A45615254}" destId="{6B27A985-CAAA-46C9-9B93-9601C349DF2A}" srcOrd="0" destOrd="0" presId="urn:microsoft.com/office/officeart/2005/8/layout/radial4"/>
    <dgm:cxn modelId="{90158DA2-116F-40E0-98B2-F9F3C42E5B9F}" type="presOf" srcId="{FEC58080-7C6B-4531-8F4B-A1AB0A94E676}" destId="{7189AE6E-6770-422B-836B-3363C4819BA4}" srcOrd="0" destOrd="0" presId="urn:microsoft.com/office/officeart/2005/8/layout/radial4"/>
    <dgm:cxn modelId="{CE57A1A7-22F4-450C-977C-8A7A1DCBE618}" type="presOf" srcId="{78C0F6CA-0D42-459D-A657-CC9730458AEF}" destId="{32DD8EE4-7EB8-449D-B63E-BD75555FD7B3}" srcOrd="0" destOrd="0" presId="urn:microsoft.com/office/officeart/2005/8/layout/radial4"/>
    <dgm:cxn modelId="{3B3648AD-EE61-48D6-AFAA-80134D0C86A0}" type="presOf" srcId="{9091EF40-44ED-49F0-96F1-CA60B12BFABC}" destId="{0EFCC7CA-4D66-4F70-ADA0-3A4092A28929}" srcOrd="0" destOrd="0" presId="urn:microsoft.com/office/officeart/2005/8/layout/radial4"/>
    <dgm:cxn modelId="{A24BFBB3-AAFA-461D-9F87-2F227D136ABC}" srcId="{BBEDE06B-52B6-4557-890A-094856B23F34}" destId="{70D0BE5D-B521-4035-92F0-EE5392D62CCD}" srcOrd="1" destOrd="0" parTransId="{74077700-644C-4667-93A7-D84A45615254}" sibTransId="{6A84CB9B-BAEC-47DA-8880-A7D9DF584DF2}"/>
    <dgm:cxn modelId="{804F2DB6-FEA8-483D-A4E2-2617941A919D}" type="presOf" srcId="{044FB5C5-9901-450F-9883-B201A97B8F07}" destId="{71B822C8-0076-4BD4-9D77-A8989678F0C9}" srcOrd="0" destOrd="0" presId="urn:microsoft.com/office/officeart/2005/8/layout/radial4"/>
    <dgm:cxn modelId="{DE3BD3C1-5ADC-49C9-BFEF-63D5E95B780A}" type="presOf" srcId="{5FF6A3E8-FFFC-4E7B-B524-48D0545AAC7C}" destId="{0ADE963B-890A-4E4F-9B24-17D6E714952D}" srcOrd="0" destOrd="0" presId="urn:microsoft.com/office/officeart/2005/8/layout/radial4"/>
    <dgm:cxn modelId="{8F39BBD2-A4BE-4024-AB16-793B4C32F656}" srcId="{BBEDE06B-52B6-4557-890A-094856B23F34}" destId="{81F1ACD0-0E86-448C-BC57-B02503D0EDA9}" srcOrd="4" destOrd="0" parTransId="{78C0F6CA-0D42-459D-A657-CC9730458AEF}" sibTransId="{4F3DF869-DC91-4E6F-BD47-A4154EC29DDD}"/>
    <dgm:cxn modelId="{02DB70DF-BCF9-4C71-ACBD-24EA0A4B3F8B}" type="presOf" srcId="{84D12055-13DC-4B0D-B719-5FB6AAF1CAD3}" destId="{F297E5BA-2CD7-4DEE-AD28-C5D3276CC21F}" srcOrd="0" destOrd="0" presId="urn:microsoft.com/office/officeart/2005/8/layout/radial4"/>
    <dgm:cxn modelId="{9A8DA7E7-29AE-40BA-AAFF-5F6BD7083393}" type="presOf" srcId="{70D0BE5D-B521-4035-92F0-EE5392D62CCD}" destId="{327E720A-FD77-4E65-9B9E-BF0BECF49BC9}" srcOrd="0" destOrd="0" presId="urn:microsoft.com/office/officeart/2005/8/layout/radial4"/>
    <dgm:cxn modelId="{94E745F6-3920-4250-87D7-DBF420727103}" type="presOf" srcId="{81F1ACD0-0E86-448C-BC57-B02503D0EDA9}" destId="{1D3291FF-477A-4B08-93C8-873451BAD570}" srcOrd="0" destOrd="0" presId="urn:microsoft.com/office/officeart/2005/8/layout/radial4"/>
    <dgm:cxn modelId="{913C52FC-2221-4311-B8C3-11AC8BC1072C}" type="presOf" srcId="{BBEDE06B-52B6-4557-890A-094856B23F34}" destId="{20AA6E28-7B4C-4CC0-83F0-041882DDED89}" srcOrd="0" destOrd="0" presId="urn:microsoft.com/office/officeart/2005/8/layout/radial4"/>
    <dgm:cxn modelId="{6491021E-2245-4638-ADC0-7EB9AD4F32F9}" type="presParOf" srcId="{130FC5C9-D444-4099-A623-61F2160D73D2}" destId="{20AA6E28-7B4C-4CC0-83F0-041882DDED89}" srcOrd="0" destOrd="0" presId="urn:microsoft.com/office/officeart/2005/8/layout/radial4"/>
    <dgm:cxn modelId="{DB8982F4-A8B3-4282-A178-CFC66DBB2641}" type="presParOf" srcId="{130FC5C9-D444-4099-A623-61F2160D73D2}" destId="{7189AE6E-6770-422B-836B-3363C4819BA4}" srcOrd="1" destOrd="0" presId="urn:microsoft.com/office/officeart/2005/8/layout/radial4"/>
    <dgm:cxn modelId="{DBAD61A3-53DB-4545-816B-280C63A1DA9F}" type="presParOf" srcId="{130FC5C9-D444-4099-A623-61F2160D73D2}" destId="{0ADE963B-890A-4E4F-9B24-17D6E714952D}" srcOrd="2" destOrd="0" presId="urn:microsoft.com/office/officeart/2005/8/layout/radial4"/>
    <dgm:cxn modelId="{24D26286-CB19-4576-932F-996999978DA5}" type="presParOf" srcId="{130FC5C9-D444-4099-A623-61F2160D73D2}" destId="{6B27A985-CAAA-46C9-9B93-9601C349DF2A}" srcOrd="3" destOrd="0" presId="urn:microsoft.com/office/officeart/2005/8/layout/radial4"/>
    <dgm:cxn modelId="{0D913D7C-3C87-48E4-9FCB-5C2836F2219C}" type="presParOf" srcId="{130FC5C9-D444-4099-A623-61F2160D73D2}" destId="{327E720A-FD77-4E65-9B9E-BF0BECF49BC9}" srcOrd="4" destOrd="0" presId="urn:microsoft.com/office/officeart/2005/8/layout/radial4"/>
    <dgm:cxn modelId="{CA2AE142-B163-4D82-A4F5-25823F9A862B}" type="presParOf" srcId="{130FC5C9-D444-4099-A623-61F2160D73D2}" destId="{F297E5BA-2CD7-4DEE-AD28-C5D3276CC21F}" srcOrd="5" destOrd="0" presId="urn:microsoft.com/office/officeart/2005/8/layout/radial4"/>
    <dgm:cxn modelId="{9D575E11-78C4-494D-9759-B74828ECB96D}" type="presParOf" srcId="{130FC5C9-D444-4099-A623-61F2160D73D2}" destId="{0EFCC7CA-4D66-4F70-ADA0-3A4092A28929}" srcOrd="6" destOrd="0" presId="urn:microsoft.com/office/officeart/2005/8/layout/radial4"/>
    <dgm:cxn modelId="{6A7BEDD8-2F3E-4E66-A920-330BF647DC0B}" type="presParOf" srcId="{130FC5C9-D444-4099-A623-61F2160D73D2}" destId="{71B822C8-0076-4BD4-9D77-A8989678F0C9}" srcOrd="7" destOrd="0" presId="urn:microsoft.com/office/officeart/2005/8/layout/radial4"/>
    <dgm:cxn modelId="{550AF5D7-09AF-46D7-A976-F3E6C0194327}" type="presParOf" srcId="{130FC5C9-D444-4099-A623-61F2160D73D2}" destId="{E50A693B-AF28-4231-8751-FD5CB3D6BB5B}" srcOrd="8" destOrd="0" presId="urn:microsoft.com/office/officeart/2005/8/layout/radial4"/>
    <dgm:cxn modelId="{114D98BC-D8AA-4052-A144-3D0024DBF917}" type="presParOf" srcId="{130FC5C9-D444-4099-A623-61F2160D73D2}" destId="{32DD8EE4-7EB8-449D-B63E-BD75555FD7B3}" srcOrd="9" destOrd="0" presId="urn:microsoft.com/office/officeart/2005/8/layout/radial4"/>
    <dgm:cxn modelId="{B8D7178D-91CD-44E3-B16F-74AF997E0E0E}" type="presParOf" srcId="{130FC5C9-D444-4099-A623-61F2160D73D2}" destId="{1D3291FF-477A-4B08-93C8-873451BAD570}" srcOrd="10" destOrd="0" presId="urn:microsoft.com/office/officeart/2005/8/layout/radial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9A62BEA-AF8E-41FF-960B-9147CA88EBF5}" type="doc">
      <dgm:prSet loTypeId="urn:microsoft.com/office/officeart/2005/8/layout/radial4" loCatId="relationship" qsTypeId="urn:microsoft.com/office/officeart/2005/8/quickstyle/simple1" qsCatId="simple" csTypeId="urn:microsoft.com/office/officeart/2005/8/colors/accent2_2" csCatId="accent2" phldr="1"/>
      <dgm:spPr/>
      <dgm:t>
        <a:bodyPr/>
        <a:lstStyle/>
        <a:p>
          <a:endParaRPr lang="en-US"/>
        </a:p>
      </dgm:t>
    </dgm:pt>
    <dgm:pt modelId="{BBEDE06B-52B6-4557-890A-094856B23F34}">
      <dgm:prSet phldrT="[Text]"/>
      <dgm:spPr>
        <a:solidFill>
          <a:srgbClr val="CC3300"/>
        </a:solidFill>
      </dgm:spPr>
      <dgm:t>
        <a:bodyPr/>
        <a:lstStyle/>
        <a:p>
          <a:r>
            <a:rPr lang="en-US"/>
            <a:t>Amenazas internas a la </a:t>
          </a:r>
          <a:r>
            <a:rPr lang="es-ES"/>
            <a:t>Continuidad de Actividades</a:t>
          </a:r>
          <a:r>
            <a:rPr lang="en-US"/>
            <a:t> SN</a:t>
          </a:r>
        </a:p>
      </dgm:t>
    </dgm:pt>
    <dgm:pt modelId="{AFA82DEB-20C1-4767-BEA5-26EBEE26B561}" type="parTrans" cxnId="{FA08CB7E-31E2-486D-8DCB-887DCE1B35E9}">
      <dgm:prSet/>
      <dgm:spPr/>
      <dgm:t>
        <a:bodyPr/>
        <a:lstStyle/>
        <a:p>
          <a:endParaRPr lang="en-US"/>
        </a:p>
      </dgm:t>
    </dgm:pt>
    <dgm:pt modelId="{772597E6-E98C-4BAD-AD09-1F3C8595CC74}" type="sibTrans" cxnId="{FA08CB7E-31E2-486D-8DCB-887DCE1B35E9}">
      <dgm:prSet/>
      <dgm:spPr/>
      <dgm:t>
        <a:bodyPr/>
        <a:lstStyle/>
        <a:p>
          <a:endParaRPr lang="en-US"/>
        </a:p>
      </dgm:t>
    </dgm:pt>
    <dgm:pt modelId="{5FF6A3E8-FFFC-4E7B-B524-48D0545AAC7C}">
      <dgm:prSet phldrT="[Text]"/>
      <dgm:spPr>
        <a:solidFill>
          <a:srgbClr val="CC3300"/>
        </a:solidFill>
      </dgm:spPr>
      <dgm:t>
        <a:bodyPr/>
        <a:lstStyle/>
        <a:p>
          <a:r>
            <a:rPr lang="en-US"/>
            <a:t>Crecientes necesidades y presión para actuar</a:t>
          </a:r>
        </a:p>
      </dgm:t>
    </dgm:pt>
    <dgm:pt modelId="{FEC58080-7C6B-4531-8F4B-A1AB0A94E676}" type="parTrans" cxnId="{12E5D331-DD5F-4E64-A111-B80A0C244FB4}">
      <dgm:prSet/>
      <dgm:spPr/>
      <dgm:t>
        <a:bodyPr/>
        <a:lstStyle/>
        <a:p>
          <a:endParaRPr lang="en-US"/>
        </a:p>
      </dgm:t>
    </dgm:pt>
    <dgm:pt modelId="{6BDFDBA2-5F86-4C94-9098-AA009A830429}" type="sibTrans" cxnId="{12E5D331-DD5F-4E64-A111-B80A0C244FB4}">
      <dgm:prSet/>
      <dgm:spPr/>
      <dgm:t>
        <a:bodyPr/>
        <a:lstStyle/>
        <a:p>
          <a:endParaRPr lang="en-US"/>
        </a:p>
      </dgm:t>
    </dgm:pt>
    <dgm:pt modelId="{5FEB160A-1260-46D0-AA4C-1ADD54CFE253}">
      <dgm:prSet/>
      <dgm:spPr>
        <a:solidFill>
          <a:srgbClr val="CC3300"/>
        </a:solidFill>
      </dgm:spPr>
      <dgm:t>
        <a:bodyPr/>
        <a:lstStyle/>
        <a:p>
          <a:pPr>
            <a:buFont typeface="Wingdings" panose="05000000000000000000" pitchFamily="2" charset="2"/>
            <a:buChar char=""/>
          </a:pPr>
          <a:r>
            <a:rPr lang="en-US"/>
            <a:t>Aumento de los fondos destinados a fines específicos</a:t>
          </a:r>
        </a:p>
      </dgm:t>
    </dgm:pt>
    <dgm:pt modelId="{EF823DA9-94CB-403A-9562-8CBD4AC84EDB}" type="parTrans" cxnId="{D00097D9-1255-4869-8FBB-47CD034B2816}">
      <dgm:prSet/>
      <dgm:spPr/>
      <dgm:t>
        <a:bodyPr/>
        <a:lstStyle/>
        <a:p>
          <a:endParaRPr lang="en-US"/>
        </a:p>
      </dgm:t>
    </dgm:pt>
    <dgm:pt modelId="{4787ADFA-B74E-4AD6-BC3B-05F47B921816}" type="sibTrans" cxnId="{D00097D9-1255-4869-8FBB-47CD034B2816}">
      <dgm:prSet/>
      <dgm:spPr/>
      <dgm:t>
        <a:bodyPr/>
        <a:lstStyle/>
        <a:p>
          <a:endParaRPr lang="en-US"/>
        </a:p>
      </dgm:t>
    </dgm:pt>
    <dgm:pt modelId="{4C53B531-A3AA-4D2A-BE78-2D6F78C51AA9}">
      <dgm:prSet/>
      <dgm:spPr>
        <a:solidFill>
          <a:srgbClr val="CC3300"/>
        </a:solidFill>
      </dgm:spPr>
      <dgm:t>
        <a:bodyPr/>
        <a:lstStyle/>
        <a:p>
          <a:pPr>
            <a:buFont typeface="Wingdings" panose="05000000000000000000" pitchFamily="2" charset="2"/>
            <a:buChar char=""/>
          </a:pPr>
          <a:r>
            <a:rPr lang="en-US"/>
            <a:t>Restricciones en la entrega de servicios</a:t>
          </a:r>
        </a:p>
      </dgm:t>
    </dgm:pt>
    <dgm:pt modelId="{14796DC1-4FF3-49A8-B54F-6A1CB0509FF3}" type="parTrans" cxnId="{E4B9A9C8-5A9C-47AF-A048-F21DD32213C2}">
      <dgm:prSet/>
      <dgm:spPr/>
      <dgm:t>
        <a:bodyPr/>
        <a:lstStyle/>
        <a:p>
          <a:endParaRPr lang="en-US"/>
        </a:p>
      </dgm:t>
    </dgm:pt>
    <dgm:pt modelId="{F6DCC8A0-78C5-4BFA-8867-25D48E102E51}" type="sibTrans" cxnId="{E4B9A9C8-5A9C-47AF-A048-F21DD32213C2}">
      <dgm:prSet/>
      <dgm:spPr/>
      <dgm:t>
        <a:bodyPr/>
        <a:lstStyle/>
        <a:p>
          <a:endParaRPr lang="en-US"/>
        </a:p>
      </dgm:t>
    </dgm:pt>
    <dgm:pt modelId="{BC28117B-E416-444B-834B-EF69CFA1B8C0}">
      <dgm:prSet/>
      <dgm:spPr>
        <a:solidFill>
          <a:srgbClr val="CC3300"/>
        </a:solidFill>
      </dgm:spPr>
      <dgm:t>
        <a:bodyPr/>
        <a:lstStyle/>
        <a:p>
          <a:pPr>
            <a:buFont typeface="Wingdings" panose="05000000000000000000" pitchFamily="2" charset="2"/>
            <a:buChar char=""/>
          </a:pPr>
          <a:r>
            <a:rPr lang="en-US"/>
            <a:t>Crisis económica y financiera</a:t>
          </a:r>
        </a:p>
      </dgm:t>
    </dgm:pt>
    <dgm:pt modelId="{E8B24E29-2154-4D71-8C8E-DD731BE5F1EE}" type="parTrans" cxnId="{D5BA6506-BD10-4AE4-9705-14E26BD3CF04}">
      <dgm:prSet/>
      <dgm:spPr/>
      <dgm:t>
        <a:bodyPr/>
        <a:lstStyle/>
        <a:p>
          <a:endParaRPr lang="en-US"/>
        </a:p>
      </dgm:t>
    </dgm:pt>
    <dgm:pt modelId="{A78E09D3-B618-448B-82D3-F9D76F55249E}" type="sibTrans" cxnId="{D5BA6506-BD10-4AE4-9705-14E26BD3CF04}">
      <dgm:prSet/>
      <dgm:spPr/>
      <dgm:t>
        <a:bodyPr/>
        <a:lstStyle/>
        <a:p>
          <a:endParaRPr lang="en-US"/>
        </a:p>
      </dgm:t>
    </dgm:pt>
    <dgm:pt modelId="{6A930D1B-12BD-4A07-B034-266605D2F6C7}">
      <dgm:prSet/>
      <dgm:spPr>
        <a:solidFill>
          <a:srgbClr val="CC3300"/>
        </a:solidFill>
      </dgm:spPr>
      <dgm:t>
        <a:bodyPr/>
        <a:lstStyle/>
        <a:p>
          <a:pPr>
            <a:buFont typeface="Wingdings" panose="05000000000000000000" pitchFamily="2" charset="2"/>
            <a:buChar char=""/>
          </a:pPr>
          <a:r>
            <a:rPr lang="en-US"/>
            <a:t>Enfermedad del personal</a:t>
          </a:r>
        </a:p>
      </dgm:t>
    </dgm:pt>
    <dgm:pt modelId="{AF40611B-EF5B-40E2-BA77-6C3830FCC88D}" type="parTrans" cxnId="{D5555A17-FCBA-41A2-A269-66B84436BB08}">
      <dgm:prSet/>
      <dgm:spPr/>
      <dgm:t>
        <a:bodyPr/>
        <a:lstStyle/>
        <a:p>
          <a:endParaRPr lang="en-US"/>
        </a:p>
      </dgm:t>
    </dgm:pt>
    <dgm:pt modelId="{D8D9A4AB-AFAE-4D55-8C24-54F20DAC92A1}" type="sibTrans" cxnId="{D5555A17-FCBA-41A2-A269-66B84436BB08}">
      <dgm:prSet/>
      <dgm:spPr/>
      <dgm:t>
        <a:bodyPr/>
        <a:lstStyle/>
        <a:p>
          <a:endParaRPr lang="en-US"/>
        </a:p>
      </dgm:t>
    </dgm:pt>
    <dgm:pt modelId="{494BBC38-780C-4DDE-ACEC-869E923ACE75}">
      <dgm:prSet/>
      <dgm:spPr>
        <a:solidFill>
          <a:srgbClr val="CC3300"/>
        </a:solidFill>
      </dgm:spPr>
      <dgm:t>
        <a:bodyPr/>
        <a:lstStyle/>
        <a:p>
          <a:pPr>
            <a:buFont typeface="Wingdings" panose="05000000000000000000" pitchFamily="2" charset="2"/>
            <a:buChar char=""/>
          </a:pPr>
          <a:r>
            <a:rPr lang="en-US"/>
            <a:t>Disminución del voluntariado por miedo al virus</a:t>
          </a:r>
        </a:p>
      </dgm:t>
    </dgm:pt>
    <dgm:pt modelId="{769E76F1-628B-4662-B4AF-BF038CA74C0E}" type="parTrans" cxnId="{8FFA5815-20D4-4937-A3E9-F693BAC45844}">
      <dgm:prSet/>
      <dgm:spPr/>
      <dgm:t>
        <a:bodyPr/>
        <a:lstStyle/>
        <a:p>
          <a:endParaRPr lang="en-US"/>
        </a:p>
      </dgm:t>
    </dgm:pt>
    <dgm:pt modelId="{A6C2A9C8-B1CE-44BC-B7F1-1512607591EE}" type="sibTrans" cxnId="{8FFA5815-20D4-4937-A3E9-F693BAC45844}">
      <dgm:prSet/>
      <dgm:spPr/>
      <dgm:t>
        <a:bodyPr/>
        <a:lstStyle/>
        <a:p>
          <a:endParaRPr lang="en-US"/>
        </a:p>
      </dgm:t>
    </dgm:pt>
    <dgm:pt modelId="{130FC5C9-D444-4099-A623-61F2160D73D2}" type="pres">
      <dgm:prSet presAssocID="{E9A62BEA-AF8E-41FF-960B-9147CA88EBF5}" presName="cycle" presStyleCnt="0">
        <dgm:presLayoutVars>
          <dgm:chMax val="1"/>
          <dgm:dir/>
          <dgm:animLvl val="ctr"/>
          <dgm:resizeHandles val="exact"/>
        </dgm:presLayoutVars>
      </dgm:prSet>
      <dgm:spPr/>
    </dgm:pt>
    <dgm:pt modelId="{20AA6E28-7B4C-4CC0-83F0-041882DDED89}" type="pres">
      <dgm:prSet presAssocID="{BBEDE06B-52B6-4557-890A-094856B23F34}" presName="centerShape" presStyleLbl="node0" presStyleIdx="0" presStyleCnt="1"/>
      <dgm:spPr/>
    </dgm:pt>
    <dgm:pt modelId="{7189AE6E-6770-422B-836B-3363C4819BA4}" type="pres">
      <dgm:prSet presAssocID="{FEC58080-7C6B-4531-8F4B-A1AB0A94E676}" presName="parTrans" presStyleLbl="bgSibTrans2D1" presStyleIdx="0" presStyleCnt="6"/>
      <dgm:spPr/>
    </dgm:pt>
    <dgm:pt modelId="{0ADE963B-890A-4E4F-9B24-17D6E714952D}" type="pres">
      <dgm:prSet presAssocID="{5FF6A3E8-FFFC-4E7B-B524-48D0545AAC7C}" presName="node" presStyleLbl="node1" presStyleIdx="0" presStyleCnt="6">
        <dgm:presLayoutVars>
          <dgm:bulletEnabled val="1"/>
        </dgm:presLayoutVars>
      </dgm:prSet>
      <dgm:spPr/>
    </dgm:pt>
    <dgm:pt modelId="{2DA8C72F-EDBC-4A56-BBB7-AE30A478390B}" type="pres">
      <dgm:prSet presAssocID="{EF823DA9-94CB-403A-9562-8CBD4AC84EDB}" presName="parTrans" presStyleLbl="bgSibTrans2D1" presStyleIdx="1" presStyleCnt="6"/>
      <dgm:spPr/>
    </dgm:pt>
    <dgm:pt modelId="{D2DC0C0D-5222-4B00-9C7D-347A5A376935}" type="pres">
      <dgm:prSet presAssocID="{5FEB160A-1260-46D0-AA4C-1ADD54CFE253}" presName="node" presStyleLbl="node1" presStyleIdx="1" presStyleCnt="6">
        <dgm:presLayoutVars>
          <dgm:bulletEnabled val="1"/>
        </dgm:presLayoutVars>
      </dgm:prSet>
      <dgm:spPr/>
    </dgm:pt>
    <dgm:pt modelId="{8455843F-A1EE-4F1F-ABC7-E7ECF02E890C}" type="pres">
      <dgm:prSet presAssocID="{14796DC1-4FF3-49A8-B54F-6A1CB0509FF3}" presName="parTrans" presStyleLbl="bgSibTrans2D1" presStyleIdx="2" presStyleCnt="6"/>
      <dgm:spPr/>
    </dgm:pt>
    <dgm:pt modelId="{CC7C7CA6-A161-4C94-BA3D-AC9FF5C310F4}" type="pres">
      <dgm:prSet presAssocID="{4C53B531-A3AA-4D2A-BE78-2D6F78C51AA9}" presName="node" presStyleLbl="node1" presStyleIdx="2" presStyleCnt="6">
        <dgm:presLayoutVars>
          <dgm:bulletEnabled val="1"/>
        </dgm:presLayoutVars>
      </dgm:prSet>
      <dgm:spPr/>
    </dgm:pt>
    <dgm:pt modelId="{19A8175B-09AD-4B19-9A4A-12921FB9AFCC}" type="pres">
      <dgm:prSet presAssocID="{E8B24E29-2154-4D71-8C8E-DD731BE5F1EE}" presName="parTrans" presStyleLbl="bgSibTrans2D1" presStyleIdx="3" presStyleCnt="6"/>
      <dgm:spPr/>
    </dgm:pt>
    <dgm:pt modelId="{65720670-6F4E-4BFE-973A-2228EEFC98DE}" type="pres">
      <dgm:prSet presAssocID="{BC28117B-E416-444B-834B-EF69CFA1B8C0}" presName="node" presStyleLbl="node1" presStyleIdx="3" presStyleCnt="6">
        <dgm:presLayoutVars>
          <dgm:bulletEnabled val="1"/>
        </dgm:presLayoutVars>
      </dgm:prSet>
      <dgm:spPr/>
    </dgm:pt>
    <dgm:pt modelId="{53DF01E3-842A-4322-8515-2AE13CD37EB2}" type="pres">
      <dgm:prSet presAssocID="{AF40611B-EF5B-40E2-BA77-6C3830FCC88D}" presName="parTrans" presStyleLbl="bgSibTrans2D1" presStyleIdx="4" presStyleCnt="6"/>
      <dgm:spPr/>
    </dgm:pt>
    <dgm:pt modelId="{4CEFDBE3-F15A-438A-B8BF-4444D53F5170}" type="pres">
      <dgm:prSet presAssocID="{6A930D1B-12BD-4A07-B034-266605D2F6C7}" presName="node" presStyleLbl="node1" presStyleIdx="4" presStyleCnt="6">
        <dgm:presLayoutVars>
          <dgm:bulletEnabled val="1"/>
        </dgm:presLayoutVars>
      </dgm:prSet>
      <dgm:spPr/>
    </dgm:pt>
    <dgm:pt modelId="{383948A8-E784-4786-8596-8333D23D4B73}" type="pres">
      <dgm:prSet presAssocID="{769E76F1-628B-4662-B4AF-BF038CA74C0E}" presName="parTrans" presStyleLbl="bgSibTrans2D1" presStyleIdx="5" presStyleCnt="6"/>
      <dgm:spPr/>
    </dgm:pt>
    <dgm:pt modelId="{178AF5F9-40CC-481F-83B4-9C9CD6391B7A}" type="pres">
      <dgm:prSet presAssocID="{494BBC38-780C-4DDE-ACEC-869E923ACE75}" presName="node" presStyleLbl="node1" presStyleIdx="5" presStyleCnt="6">
        <dgm:presLayoutVars>
          <dgm:bulletEnabled val="1"/>
        </dgm:presLayoutVars>
      </dgm:prSet>
      <dgm:spPr/>
    </dgm:pt>
  </dgm:ptLst>
  <dgm:cxnLst>
    <dgm:cxn modelId="{D5BA6506-BD10-4AE4-9705-14E26BD3CF04}" srcId="{BBEDE06B-52B6-4557-890A-094856B23F34}" destId="{BC28117B-E416-444B-834B-EF69CFA1B8C0}" srcOrd="3" destOrd="0" parTransId="{E8B24E29-2154-4D71-8C8E-DD731BE5F1EE}" sibTransId="{A78E09D3-B618-448B-82D3-F9D76F55249E}"/>
    <dgm:cxn modelId="{3A9AB207-58CC-4FDE-B8FC-5875335F5CAA}" type="presOf" srcId="{5FEB160A-1260-46D0-AA4C-1ADD54CFE253}" destId="{D2DC0C0D-5222-4B00-9C7D-347A5A376935}" srcOrd="0" destOrd="0" presId="urn:microsoft.com/office/officeart/2005/8/layout/radial4"/>
    <dgm:cxn modelId="{2E5B270E-662F-44AC-8B5D-40A775CE9312}" type="presOf" srcId="{AF40611B-EF5B-40E2-BA77-6C3830FCC88D}" destId="{53DF01E3-842A-4322-8515-2AE13CD37EB2}" srcOrd="0" destOrd="0" presId="urn:microsoft.com/office/officeart/2005/8/layout/radial4"/>
    <dgm:cxn modelId="{88DFE20F-B739-4DED-873E-17E0ACD9EB94}" type="presOf" srcId="{E8B24E29-2154-4D71-8C8E-DD731BE5F1EE}" destId="{19A8175B-09AD-4B19-9A4A-12921FB9AFCC}" srcOrd="0" destOrd="0" presId="urn:microsoft.com/office/officeart/2005/8/layout/radial4"/>
    <dgm:cxn modelId="{8FFA5815-20D4-4937-A3E9-F693BAC45844}" srcId="{BBEDE06B-52B6-4557-890A-094856B23F34}" destId="{494BBC38-780C-4DDE-ACEC-869E923ACE75}" srcOrd="5" destOrd="0" parTransId="{769E76F1-628B-4662-B4AF-BF038CA74C0E}" sibTransId="{A6C2A9C8-B1CE-44BC-B7F1-1512607591EE}"/>
    <dgm:cxn modelId="{D5555A17-FCBA-41A2-A269-66B84436BB08}" srcId="{BBEDE06B-52B6-4557-890A-094856B23F34}" destId="{6A930D1B-12BD-4A07-B034-266605D2F6C7}" srcOrd="4" destOrd="0" parTransId="{AF40611B-EF5B-40E2-BA77-6C3830FCC88D}" sibTransId="{D8D9A4AB-AFAE-4D55-8C24-54F20DAC92A1}"/>
    <dgm:cxn modelId="{C911992F-0D1B-4168-A03D-1FC26882FFF2}" type="presOf" srcId="{E9A62BEA-AF8E-41FF-960B-9147CA88EBF5}" destId="{130FC5C9-D444-4099-A623-61F2160D73D2}" srcOrd="0" destOrd="0" presId="urn:microsoft.com/office/officeart/2005/8/layout/radial4"/>
    <dgm:cxn modelId="{12E5D331-DD5F-4E64-A111-B80A0C244FB4}" srcId="{BBEDE06B-52B6-4557-890A-094856B23F34}" destId="{5FF6A3E8-FFFC-4E7B-B524-48D0545AAC7C}" srcOrd="0" destOrd="0" parTransId="{FEC58080-7C6B-4531-8F4B-A1AB0A94E676}" sibTransId="{6BDFDBA2-5F86-4C94-9098-AA009A830429}"/>
    <dgm:cxn modelId="{0D368356-3853-4E5C-93A8-995902F20B88}" type="presOf" srcId="{14796DC1-4FF3-49A8-B54F-6A1CB0509FF3}" destId="{8455843F-A1EE-4F1F-ABC7-E7ECF02E890C}" srcOrd="0" destOrd="0" presId="urn:microsoft.com/office/officeart/2005/8/layout/radial4"/>
    <dgm:cxn modelId="{95485D5A-40E1-4F9B-9F4F-58523FC98D92}" type="presOf" srcId="{6A930D1B-12BD-4A07-B034-266605D2F6C7}" destId="{4CEFDBE3-F15A-438A-B8BF-4444D53F5170}" srcOrd="0" destOrd="0" presId="urn:microsoft.com/office/officeart/2005/8/layout/radial4"/>
    <dgm:cxn modelId="{42FD3F6A-6846-4DD5-97C9-794E36B11DED}" type="presOf" srcId="{494BBC38-780C-4DDE-ACEC-869E923ACE75}" destId="{178AF5F9-40CC-481F-83B4-9C9CD6391B7A}" srcOrd="0" destOrd="0" presId="urn:microsoft.com/office/officeart/2005/8/layout/radial4"/>
    <dgm:cxn modelId="{FA08CB7E-31E2-486D-8DCB-887DCE1B35E9}" srcId="{E9A62BEA-AF8E-41FF-960B-9147CA88EBF5}" destId="{BBEDE06B-52B6-4557-890A-094856B23F34}" srcOrd="0" destOrd="0" parTransId="{AFA82DEB-20C1-4767-BEA5-26EBEE26B561}" sibTransId="{772597E6-E98C-4BAD-AD09-1F3C8595CC74}"/>
    <dgm:cxn modelId="{2107CB82-2476-412D-AC8A-3C3BDF7E5176}" type="presOf" srcId="{EF823DA9-94CB-403A-9562-8CBD4AC84EDB}" destId="{2DA8C72F-EDBC-4A56-BBB7-AE30A478390B}" srcOrd="0" destOrd="0" presId="urn:microsoft.com/office/officeart/2005/8/layout/radial4"/>
    <dgm:cxn modelId="{E9369D8F-7BD2-4EE2-B256-F3EF3B2BA913}" type="presOf" srcId="{4C53B531-A3AA-4D2A-BE78-2D6F78C51AA9}" destId="{CC7C7CA6-A161-4C94-BA3D-AC9FF5C310F4}" srcOrd="0" destOrd="0" presId="urn:microsoft.com/office/officeart/2005/8/layout/radial4"/>
    <dgm:cxn modelId="{90158DA2-116F-40E0-98B2-F9F3C42E5B9F}" type="presOf" srcId="{FEC58080-7C6B-4531-8F4B-A1AB0A94E676}" destId="{7189AE6E-6770-422B-836B-3363C4819BA4}" srcOrd="0" destOrd="0" presId="urn:microsoft.com/office/officeart/2005/8/layout/radial4"/>
    <dgm:cxn modelId="{F283AEA7-0B75-4572-AB7A-0987F8CA22C8}" type="presOf" srcId="{BC28117B-E416-444B-834B-EF69CFA1B8C0}" destId="{65720670-6F4E-4BFE-973A-2228EEFC98DE}" srcOrd="0" destOrd="0" presId="urn:microsoft.com/office/officeart/2005/8/layout/radial4"/>
    <dgm:cxn modelId="{DE3BD3C1-5ADC-49C9-BFEF-63D5E95B780A}" type="presOf" srcId="{5FF6A3E8-FFFC-4E7B-B524-48D0545AAC7C}" destId="{0ADE963B-890A-4E4F-9B24-17D6E714952D}" srcOrd="0" destOrd="0" presId="urn:microsoft.com/office/officeart/2005/8/layout/radial4"/>
    <dgm:cxn modelId="{E4B9A9C8-5A9C-47AF-A048-F21DD32213C2}" srcId="{BBEDE06B-52B6-4557-890A-094856B23F34}" destId="{4C53B531-A3AA-4D2A-BE78-2D6F78C51AA9}" srcOrd="2" destOrd="0" parTransId="{14796DC1-4FF3-49A8-B54F-6A1CB0509FF3}" sibTransId="{F6DCC8A0-78C5-4BFA-8867-25D48E102E51}"/>
    <dgm:cxn modelId="{DBCCDDD5-096D-4F25-B900-051764D9FBA4}" type="presOf" srcId="{769E76F1-628B-4662-B4AF-BF038CA74C0E}" destId="{383948A8-E784-4786-8596-8333D23D4B73}" srcOrd="0" destOrd="0" presId="urn:microsoft.com/office/officeart/2005/8/layout/radial4"/>
    <dgm:cxn modelId="{D00097D9-1255-4869-8FBB-47CD034B2816}" srcId="{BBEDE06B-52B6-4557-890A-094856B23F34}" destId="{5FEB160A-1260-46D0-AA4C-1ADD54CFE253}" srcOrd="1" destOrd="0" parTransId="{EF823DA9-94CB-403A-9562-8CBD4AC84EDB}" sibTransId="{4787ADFA-B74E-4AD6-BC3B-05F47B921816}"/>
    <dgm:cxn modelId="{913C52FC-2221-4311-B8C3-11AC8BC1072C}" type="presOf" srcId="{BBEDE06B-52B6-4557-890A-094856B23F34}" destId="{20AA6E28-7B4C-4CC0-83F0-041882DDED89}" srcOrd="0" destOrd="0" presId="urn:microsoft.com/office/officeart/2005/8/layout/radial4"/>
    <dgm:cxn modelId="{6491021E-2245-4638-ADC0-7EB9AD4F32F9}" type="presParOf" srcId="{130FC5C9-D444-4099-A623-61F2160D73D2}" destId="{20AA6E28-7B4C-4CC0-83F0-041882DDED89}" srcOrd="0" destOrd="0" presId="urn:microsoft.com/office/officeart/2005/8/layout/radial4"/>
    <dgm:cxn modelId="{DB8982F4-A8B3-4282-A178-CFC66DBB2641}" type="presParOf" srcId="{130FC5C9-D444-4099-A623-61F2160D73D2}" destId="{7189AE6E-6770-422B-836B-3363C4819BA4}" srcOrd="1" destOrd="0" presId="urn:microsoft.com/office/officeart/2005/8/layout/radial4"/>
    <dgm:cxn modelId="{DBAD61A3-53DB-4545-816B-280C63A1DA9F}" type="presParOf" srcId="{130FC5C9-D444-4099-A623-61F2160D73D2}" destId="{0ADE963B-890A-4E4F-9B24-17D6E714952D}" srcOrd="2" destOrd="0" presId="urn:microsoft.com/office/officeart/2005/8/layout/radial4"/>
    <dgm:cxn modelId="{13D85938-06CE-46F9-8C4D-07A24727967F}" type="presParOf" srcId="{130FC5C9-D444-4099-A623-61F2160D73D2}" destId="{2DA8C72F-EDBC-4A56-BBB7-AE30A478390B}" srcOrd="3" destOrd="0" presId="urn:microsoft.com/office/officeart/2005/8/layout/radial4"/>
    <dgm:cxn modelId="{63D4594B-B781-4323-9A62-8A86F79AF7BE}" type="presParOf" srcId="{130FC5C9-D444-4099-A623-61F2160D73D2}" destId="{D2DC0C0D-5222-4B00-9C7D-347A5A376935}" srcOrd="4" destOrd="0" presId="urn:microsoft.com/office/officeart/2005/8/layout/radial4"/>
    <dgm:cxn modelId="{F0F607AA-F646-453C-A8C3-82F0CC8FCDD6}" type="presParOf" srcId="{130FC5C9-D444-4099-A623-61F2160D73D2}" destId="{8455843F-A1EE-4F1F-ABC7-E7ECF02E890C}" srcOrd="5" destOrd="0" presId="urn:microsoft.com/office/officeart/2005/8/layout/radial4"/>
    <dgm:cxn modelId="{54B51524-6FE8-4247-B7AE-06CDD449788C}" type="presParOf" srcId="{130FC5C9-D444-4099-A623-61F2160D73D2}" destId="{CC7C7CA6-A161-4C94-BA3D-AC9FF5C310F4}" srcOrd="6" destOrd="0" presId="urn:microsoft.com/office/officeart/2005/8/layout/radial4"/>
    <dgm:cxn modelId="{80C552D9-F211-4C11-BAD7-0F9549CED506}" type="presParOf" srcId="{130FC5C9-D444-4099-A623-61F2160D73D2}" destId="{19A8175B-09AD-4B19-9A4A-12921FB9AFCC}" srcOrd="7" destOrd="0" presId="urn:microsoft.com/office/officeart/2005/8/layout/radial4"/>
    <dgm:cxn modelId="{E1128968-FAF0-41F9-A9BD-6C846951D3C6}" type="presParOf" srcId="{130FC5C9-D444-4099-A623-61F2160D73D2}" destId="{65720670-6F4E-4BFE-973A-2228EEFC98DE}" srcOrd="8" destOrd="0" presId="urn:microsoft.com/office/officeart/2005/8/layout/radial4"/>
    <dgm:cxn modelId="{3DFC5A82-131E-4B40-BCE7-851F8C5EDC12}" type="presParOf" srcId="{130FC5C9-D444-4099-A623-61F2160D73D2}" destId="{53DF01E3-842A-4322-8515-2AE13CD37EB2}" srcOrd="9" destOrd="0" presId="urn:microsoft.com/office/officeart/2005/8/layout/radial4"/>
    <dgm:cxn modelId="{71E3E761-5ED2-4FCB-A883-8C997F5DA758}" type="presParOf" srcId="{130FC5C9-D444-4099-A623-61F2160D73D2}" destId="{4CEFDBE3-F15A-438A-B8BF-4444D53F5170}" srcOrd="10" destOrd="0" presId="urn:microsoft.com/office/officeart/2005/8/layout/radial4"/>
    <dgm:cxn modelId="{9CF6C7B8-768D-4631-AC12-C9803B384107}" type="presParOf" srcId="{130FC5C9-D444-4099-A623-61F2160D73D2}" destId="{383948A8-E784-4786-8596-8333D23D4B73}" srcOrd="11" destOrd="0" presId="urn:microsoft.com/office/officeart/2005/8/layout/radial4"/>
    <dgm:cxn modelId="{8CD7CECC-4031-4ABE-AEE1-E1103C8C487A}" type="presParOf" srcId="{130FC5C9-D444-4099-A623-61F2160D73D2}" destId="{178AF5F9-40CC-481F-83B4-9C9CD6391B7A}" srcOrd="12" destOrd="0" presId="urn:microsoft.com/office/officeart/2005/8/layout/radial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BEE6E2D-ACFC-4B4C-93D0-EC26A142F5D2}"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CH"/>
        </a:p>
      </dgm:t>
    </dgm:pt>
    <dgm:pt modelId="{ACDBAA39-3BE1-4DFB-B816-ED00FF56B1AA}">
      <dgm:prSet phldrT="[Text]"/>
      <dgm:spPr/>
      <dgm:t>
        <a:bodyPr/>
        <a:lstStyle/>
        <a:p>
          <a:r>
            <a:rPr lang="en-CH"/>
            <a:t>A</a:t>
          </a:r>
        </a:p>
      </dgm:t>
    </dgm:pt>
    <dgm:pt modelId="{A9EAE5A2-EF95-4839-9E64-64740C76EF62}" type="parTrans" cxnId="{7DC1A8B9-165E-46F2-B93A-3B4BE44DE212}">
      <dgm:prSet/>
      <dgm:spPr/>
      <dgm:t>
        <a:bodyPr/>
        <a:lstStyle/>
        <a:p>
          <a:endParaRPr lang="en-CH"/>
        </a:p>
      </dgm:t>
    </dgm:pt>
    <dgm:pt modelId="{37457D19-631B-44E3-814C-E4E29400B78D}" type="sibTrans" cxnId="{7DC1A8B9-165E-46F2-B93A-3B4BE44DE212}">
      <dgm:prSet/>
      <dgm:spPr/>
      <dgm:t>
        <a:bodyPr/>
        <a:lstStyle/>
        <a:p>
          <a:endParaRPr lang="en-CH"/>
        </a:p>
      </dgm:t>
    </dgm:pt>
    <dgm:pt modelId="{C1DD91D2-D6EB-402B-96E1-21D8398FC5E3}">
      <dgm:prSet phldrT="[Text]"/>
      <dgm:spPr/>
      <dgm:t>
        <a:bodyPr/>
        <a:lstStyle/>
        <a:p>
          <a:r>
            <a:rPr lang="en-CH"/>
            <a:t>B</a:t>
          </a:r>
        </a:p>
      </dgm:t>
    </dgm:pt>
    <dgm:pt modelId="{D2E77F20-1B52-4097-BA46-9D604209693B}" type="parTrans" cxnId="{BF8EE95F-7EE7-40F0-905F-97EC1725CA37}">
      <dgm:prSet/>
      <dgm:spPr/>
      <dgm:t>
        <a:bodyPr/>
        <a:lstStyle/>
        <a:p>
          <a:endParaRPr lang="en-CH"/>
        </a:p>
      </dgm:t>
    </dgm:pt>
    <dgm:pt modelId="{80091F45-F80B-4DC1-8D01-B44A54FBE24D}" type="sibTrans" cxnId="{BF8EE95F-7EE7-40F0-905F-97EC1725CA37}">
      <dgm:prSet/>
      <dgm:spPr/>
      <dgm:t>
        <a:bodyPr/>
        <a:lstStyle/>
        <a:p>
          <a:endParaRPr lang="en-CH"/>
        </a:p>
      </dgm:t>
    </dgm:pt>
    <dgm:pt modelId="{337D203B-BC8A-4FED-85EE-F8AE57AAA778}">
      <dgm:prSet phldrT="[Text]"/>
      <dgm:spPr/>
      <dgm:t>
        <a:bodyPr/>
        <a:lstStyle/>
        <a:p>
          <a:r>
            <a:rPr lang="en-CH"/>
            <a:t>D</a:t>
          </a:r>
        </a:p>
      </dgm:t>
    </dgm:pt>
    <dgm:pt modelId="{2EA12166-CFBD-4614-947B-F211914AA0CB}" type="parTrans" cxnId="{6282F168-282A-4966-96D6-E623B0CB1162}">
      <dgm:prSet/>
      <dgm:spPr/>
      <dgm:t>
        <a:bodyPr/>
        <a:lstStyle/>
        <a:p>
          <a:endParaRPr lang="en-CH"/>
        </a:p>
      </dgm:t>
    </dgm:pt>
    <dgm:pt modelId="{32A04695-7FA5-422F-B8FD-78DFA27CF859}" type="sibTrans" cxnId="{6282F168-282A-4966-96D6-E623B0CB1162}">
      <dgm:prSet/>
      <dgm:spPr/>
      <dgm:t>
        <a:bodyPr/>
        <a:lstStyle/>
        <a:p>
          <a:endParaRPr lang="en-CH"/>
        </a:p>
      </dgm:t>
    </dgm:pt>
    <dgm:pt modelId="{3C7E48EE-E4A9-4EBE-A937-166CE79BA5FC}">
      <dgm:prSet phldrT="[Text]"/>
      <dgm:spPr/>
      <dgm:t>
        <a:bodyPr/>
        <a:lstStyle/>
        <a:p>
          <a:r>
            <a:rPr lang="en-CH"/>
            <a:t>E</a:t>
          </a:r>
        </a:p>
      </dgm:t>
    </dgm:pt>
    <dgm:pt modelId="{CB37998E-FE0E-4DD2-B8CF-A0BCF6877986}" type="parTrans" cxnId="{6DDE7C92-B0BF-4073-8524-378D5C1EED1D}">
      <dgm:prSet/>
      <dgm:spPr/>
      <dgm:t>
        <a:bodyPr/>
        <a:lstStyle/>
        <a:p>
          <a:endParaRPr lang="en-CH"/>
        </a:p>
      </dgm:t>
    </dgm:pt>
    <dgm:pt modelId="{FE0C8E46-0B75-403D-97F9-2168BCEF52CA}" type="sibTrans" cxnId="{6DDE7C92-B0BF-4073-8524-378D5C1EED1D}">
      <dgm:prSet/>
      <dgm:spPr/>
      <dgm:t>
        <a:bodyPr/>
        <a:lstStyle/>
        <a:p>
          <a:endParaRPr lang="en-CH"/>
        </a:p>
      </dgm:t>
    </dgm:pt>
    <dgm:pt modelId="{3852A50B-D340-459A-9DAE-50E22DFAC907}">
      <dgm:prSet phldrT="[Text]"/>
      <dgm:spPr/>
      <dgm:t>
        <a:bodyPr/>
        <a:lstStyle/>
        <a:p>
          <a:r>
            <a:rPr lang="en-CH"/>
            <a:t>C</a:t>
          </a:r>
        </a:p>
      </dgm:t>
    </dgm:pt>
    <dgm:pt modelId="{7FE5C1D1-210E-4F42-886C-23F930AF8FA5}" type="parTrans" cxnId="{F0DDBDF7-C7D6-43F5-9298-97EAEFA7D418}">
      <dgm:prSet/>
      <dgm:spPr/>
      <dgm:t>
        <a:bodyPr/>
        <a:lstStyle/>
        <a:p>
          <a:endParaRPr lang="en-CH"/>
        </a:p>
      </dgm:t>
    </dgm:pt>
    <dgm:pt modelId="{A395DEE5-8D08-4788-87D6-AABF8321C686}" type="sibTrans" cxnId="{F0DDBDF7-C7D6-43F5-9298-97EAEFA7D418}">
      <dgm:prSet/>
      <dgm:spPr/>
      <dgm:t>
        <a:bodyPr/>
        <a:lstStyle/>
        <a:p>
          <a:endParaRPr lang="en-CH"/>
        </a:p>
      </dgm:t>
    </dgm:pt>
    <dgm:pt modelId="{3ADD9720-95DE-438F-AAC9-022DD99FF3EB}">
      <dgm:prSet phldrT="[Text]"/>
      <dgm:spPr/>
      <dgm:t>
        <a:bodyPr/>
        <a:lstStyle/>
        <a:p>
          <a:r>
            <a:rPr lang="en-CH"/>
            <a:t>F</a:t>
          </a:r>
        </a:p>
      </dgm:t>
    </dgm:pt>
    <dgm:pt modelId="{7E9BE9BA-1D9B-43E8-8848-1B27E216B6FA}" type="parTrans" cxnId="{FFB7F890-F28D-4FD2-83AD-DE9A0D9653D1}">
      <dgm:prSet/>
      <dgm:spPr/>
      <dgm:t>
        <a:bodyPr/>
        <a:lstStyle/>
        <a:p>
          <a:endParaRPr lang="en-CH"/>
        </a:p>
      </dgm:t>
    </dgm:pt>
    <dgm:pt modelId="{C617DD23-77C8-478A-A390-560884B685EE}" type="sibTrans" cxnId="{FFB7F890-F28D-4FD2-83AD-DE9A0D9653D1}">
      <dgm:prSet/>
      <dgm:spPr/>
      <dgm:t>
        <a:bodyPr/>
        <a:lstStyle/>
        <a:p>
          <a:endParaRPr lang="en-CH"/>
        </a:p>
      </dgm:t>
    </dgm:pt>
    <dgm:pt modelId="{C512CAC7-378E-4DD3-A6A8-3D2F6D218A79}" type="pres">
      <dgm:prSet presAssocID="{4BEE6E2D-ACFC-4B4C-93D0-EC26A142F5D2}" presName="diagram" presStyleCnt="0">
        <dgm:presLayoutVars>
          <dgm:chPref val="1"/>
          <dgm:dir/>
          <dgm:animOne val="branch"/>
          <dgm:animLvl val="lvl"/>
          <dgm:resizeHandles val="exact"/>
        </dgm:presLayoutVars>
      </dgm:prSet>
      <dgm:spPr/>
    </dgm:pt>
    <dgm:pt modelId="{4B85CA01-6286-487B-A2BA-5432992245EB}" type="pres">
      <dgm:prSet presAssocID="{ACDBAA39-3BE1-4DFB-B816-ED00FF56B1AA}" presName="root1" presStyleCnt="0"/>
      <dgm:spPr/>
    </dgm:pt>
    <dgm:pt modelId="{1D4B1E96-CD4C-418E-B20B-635367AB78DA}" type="pres">
      <dgm:prSet presAssocID="{ACDBAA39-3BE1-4DFB-B816-ED00FF56B1AA}" presName="LevelOneTextNode" presStyleLbl="node0" presStyleIdx="0" presStyleCnt="1">
        <dgm:presLayoutVars>
          <dgm:chPref val="3"/>
        </dgm:presLayoutVars>
      </dgm:prSet>
      <dgm:spPr/>
    </dgm:pt>
    <dgm:pt modelId="{968483CA-0C15-4C56-9348-8110B092C85A}" type="pres">
      <dgm:prSet presAssocID="{ACDBAA39-3BE1-4DFB-B816-ED00FF56B1AA}" presName="level2hierChild" presStyleCnt="0"/>
      <dgm:spPr/>
    </dgm:pt>
    <dgm:pt modelId="{490C749E-D64C-4183-9746-2CDA24FFEC30}" type="pres">
      <dgm:prSet presAssocID="{D2E77F20-1B52-4097-BA46-9D604209693B}" presName="conn2-1" presStyleLbl="parChTrans1D2" presStyleIdx="0" presStyleCnt="2"/>
      <dgm:spPr/>
    </dgm:pt>
    <dgm:pt modelId="{51DFF464-E9AC-436C-9821-C35CB40DD6C8}" type="pres">
      <dgm:prSet presAssocID="{D2E77F20-1B52-4097-BA46-9D604209693B}" presName="connTx" presStyleLbl="parChTrans1D2" presStyleIdx="0" presStyleCnt="2"/>
      <dgm:spPr/>
    </dgm:pt>
    <dgm:pt modelId="{5A5D846D-21F5-4602-95E2-C99B1DA83E33}" type="pres">
      <dgm:prSet presAssocID="{C1DD91D2-D6EB-402B-96E1-21D8398FC5E3}" presName="root2" presStyleCnt="0"/>
      <dgm:spPr/>
    </dgm:pt>
    <dgm:pt modelId="{C4CDDAA3-EB0B-4A7A-A813-D7E4D3C54A0A}" type="pres">
      <dgm:prSet presAssocID="{C1DD91D2-D6EB-402B-96E1-21D8398FC5E3}" presName="LevelTwoTextNode" presStyleLbl="node2" presStyleIdx="0" presStyleCnt="2">
        <dgm:presLayoutVars>
          <dgm:chPref val="3"/>
        </dgm:presLayoutVars>
      </dgm:prSet>
      <dgm:spPr/>
    </dgm:pt>
    <dgm:pt modelId="{8498C7D2-E2E6-40AB-89A9-F78FE7E257B3}" type="pres">
      <dgm:prSet presAssocID="{C1DD91D2-D6EB-402B-96E1-21D8398FC5E3}" presName="level3hierChild" presStyleCnt="0"/>
      <dgm:spPr/>
    </dgm:pt>
    <dgm:pt modelId="{DF0AB90C-7B64-49E7-B89C-E25596F282AD}" type="pres">
      <dgm:prSet presAssocID="{2EA12166-CFBD-4614-947B-F211914AA0CB}" presName="conn2-1" presStyleLbl="parChTrans1D3" presStyleIdx="0" presStyleCnt="3"/>
      <dgm:spPr/>
    </dgm:pt>
    <dgm:pt modelId="{DCAF8910-E52E-47C3-B5B5-7BF94AA3754B}" type="pres">
      <dgm:prSet presAssocID="{2EA12166-CFBD-4614-947B-F211914AA0CB}" presName="connTx" presStyleLbl="parChTrans1D3" presStyleIdx="0" presStyleCnt="3"/>
      <dgm:spPr/>
    </dgm:pt>
    <dgm:pt modelId="{2CA5B95D-D317-42AF-9697-2068829DD730}" type="pres">
      <dgm:prSet presAssocID="{337D203B-BC8A-4FED-85EE-F8AE57AAA778}" presName="root2" presStyleCnt="0"/>
      <dgm:spPr/>
    </dgm:pt>
    <dgm:pt modelId="{695E0DEF-5BAF-4557-A554-4142D40D4906}" type="pres">
      <dgm:prSet presAssocID="{337D203B-BC8A-4FED-85EE-F8AE57AAA778}" presName="LevelTwoTextNode" presStyleLbl="node3" presStyleIdx="0" presStyleCnt="3">
        <dgm:presLayoutVars>
          <dgm:chPref val="3"/>
        </dgm:presLayoutVars>
      </dgm:prSet>
      <dgm:spPr/>
    </dgm:pt>
    <dgm:pt modelId="{9394B416-392A-4963-BEE5-D931297340B6}" type="pres">
      <dgm:prSet presAssocID="{337D203B-BC8A-4FED-85EE-F8AE57AAA778}" presName="level3hierChild" presStyleCnt="0"/>
      <dgm:spPr/>
    </dgm:pt>
    <dgm:pt modelId="{C119241D-6400-4677-AF21-00DDAC5F3B3D}" type="pres">
      <dgm:prSet presAssocID="{CB37998E-FE0E-4DD2-B8CF-A0BCF6877986}" presName="conn2-1" presStyleLbl="parChTrans1D3" presStyleIdx="1" presStyleCnt="3"/>
      <dgm:spPr/>
    </dgm:pt>
    <dgm:pt modelId="{7E245966-4FB9-4849-AC04-7E0B150A7942}" type="pres">
      <dgm:prSet presAssocID="{CB37998E-FE0E-4DD2-B8CF-A0BCF6877986}" presName="connTx" presStyleLbl="parChTrans1D3" presStyleIdx="1" presStyleCnt="3"/>
      <dgm:spPr/>
    </dgm:pt>
    <dgm:pt modelId="{7507FAD8-E587-4997-A3E7-D00D01EF62A2}" type="pres">
      <dgm:prSet presAssocID="{3C7E48EE-E4A9-4EBE-A937-166CE79BA5FC}" presName="root2" presStyleCnt="0"/>
      <dgm:spPr/>
    </dgm:pt>
    <dgm:pt modelId="{530B5855-6F89-4FD3-BFB3-1AA78E660ADE}" type="pres">
      <dgm:prSet presAssocID="{3C7E48EE-E4A9-4EBE-A937-166CE79BA5FC}" presName="LevelTwoTextNode" presStyleLbl="node3" presStyleIdx="1" presStyleCnt="3">
        <dgm:presLayoutVars>
          <dgm:chPref val="3"/>
        </dgm:presLayoutVars>
      </dgm:prSet>
      <dgm:spPr/>
    </dgm:pt>
    <dgm:pt modelId="{60FFB690-CDE8-4059-9BFF-7E76A485EFCE}" type="pres">
      <dgm:prSet presAssocID="{3C7E48EE-E4A9-4EBE-A937-166CE79BA5FC}" presName="level3hierChild" presStyleCnt="0"/>
      <dgm:spPr/>
    </dgm:pt>
    <dgm:pt modelId="{9A80D6F0-0346-43A5-81E9-BE6179A65AED}" type="pres">
      <dgm:prSet presAssocID="{7FE5C1D1-210E-4F42-886C-23F930AF8FA5}" presName="conn2-1" presStyleLbl="parChTrans1D2" presStyleIdx="1" presStyleCnt="2"/>
      <dgm:spPr/>
    </dgm:pt>
    <dgm:pt modelId="{0F241543-C3CA-48A6-9B9E-0A7C9DF76DDE}" type="pres">
      <dgm:prSet presAssocID="{7FE5C1D1-210E-4F42-886C-23F930AF8FA5}" presName="connTx" presStyleLbl="parChTrans1D2" presStyleIdx="1" presStyleCnt="2"/>
      <dgm:spPr/>
    </dgm:pt>
    <dgm:pt modelId="{7EC95BA7-E487-4BAE-9BDC-A9ADEDE38A0A}" type="pres">
      <dgm:prSet presAssocID="{3852A50B-D340-459A-9DAE-50E22DFAC907}" presName="root2" presStyleCnt="0"/>
      <dgm:spPr/>
    </dgm:pt>
    <dgm:pt modelId="{1839A08C-9644-4A9A-ACC9-BD7D57FE4653}" type="pres">
      <dgm:prSet presAssocID="{3852A50B-D340-459A-9DAE-50E22DFAC907}" presName="LevelTwoTextNode" presStyleLbl="node2" presStyleIdx="1" presStyleCnt="2">
        <dgm:presLayoutVars>
          <dgm:chPref val="3"/>
        </dgm:presLayoutVars>
      </dgm:prSet>
      <dgm:spPr/>
    </dgm:pt>
    <dgm:pt modelId="{0F327EE2-95D6-4641-81AD-DAA3406CDE39}" type="pres">
      <dgm:prSet presAssocID="{3852A50B-D340-459A-9DAE-50E22DFAC907}" presName="level3hierChild" presStyleCnt="0"/>
      <dgm:spPr/>
    </dgm:pt>
    <dgm:pt modelId="{CE044CB5-A447-4A5A-9ADF-8FD17AF1F669}" type="pres">
      <dgm:prSet presAssocID="{7E9BE9BA-1D9B-43E8-8848-1B27E216B6FA}" presName="conn2-1" presStyleLbl="parChTrans1D3" presStyleIdx="2" presStyleCnt="3"/>
      <dgm:spPr/>
    </dgm:pt>
    <dgm:pt modelId="{178B9A97-B215-4803-91F0-F3420721B877}" type="pres">
      <dgm:prSet presAssocID="{7E9BE9BA-1D9B-43E8-8848-1B27E216B6FA}" presName="connTx" presStyleLbl="parChTrans1D3" presStyleIdx="2" presStyleCnt="3"/>
      <dgm:spPr/>
    </dgm:pt>
    <dgm:pt modelId="{D3818D96-2A5D-48DF-A628-13210F864209}" type="pres">
      <dgm:prSet presAssocID="{3ADD9720-95DE-438F-AAC9-022DD99FF3EB}" presName="root2" presStyleCnt="0"/>
      <dgm:spPr/>
    </dgm:pt>
    <dgm:pt modelId="{43175DC5-604D-49C7-A6DE-22ED28A81479}" type="pres">
      <dgm:prSet presAssocID="{3ADD9720-95DE-438F-AAC9-022DD99FF3EB}" presName="LevelTwoTextNode" presStyleLbl="node3" presStyleIdx="2" presStyleCnt="3">
        <dgm:presLayoutVars>
          <dgm:chPref val="3"/>
        </dgm:presLayoutVars>
      </dgm:prSet>
      <dgm:spPr/>
    </dgm:pt>
    <dgm:pt modelId="{E126C7BB-10A7-4D78-8832-761FAF521A3B}" type="pres">
      <dgm:prSet presAssocID="{3ADD9720-95DE-438F-AAC9-022DD99FF3EB}" presName="level3hierChild" presStyleCnt="0"/>
      <dgm:spPr/>
    </dgm:pt>
  </dgm:ptLst>
  <dgm:cxnLst>
    <dgm:cxn modelId="{FBB7F310-5667-48A5-A77D-C884FE782B85}" type="presOf" srcId="{7E9BE9BA-1D9B-43E8-8848-1B27E216B6FA}" destId="{178B9A97-B215-4803-91F0-F3420721B877}" srcOrd="1" destOrd="0" presId="urn:microsoft.com/office/officeart/2005/8/layout/hierarchy2"/>
    <dgm:cxn modelId="{1B3AA51E-B92A-4295-9615-7351768A75F6}" type="presOf" srcId="{2EA12166-CFBD-4614-947B-F211914AA0CB}" destId="{DF0AB90C-7B64-49E7-B89C-E25596F282AD}" srcOrd="0" destOrd="0" presId="urn:microsoft.com/office/officeart/2005/8/layout/hierarchy2"/>
    <dgm:cxn modelId="{DD0D722C-06DE-4C72-953E-7928B04816D6}" type="presOf" srcId="{3ADD9720-95DE-438F-AAC9-022DD99FF3EB}" destId="{43175DC5-604D-49C7-A6DE-22ED28A81479}" srcOrd="0" destOrd="0" presId="urn:microsoft.com/office/officeart/2005/8/layout/hierarchy2"/>
    <dgm:cxn modelId="{D3869E34-24E4-46FF-BF17-1BC6EC95EC52}" type="presOf" srcId="{D2E77F20-1B52-4097-BA46-9D604209693B}" destId="{51DFF464-E9AC-436C-9821-C35CB40DD6C8}" srcOrd="1" destOrd="0" presId="urn:microsoft.com/office/officeart/2005/8/layout/hierarchy2"/>
    <dgm:cxn modelId="{1ED34C49-A6C1-4E5A-9B76-2D07EEDFF333}" type="presOf" srcId="{7FE5C1D1-210E-4F42-886C-23F930AF8FA5}" destId="{0F241543-C3CA-48A6-9B9E-0A7C9DF76DDE}" srcOrd="1" destOrd="0" presId="urn:microsoft.com/office/officeart/2005/8/layout/hierarchy2"/>
    <dgm:cxn modelId="{BF8EE95F-7EE7-40F0-905F-97EC1725CA37}" srcId="{ACDBAA39-3BE1-4DFB-B816-ED00FF56B1AA}" destId="{C1DD91D2-D6EB-402B-96E1-21D8398FC5E3}" srcOrd="0" destOrd="0" parTransId="{D2E77F20-1B52-4097-BA46-9D604209693B}" sibTransId="{80091F45-F80B-4DC1-8D01-B44A54FBE24D}"/>
    <dgm:cxn modelId="{158D0F62-0F06-4C10-9883-0A177FC5E109}" type="presOf" srcId="{7FE5C1D1-210E-4F42-886C-23F930AF8FA5}" destId="{9A80D6F0-0346-43A5-81E9-BE6179A65AED}" srcOrd="0" destOrd="0" presId="urn:microsoft.com/office/officeart/2005/8/layout/hierarchy2"/>
    <dgm:cxn modelId="{4C926267-A907-4B23-B59D-0561E464FF2E}" type="presOf" srcId="{D2E77F20-1B52-4097-BA46-9D604209693B}" destId="{490C749E-D64C-4183-9746-2CDA24FFEC30}" srcOrd="0" destOrd="0" presId="urn:microsoft.com/office/officeart/2005/8/layout/hierarchy2"/>
    <dgm:cxn modelId="{6282F168-282A-4966-96D6-E623B0CB1162}" srcId="{C1DD91D2-D6EB-402B-96E1-21D8398FC5E3}" destId="{337D203B-BC8A-4FED-85EE-F8AE57AAA778}" srcOrd="0" destOrd="0" parTransId="{2EA12166-CFBD-4614-947B-F211914AA0CB}" sibTransId="{32A04695-7FA5-422F-B8FD-78DFA27CF859}"/>
    <dgm:cxn modelId="{DA54FB6D-7821-4441-A710-397485B3D7BF}" type="presOf" srcId="{7E9BE9BA-1D9B-43E8-8848-1B27E216B6FA}" destId="{CE044CB5-A447-4A5A-9ADF-8FD17AF1F669}" srcOrd="0" destOrd="0" presId="urn:microsoft.com/office/officeart/2005/8/layout/hierarchy2"/>
    <dgm:cxn modelId="{A7A74272-52E4-41AF-9AFE-7921287ECB9F}" type="presOf" srcId="{ACDBAA39-3BE1-4DFB-B816-ED00FF56B1AA}" destId="{1D4B1E96-CD4C-418E-B20B-635367AB78DA}" srcOrd="0" destOrd="0" presId="urn:microsoft.com/office/officeart/2005/8/layout/hierarchy2"/>
    <dgm:cxn modelId="{E3A5388E-5FDA-4065-9316-067C109EEF03}" type="presOf" srcId="{C1DD91D2-D6EB-402B-96E1-21D8398FC5E3}" destId="{C4CDDAA3-EB0B-4A7A-A813-D7E4D3C54A0A}" srcOrd="0" destOrd="0" presId="urn:microsoft.com/office/officeart/2005/8/layout/hierarchy2"/>
    <dgm:cxn modelId="{FFB7F890-F28D-4FD2-83AD-DE9A0D9653D1}" srcId="{3852A50B-D340-459A-9DAE-50E22DFAC907}" destId="{3ADD9720-95DE-438F-AAC9-022DD99FF3EB}" srcOrd="0" destOrd="0" parTransId="{7E9BE9BA-1D9B-43E8-8848-1B27E216B6FA}" sibTransId="{C617DD23-77C8-478A-A390-560884B685EE}"/>
    <dgm:cxn modelId="{6DDE7C92-B0BF-4073-8524-378D5C1EED1D}" srcId="{C1DD91D2-D6EB-402B-96E1-21D8398FC5E3}" destId="{3C7E48EE-E4A9-4EBE-A937-166CE79BA5FC}" srcOrd="1" destOrd="0" parTransId="{CB37998E-FE0E-4DD2-B8CF-A0BCF6877986}" sibTransId="{FE0C8E46-0B75-403D-97F9-2168BCEF52CA}"/>
    <dgm:cxn modelId="{46960C9D-8EEF-439F-9EF1-8CF9899FCC50}" type="presOf" srcId="{2EA12166-CFBD-4614-947B-F211914AA0CB}" destId="{DCAF8910-E52E-47C3-B5B5-7BF94AA3754B}" srcOrd="1" destOrd="0" presId="urn:microsoft.com/office/officeart/2005/8/layout/hierarchy2"/>
    <dgm:cxn modelId="{0B629DA8-4CF7-41CA-BF25-B20347F23973}" type="presOf" srcId="{337D203B-BC8A-4FED-85EE-F8AE57AAA778}" destId="{695E0DEF-5BAF-4557-A554-4142D40D4906}" srcOrd="0" destOrd="0" presId="urn:microsoft.com/office/officeart/2005/8/layout/hierarchy2"/>
    <dgm:cxn modelId="{E6D699B6-7B60-4AC2-9E05-C3265B84253B}" type="presOf" srcId="{CB37998E-FE0E-4DD2-B8CF-A0BCF6877986}" destId="{7E245966-4FB9-4849-AC04-7E0B150A7942}" srcOrd="1" destOrd="0" presId="urn:microsoft.com/office/officeart/2005/8/layout/hierarchy2"/>
    <dgm:cxn modelId="{A1FE6CB8-60F7-4EC4-B48A-81D72A820C5F}" type="presOf" srcId="{4BEE6E2D-ACFC-4B4C-93D0-EC26A142F5D2}" destId="{C512CAC7-378E-4DD3-A6A8-3D2F6D218A79}" srcOrd="0" destOrd="0" presId="urn:microsoft.com/office/officeart/2005/8/layout/hierarchy2"/>
    <dgm:cxn modelId="{7DC1A8B9-165E-46F2-B93A-3B4BE44DE212}" srcId="{4BEE6E2D-ACFC-4B4C-93D0-EC26A142F5D2}" destId="{ACDBAA39-3BE1-4DFB-B816-ED00FF56B1AA}" srcOrd="0" destOrd="0" parTransId="{A9EAE5A2-EF95-4839-9E64-64740C76EF62}" sibTransId="{37457D19-631B-44E3-814C-E4E29400B78D}"/>
    <dgm:cxn modelId="{88120FE8-E6F7-4BF4-AEC4-FD35E49ADBDA}" type="presOf" srcId="{3852A50B-D340-459A-9DAE-50E22DFAC907}" destId="{1839A08C-9644-4A9A-ACC9-BD7D57FE4653}" srcOrd="0" destOrd="0" presId="urn:microsoft.com/office/officeart/2005/8/layout/hierarchy2"/>
    <dgm:cxn modelId="{344F9AF3-B626-4F5B-A8AD-90727669D0C9}" type="presOf" srcId="{3C7E48EE-E4A9-4EBE-A937-166CE79BA5FC}" destId="{530B5855-6F89-4FD3-BFB3-1AA78E660ADE}" srcOrd="0" destOrd="0" presId="urn:microsoft.com/office/officeart/2005/8/layout/hierarchy2"/>
    <dgm:cxn modelId="{F0DDBDF7-C7D6-43F5-9298-97EAEFA7D418}" srcId="{ACDBAA39-3BE1-4DFB-B816-ED00FF56B1AA}" destId="{3852A50B-D340-459A-9DAE-50E22DFAC907}" srcOrd="1" destOrd="0" parTransId="{7FE5C1D1-210E-4F42-886C-23F930AF8FA5}" sibTransId="{A395DEE5-8D08-4788-87D6-AABF8321C686}"/>
    <dgm:cxn modelId="{69308FFA-5F74-42C5-A80B-3F8739367C3B}" type="presOf" srcId="{CB37998E-FE0E-4DD2-B8CF-A0BCF6877986}" destId="{C119241D-6400-4677-AF21-00DDAC5F3B3D}" srcOrd="0" destOrd="0" presId="urn:microsoft.com/office/officeart/2005/8/layout/hierarchy2"/>
    <dgm:cxn modelId="{974D3963-19F8-457E-9DA9-C7742293EF57}" type="presParOf" srcId="{C512CAC7-378E-4DD3-A6A8-3D2F6D218A79}" destId="{4B85CA01-6286-487B-A2BA-5432992245EB}" srcOrd="0" destOrd="0" presId="urn:microsoft.com/office/officeart/2005/8/layout/hierarchy2"/>
    <dgm:cxn modelId="{E37D0753-C971-4F6A-B61D-5409F8FBC7DB}" type="presParOf" srcId="{4B85CA01-6286-487B-A2BA-5432992245EB}" destId="{1D4B1E96-CD4C-418E-B20B-635367AB78DA}" srcOrd="0" destOrd="0" presId="urn:microsoft.com/office/officeart/2005/8/layout/hierarchy2"/>
    <dgm:cxn modelId="{09FDE23E-1C9B-4698-B05B-1DC75412E063}" type="presParOf" srcId="{4B85CA01-6286-487B-A2BA-5432992245EB}" destId="{968483CA-0C15-4C56-9348-8110B092C85A}" srcOrd="1" destOrd="0" presId="urn:microsoft.com/office/officeart/2005/8/layout/hierarchy2"/>
    <dgm:cxn modelId="{30499C20-C296-4031-8C3F-85C25487EF79}" type="presParOf" srcId="{968483CA-0C15-4C56-9348-8110B092C85A}" destId="{490C749E-D64C-4183-9746-2CDA24FFEC30}" srcOrd="0" destOrd="0" presId="urn:microsoft.com/office/officeart/2005/8/layout/hierarchy2"/>
    <dgm:cxn modelId="{4D86FBFC-1BD7-4E01-B314-AC22F471A38E}" type="presParOf" srcId="{490C749E-D64C-4183-9746-2CDA24FFEC30}" destId="{51DFF464-E9AC-436C-9821-C35CB40DD6C8}" srcOrd="0" destOrd="0" presId="urn:microsoft.com/office/officeart/2005/8/layout/hierarchy2"/>
    <dgm:cxn modelId="{77EC1A7C-9D61-4177-AD94-2B7D2959FF00}" type="presParOf" srcId="{968483CA-0C15-4C56-9348-8110B092C85A}" destId="{5A5D846D-21F5-4602-95E2-C99B1DA83E33}" srcOrd="1" destOrd="0" presId="urn:microsoft.com/office/officeart/2005/8/layout/hierarchy2"/>
    <dgm:cxn modelId="{11ECEF18-794E-4E7E-A5B6-958F6330068C}" type="presParOf" srcId="{5A5D846D-21F5-4602-95E2-C99B1DA83E33}" destId="{C4CDDAA3-EB0B-4A7A-A813-D7E4D3C54A0A}" srcOrd="0" destOrd="0" presId="urn:microsoft.com/office/officeart/2005/8/layout/hierarchy2"/>
    <dgm:cxn modelId="{257EC60A-86A0-48D3-B2F1-7DC0D11AC1C8}" type="presParOf" srcId="{5A5D846D-21F5-4602-95E2-C99B1DA83E33}" destId="{8498C7D2-E2E6-40AB-89A9-F78FE7E257B3}" srcOrd="1" destOrd="0" presId="urn:microsoft.com/office/officeart/2005/8/layout/hierarchy2"/>
    <dgm:cxn modelId="{BC83ACF3-3231-43C2-80C6-A6FDE5F48AA1}" type="presParOf" srcId="{8498C7D2-E2E6-40AB-89A9-F78FE7E257B3}" destId="{DF0AB90C-7B64-49E7-B89C-E25596F282AD}" srcOrd="0" destOrd="0" presId="urn:microsoft.com/office/officeart/2005/8/layout/hierarchy2"/>
    <dgm:cxn modelId="{0CE293C6-6536-40BC-8B7C-E53258046B47}" type="presParOf" srcId="{DF0AB90C-7B64-49E7-B89C-E25596F282AD}" destId="{DCAF8910-E52E-47C3-B5B5-7BF94AA3754B}" srcOrd="0" destOrd="0" presId="urn:microsoft.com/office/officeart/2005/8/layout/hierarchy2"/>
    <dgm:cxn modelId="{D1D34D73-1894-4E8F-88D4-9CB16B21501B}" type="presParOf" srcId="{8498C7D2-E2E6-40AB-89A9-F78FE7E257B3}" destId="{2CA5B95D-D317-42AF-9697-2068829DD730}" srcOrd="1" destOrd="0" presId="urn:microsoft.com/office/officeart/2005/8/layout/hierarchy2"/>
    <dgm:cxn modelId="{04947FFF-95EC-479B-8143-E9E883CF7539}" type="presParOf" srcId="{2CA5B95D-D317-42AF-9697-2068829DD730}" destId="{695E0DEF-5BAF-4557-A554-4142D40D4906}" srcOrd="0" destOrd="0" presId="urn:microsoft.com/office/officeart/2005/8/layout/hierarchy2"/>
    <dgm:cxn modelId="{0013F0FC-5061-40DF-A925-7AAF633293ED}" type="presParOf" srcId="{2CA5B95D-D317-42AF-9697-2068829DD730}" destId="{9394B416-392A-4963-BEE5-D931297340B6}" srcOrd="1" destOrd="0" presId="urn:microsoft.com/office/officeart/2005/8/layout/hierarchy2"/>
    <dgm:cxn modelId="{8DAB20F8-0E8E-415E-8199-1E88E2AB1C16}" type="presParOf" srcId="{8498C7D2-E2E6-40AB-89A9-F78FE7E257B3}" destId="{C119241D-6400-4677-AF21-00DDAC5F3B3D}" srcOrd="2" destOrd="0" presId="urn:microsoft.com/office/officeart/2005/8/layout/hierarchy2"/>
    <dgm:cxn modelId="{C73285FF-EBE4-4FC5-9D10-31861CE5C26F}" type="presParOf" srcId="{C119241D-6400-4677-AF21-00DDAC5F3B3D}" destId="{7E245966-4FB9-4849-AC04-7E0B150A7942}" srcOrd="0" destOrd="0" presId="urn:microsoft.com/office/officeart/2005/8/layout/hierarchy2"/>
    <dgm:cxn modelId="{6975FD8A-D72A-4B15-88B3-586E855A8E9D}" type="presParOf" srcId="{8498C7D2-E2E6-40AB-89A9-F78FE7E257B3}" destId="{7507FAD8-E587-4997-A3E7-D00D01EF62A2}" srcOrd="3" destOrd="0" presId="urn:microsoft.com/office/officeart/2005/8/layout/hierarchy2"/>
    <dgm:cxn modelId="{065D4916-8B15-4DCD-951E-2E6F74958F81}" type="presParOf" srcId="{7507FAD8-E587-4997-A3E7-D00D01EF62A2}" destId="{530B5855-6F89-4FD3-BFB3-1AA78E660ADE}" srcOrd="0" destOrd="0" presId="urn:microsoft.com/office/officeart/2005/8/layout/hierarchy2"/>
    <dgm:cxn modelId="{AF689F08-A52D-4F0D-B617-548195C6451C}" type="presParOf" srcId="{7507FAD8-E587-4997-A3E7-D00D01EF62A2}" destId="{60FFB690-CDE8-4059-9BFF-7E76A485EFCE}" srcOrd="1" destOrd="0" presId="urn:microsoft.com/office/officeart/2005/8/layout/hierarchy2"/>
    <dgm:cxn modelId="{FFC08D62-0C8C-4B7C-9DFE-DE8F13E1E736}" type="presParOf" srcId="{968483CA-0C15-4C56-9348-8110B092C85A}" destId="{9A80D6F0-0346-43A5-81E9-BE6179A65AED}" srcOrd="2" destOrd="0" presId="urn:microsoft.com/office/officeart/2005/8/layout/hierarchy2"/>
    <dgm:cxn modelId="{5BDB460A-9015-4565-957A-381EBEE73F8C}" type="presParOf" srcId="{9A80D6F0-0346-43A5-81E9-BE6179A65AED}" destId="{0F241543-C3CA-48A6-9B9E-0A7C9DF76DDE}" srcOrd="0" destOrd="0" presId="urn:microsoft.com/office/officeart/2005/8/layout/hierarchy2"/>
    <dgm:cxn modelId="{5474E0FD-E63B-461D-85CC-53632FBA2558}" type="presParOf" srcId="{968483CA-0C15-4C56-9348-8110B092C85A}" destId="{7EC95BA7-E487-4BAE-9BDC-A9ADEDE38A0A}" srcOrd="3" destOrd="0" presId="urn:microsoft.com/office/officeart/2005/8/layout/hierarchy2"/>
    <dgm:cxn modelId="{27629B66-C162-45AB-87E4-586D0E3AFC77}" type="presParOf" srcId="{7EC95BA7-E487-4BAE-9BDC-A9ADEDE38A0A}" destId="{1839A08C-9644-4A9A-ACC9-BD7D57FE4653}" srcOrd="0" destOrd="0" presId="urn:microsoft.com/office/officeart/2005/8/layout/hierarchy2"/>
    <dgm:cxn modelId="{8C23FCED-74CD-4BE5-BF4F-B2E47BA5C40E}" type="presParOf" srcId="{7EC95BA7-E487-4BAE-9BDC-A9ADEDE38A0A}" destId="{0F327EE2-95D6-4641-81AD-DAA3406CDE39}" srcOrd="1" destOrd="0" presId="urn:microsoft.com/office/officeart/2005/8/layout/hierarchy2"/>
    <dgm:cxn modelId="{4056AF4A-AB87-4FE6-A7FA-F61C9442BF61}" type="presParOf" srcId="{0F327EE2-95D6-4641-81AD-DAA3406CDE39}" destId="{CE044CB5-A447-4A5A-9ADF-8FD17AF1F669}" srcOrd="0" destOrd="0" presId="urn:microsoft.com/office/officeart/2005/8/layout/hierarchy2"/>
    <dgm:cxn modelId="{3D2218C8-8165-46BB-9A9F-6CE4610C054A}" type="presParOf" srcId="{CE044CB5-A447-4A5A-9ADF-8FD17AF1F669}" destId="{178B9A97-B215-4803-91F0-F3420721B877}" srcOrd="0" destOrd="0" presId="urn:microsoft.com/office/officeart/2005/8/layout/hierarchy2"/>
    <dgm:cxn modelId="{92AFA6CD-181E-4B16-88D1-A139680B146F}" type="presParOf" srcId="{0F327EE2-95D6-4641-81AD-DAA3406CDE39}" destId="{D3818D96-2A5D-48DF-A628-13210F864209}" srcOrd="1" destOrd="0" presId="urn:microsoft.com/office/officeart/2005/8/layout/hierarchy2"/>
    <dgm:cxn modelId="{64065770-1950-4C3B-9EB1-030425EC63B6}" type="presParOf" srcId="{D3818D96-2A5D-48DF-A628-13210F864209}" destId="{43175DC5-604D-49C7-A6DE-22ED28A81479}" srcOrd="0" destOrd="0" presId="urn:microsoft.com/office/officeart/2005/8/layout/hierarchy2"/>
    <dgm:cxn modelId="{09438D63-B691-48C9-9840-60CE7FD7CD5D}" type="presParOf" srcId="{D3818D96-2A5D-48DF-A628-13210F864209}" destId="{E126C7BB-10A7-4D78-8832-761FAF521A3B}" srcOrd="1" destOrd="0" presId="urn:microsoft.com/office/officeart/2005/8/layout/hierarchy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AA6E28-7B4C-4CC0-83F0-041882DDED89}">
      <dsp:nvSpPr>
        <dsp:cNvPr id="0" name=""/>
        <dsp:cNvSpPr/>
      </dsp:nvSpPr>
      <dsp:spPr>
        <a:xfrm>
          <a:off x="2326845" y="1126325"/>
          <a:ext cx="833343" cy="83334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Amenazas externas a la </a:t>
          </a:r>
          <a:r>
            <a:rPr lang="es-ES" sz="800" kern="1200"/>
            <a:t>Continuidad de Actividades</a:t>
          </a:r>
          <a:endParaRPr lang="en-US" sz="800" kern="1200"/>
        </a:p>
      </dsp:txBody>
      <dsp:txXfrm>
        <a:off x="2448885" y="1248365"/>
        <a:ext cx="589263" cy="589263"/>
      </dsp:txXfrm>
    </dsp:sp>
    <dsp:sp modelId="{7189AE6E-6770-422B-836B-3363C4819BA4}">
      <dsp:nvSpPr>
        <dsp:cNvPr id="0" name=""/>
        <dsp:cNvSpPr/>
      </dsp:nvSpPr>
      <dsp:spPr>
        <a:xfrm rot="10800000">
          <a:off x="1517766" y="1424246"/>
          <a:ext cx="764580" cy="237502"/>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ADE963B-890A-4E4F-9B24-17D6E714952D}">
      <dsp:nvSpPr>
        <dsp:cNvPr id="0" name=""/>
        <dsp:cNvSpPr/>
      </dsp:nvSpPr>
      <dsp:spPr>
        <a:xfrm>
          <a:off x="1121928" y="1226327"/>
          <a:ext cx="791676" cy="6333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en-US" sz="1000" kern="1200"/>
            <a:t>Nuevo brote de COVID-19</a:t>
          </a:r>
        </a:p>
      </dsp:txBody>
      <dsp:txXfrm>
        <a:off x="1140478" y="1244877"/>
        <a:ext cx="754576" cy="596241"/>
      </dsp:txXfrm>
    </dsp:sp>
    <dsp:sp modelId="{6B27A985-CAAA-46C9-9B93-9601C349DF2A}">
      <dsp:nvSpPr>
        <dsp:cNvPr id="0" name=""/>
        <dsp:cNvSpPr/>
      </dsp:nvSpPr>
      <dsp:spPr>
        <a:xfrm rot="13500000">
          <a:off x="1764810" y="827828"/>
          <a:ext cx="764580" cy="237502"/>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27E720A-FD77-4E65-9B9E-BF0BECF49BC9}">
      <dsp:nvSpPr>
        <dsp:cNvPr id="0" name=""/>
        <dsp:cNvSpPr/>
      </dsp:nvSpPr>
      <dsp:spPr>
        <a:xfrm>
          <a:off x="1480942" y="359589"/>
          <a:ext cx="791676" cy="6333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en-US" sz="1000" kern="1200"/>
            <a:t>Motines de subsistencia</a:t>
          </a:r>
        </a:p>
      </dsp:txBody>
      <dsp:txXfrm>
        <a:off x="1499492" y="378139"/>
        <a:ext cx="754576" cy="596241"/>
      </dsp:txXfrm>
    </dsp:sp>
    <dsp:sp modelId="{F297E5BA-2CD7-4DEE-AD28-C5D3276CC21F}">
      <dsp:nvSpPr>
        <dsp:cNvPr id="0" name=""/>
        <dsp:cNvSpPr/>
      </dsp:nvSpPr>
      <dsp:spPr>
        <a:xfrm rot="16200000">
          <a:off x="2361227" y="580784"/>
          <a:ext cx="764580" cy="237502"/>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EFCC7CA-4D66-4F70-ADA0-3A4092A28929}">
      <dsp:nvSpPr>
        <dsp:cNvPr id="0" name=""/>
        <dsp:cNvSpPr/>
      </dsp:nvSpPr>
      <dsp:spPr>
        <a:xfrm>
          <a:off x="2347679" y="575"/>
          <a:ext cx="791676" cy="6333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en-US" sz="1000" kern="1200"/>
            <a:t>Mayor desempleo, robo y/o crimen</a:t>
          </a:r>
        </a:p>
      </dsp:txBody>
      <dsp:txXfrm>
        <a:off x="2366229" y="19125"/>
        <a:ext cx="754576" cy="596241"/>
      </dsp:txXfrm>
    </dsp:sp>
    <dsp:sp modelId="{71B822C8-0076-4BD4-9D77-A8989678F0C9}">
      <dsp:nvSpPr>
        <dsp:cNvPr id="0" name=""/>
        <dsp:cNvSpPr/>
      </dsp:nvSpPr>
      <dsp:spPr>
        <a:xfrm rot="18900000">
          <a:off x="2957644" y="827828"/>
          <a:ext cx="764580" cy="237502"/>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50A693B-AF28-4231-8751-FD5CB3D6BB5B}">
      <dsp:nvSpPr>
        <dsp:cNvPr id="0" name=""/>
        <dsp:cNvSpPr/>
      </dsp:nvSpPr>
      <dsp:spPr>
        <a:xfrm>
          <a:off x="3214416" y="359589"/>
          <a:ext cx="791676" cy="6333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en-US" sz="1000" kern="1200"/>
            <a:t>Cierre obligatorio del sistema bancario</a:t>
          </a:r>
        </a:p>
      </dsp:txBody>
      <dsp:txXfrm>
        <a:off x="3232966" y="378139"/>
        <a:ext cx="754576" cy="596241"/>
      </dsp:txXfrm>
    </dsp:sp>
    <dsp:sp modelId="{32DD8EE4-7EB8-449D-B63E-BD75555FD7B3}">
      <dsp:nvSpPr>
        <dsp:cNvPr id="0" name=""/>
        <dsp:cNvSpPr/>
      </dsp:nvSpPr>
      <dsp:spPr>
        <a:xfrm>
          <a:off x="3204688" y="1424246"/>
          <a:ext cx="764580" cy="237502"/>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D3291FF-477A-4B08-93C8-873451BAD570}">
      <dsp:nvSpPr>
        <dsp:cNvPr id="0" name=""/>
        <dsp:cNvSpPr/>
      </dsp:nvSpPr>
      <dsp:spPr>
        <a:xfrm>
          <a:off x="3573430" y="1226327"/>
          <a:ext cx="791676" cy="6333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en-US" sz="1000" kern="1200"/>
            <a:t>Ciclón / inundación / terremoto</a:t>
          </a:r>
        </a:p>
      </dsp:txBody>
      <dsp:txXfrm>
        <a:off x="3591980" y="1244877"/>
        <a:ext cx="754576" cy="59624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AA6E28-7B4C-4CC0-83F0-041882DDED89}">
      <dsp:nvSpPr>
        <dsp:cNvPr id="0" name=""/>
        <dsp:cNvSpPr/>
      </dsp:nvSpPr>
      <dsp:spPr>
        <a:xfrm>
          <a:off x="2238592" y="1233543"/>
          <a:ext cx="1009850" cy="1009850"/>
        </a:xfrm>
        <a:prstGeom prst="ellipse">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Amenazas internas a la </a:t>
          </a:r>
          <a:r>
            <a:rPr lang="es-ES" sz="900" kern="1200"/>
            <a:t>Continuidad de Actividades</a:t>
          </a:r>
          <a:r>
            <a:rPr lang="en-US" sz="900" kern="1200"/>
            <a:t> SN</a:t>
          </a:r>
        </a:p>
      </dsp:txBody>
      <dsp:txXfrm>
        <a:off x="2386481" y="1381432"/>
        <a:ext cx="714072" cy="714072"/>
      </dsp:txXfrm>
    </dsp:sp>
    <dsp:sp modelId="{7189AE6E-6770-422B-836B-3363C4819BA4}">
      <dsp:nvSpPr>
        <dsp:cNvPr id="0" name=""/>
        <dsp:cNvSpPr/>
      </dsp:nvSpPr>
      <dsp:spPr>
        <a:xfrm rot="10800000">
          <a:off x="1212956" y="1594565"/>
          <a:ext cx="969225" cy="287807"/>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ADE963B-890A-4E4F-9B24-17D6E714952D}">
      <dsp:nvSpPr>
        <dsp:cNvPr id="0" name=""/>
        <dsp:cNvSpPr/>
      </dsp:nvSpPr>
      <dsp:spPr>
        <a:xfrm>
          <a:off x="859509" y="1455710"/>
          <a:ext cx="706895" cy="565516"/>
        </a:xfrm>
        <a:prstGeom prst="roundRect">
          <a:avLst>
            <a:gd name="adj" fmla="val 10000"/>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311150">
            <a:lnSpc>
              <a:spcPct val="90000"/>
            </a:lnSpc>
            <a:spcBef>
              <a:spcPct val="0"/>
            </a:spcBef>
            <a:spcAft>
              <a:spcPct val="35000"/>
            </a:spcAft>
            <a:buNone/>
          </a:pPr>
          <a:r>
            <a:rPr lang="en-US" sz="700" kern="1200"/>
            <a:t>Crecientes necesidades y presión para actuar</a:t>
          </a:r>
        </a:p>
      </dsp:txBody>
      <dsp:txXfrm>
        <a:off x="876072" y="1472273"/>
        <a:ext cx="673769" cy="532390"/>
      </dsp:txXfrm>
    </dsp:sp>
    <dsp:sp modelId="{2DA8C72F-EDBC-4A56-BBB7-AE30A478390B}">
      <dsp:nvSpPr>
        <dsp:cNvPr id="0" name=""/>
        <dsp:cNvSpPr/>
      </dsp:nvSpPr>
      <dsp:spPr>
        <a:xfrm rot="12960000">
          <a:off x="1412714" y="979772"/>
          <a:ext cx="969225" cy="287807"/>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2DC0C0D-5222-4B00-9C7D-347A5A376935}">
      <dsp:nvSpPr>
        <dsp:cNvPr id="0" name=""/>
        <dsp:cNvSpPr/>
      </dsp:nvSpPr>
      <dsp:spPr>
        <a:xfrm>
          <a:off x="1151820" y="556069"/>
          <a:ext cx="706895" cy="565516"/>
        </a:xfrm>
        <a:prstGeom prst="roundRect">
          <a:avLst>
            <a:gd name="adj" fmla="val 10000"/>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311150">
            <a:lnSpc>
              <a:spcPct val="90000"/>
            </a:lnSpc>
            <a:spcBef>
              <a:spcPct val="0"/>
            </a:spcBef>
            <a:spcAft>
              <a:spcPct val="35000"/>
            </a:spcAft>
            <a:buFont typeface="Wingdings" panose="05000000000000000000" pitchFamily="2" charset="2"/>
            <a:buNone/>
          </a:pPr>
          <a:r>
            <a:rPr lang="en-US" sz="700" kern="1200"/>
            <a:t>Aumento de los fondos destinados a fines específicos</a:t>
          </a:r>
        </a:p>
      </dsp:txBody>
      <dsp:txXfrm>
        <a:off x="1168383" y="572632"/>
        <a:ext cx="673769" cy="532390"/>
      </dsp:txXfrm>
    </dsp:sp>
    <dsp:sp modelId="{8455843F-A1EE-4F1F-ABC7-E7ECF02E890C}">
      <dsp:nvSpPr>
        <dsp:cNvPr id="0" name=""/>
        <dsp:cNvSpPr/>
      </dsp:nvSpPr>
      <dsp:spPr>
        <a:xfrm rot="15120000">
          <a:off x="1935688" y="599809"/>
          <a:ext cx="969225" cy="287807"/>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C7C7CA6-A161-4C94-BA3D-AC9FF5C310F4}">
      <dsp:nvSpPr>
        <dsp:cNvPr id="0" name=""/>
        <dsp:cNvSpPr/>
      </dsp:nvSpPr>
      <dsp:spPr>
        <a:xfrm>
          <a:off x="1917100" y="61"/>
          <a:ext cx="706895" cy="565516"/>
        </a:xfrm>
        <a:prstGeom prst="roundRect">
          <a:avLst>
            <a:gd name="adj" fmla="val 10000"/>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311150">
            <a:lnSpc>
              <a:spcPct val="90000"/>
            </a:lnSpc>
            <a:spcBef>
              <a:spcPct val="0"/>
            </a:spcBef>
            <a:spcAft>
              <a:spcPct val="35000"/>
            </a:spcAft>
            <a:buFont typeface="Wingdings" panose="05000000000000000000" pitchFamily="2" charset="2"/>
            <a:buNone/>
          </a:pPr>
          <a:r>
            <a:rPr lang="en-US" sz="700" kern="1200"/>
            <a:t>Restricciones en la entrega de servicios</a:t>
          </a:r>
        </a:p>
      </dsp:txBody>
      <dsp:txXfrm>
        <a:off x="1933663" y="16624"/>
        <a:ext cx="673769" cy="532390"/>
      </dsp:txXfrm>
    </dsp:sp>
    <dsp:sp modelId="{19A8175B-09AD-4B19-9A4A-12921FB9AFCC}">
      <dsp:nvSpPr>
        <dsp:cNvPr id="0" name=""/>
        <dsp:cNvSpPr/>
      </dsp:nvSpPr>
      <dsp:spPr>
        <a:xfrm rot="17280000">
          <a:off x="2582120" y="599809"/>
          <a:ext cx="969225" cy="287807"/>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5720670-6F4E-4BFE-973A-2228EEFC98DE}">
      <dsp:nvSpPr>
        <dsp:cNvPr id="0" name=""/>
        <dsp:cNvSpPr/>
      </dsp:nvSpPr>
      <dsp:spPr>
        <a:xfrm>
          <a:off x="2863039" y="61"/>
          <a:ext cx="706895" cy="565516"/>
        </a:xfrm>
        <a:prstGeom prst="roundRect">
          <a:avLst>
            <a:gd name="adj" fmla="val 10000"/>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311150">
            <a:lnSpc>
              <a:spcPct val="90000"/>
            </a:lnSpc>
            <a:spcBef>
              <a:spcPct val="0"/>
            </a:spcBef>
            <a:spcAft>
              <a:spcPct val="35000"/>
            </a:spcAft>
            <a:buFont typeface="Wingdings" panose="05000000000000000000" pitchFamily="2" charset="2"/>
            <a:buNone/>
          </a:pPr>
          <a:r>
            <a:rPr lang="en-US" sz="700" kern="1200"/>
            <a:t>Crisis económica y financiera</a:t>
          </a:r>
        </a:p>
      </dsp:txBody>
      <dsp:txXfrm>
        <a:off x="2879602" y="16624"/>
        <a:ext cx="673769" cy="532390"/>
      </dsp:txXfrm>
    </dsp:sp>
    <dsp:sp modelId="{53DF01E3-842A-4322-8515-2AE13CD37EB2}">
      <dsp:nvSpPr>
        <dsp:cNvPr id="0" name=""/>
        <dsp:cNvSpPr/>
      </dsp:nvSpPr>
      <dsp:spPr>
        <a:xfrm rot="19440000">
          <a:off x="3105094" y="979772"/>
          <a:ext cx="969225" cy="287807"/>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CEFDBE3-F15A-438A-B8BF-4444D53F5170}">
      <dsp:nvSpPr>
        <dsp:cNvPr id="0" name=""/>
        <dsp:cNvSpPr/>
      </dsp:nvSpPr>
      <dsp:spPr>
        <a:xfrm>
          <a:off x="3628319" y="556069"/>
          <a:ext cx="706895" cy="565516"/>
        </a:xfrm>
        <a:prstGeom prst="roundRect">
          <a:avLst>
            <a:gd name="adj" fmla="val 10000"/>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311150">
            <a:lnSpc>
              <a:spcPct val="90000"/>
            </a:lnSpc>
            <a:spcBef>
              <a:spcPct val="0"/>
            </a:spcBef>
            <a:spcAft>
              <a:spcPct val="35000"/>
            </a:spcAft>
            <a:buFont typeface="Wingdings" panose="05000000000000000000" pitchFamily="2" charset="2"/>
            <a:buNone/>
          </a:pPr>
          <a:r>
            <a:rPr lang="en-US" sz="700" kern="1200"/>
            <a:t>Enfermedad del personal</a:t>
          </a:r>
        </a:p>
      </dsp:txBody>
      <dsp:txXfrm>
        <a:off x="3644882" y="572632"/>
        <a:ext cx="673769" cy="532390"/>
      </dsp:txXfrm>
    </dsp:sp>
    <dsp:sp modelId="{383948A8-E784-4786-8596-8333D23D4B73}">
      <dsp:nvSpPr>
        <dsp:cNvPr id="0" name=""/>
        <dsp:cNvSpPr/>
      </dsp:nvSpPr>
      <dsp:spPr>
        <a:xfrm>
          <a:off x="3304852" y="1594565"/>
          <a:ext cx="969225" cy="287807"/>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78AF5F9-40CC-481F-83B4-9C9CD6391B7A}">
      <dsp:nvSpPr>
        <dsp:cNvPr id="0" name=""/>
        <dsp:cNvSpPr/>
      </dsp:nvSpPr>
      <dsp:spPr>
        <a:xfrm>
          <a:off x="3920630" y="1455710"/>
          <a:ext cx="706895" cy="565516"/>
        </a:xfrm>
        <a:prstGeom prst="roundRect">
          <a:avLst>
            <a:gd name="adj" fmla="val 10000"/>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311150">
            <a:lnSpc>
              <a:spcPct val="90000"/>
            </a:lnSpc>
            <a:spcBef>
              <a:spcPct val="0"/>
            </a:spcBef>
            <a:spcAft>
              <a:spcPct val="35000"/>
            </a:spcAft>
            <a:buFont typeface="Wingdings" panose="05000000000000000000" pitchFamily="2" charset="2"/>
            <a:buNone/>
          </a:pPr>
          <a:r>
            <a:rPr lang="en-US" sz="700" kern="1200"/>
            <a:t>Disminución del voluntariado por miedo al virus</a:t>
          </a:r>
        </a:p>
      </dsp:txBody>
      <dsp:txXfrm>
        <a:off x="3937193" y="1472273"/>
        <a:ext cx="673769" cy="53239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4B1E96-CD4C-418E-B20B-635367AB78DA}">
      <dsp:nvSpPr>
        <dsp:cNvPr id="0" name=""/>
        <dsp:cNvSpPr/>
      </dsp:nvSpPr>
      <dsp:spPr>
        <a:xfrm>
          <a:off x="980743" y="475560"/>
          <a:ext cx="660908" cy="3304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CH" sz="2000" kern="1200"/>
            <a:t>A</a:t>
          </a:r>
        </a:p>
      </dsp:txBody>
      <dsp:txXfrm>
        <a:off x="990422" y="485239"/>
        <a:ext cx="641550" cy="311096"/>
      </dsp:txXfrm>
    </dsp:sp>
    <dsp:sp modelId="{490C749E-D64C-4183-9746-2CDA24FFEC30}">
      <dsp:nvSpPr>
        <dsp:cNvPr id="0" name=""/>
        <dsp:cNvSpPr/>
      </dsp:nvSpPr>
      <dsp:spPr>
        <a:xfrm rot="18770822">
          <a:off x="1579461" y="471033"/>
          <a:ext cx="388744" cy="54492"/>
        </a:xfrm>
        <a:custGeom>
          <a:avLst/>
          <a:gdLst/>
          <a:ahLst/>
          <a:cxnLst/>
          <a:rect l="0" t="0" r="0" b="0"/>
          <a:pathLst>
            <a:path>
              <a:moveTo>
                <a:pt x="0" y="27246"/>
              </a:moveTo>
              <a:lnTo>
                <a:pt x="388744" y="272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H" sz="500" kern="1200"/>
        </a:p>
      </dsp:txBody>
      <dsp:txXfrm>
        <a:off x="1764115" y="488561"/>
        <a:ext cx="19437" cy="19437"/>
      </dsp:txXfrm>
    </dsp:sp>
    <dsp:sp modelId="{C4CDDAA3-EB0B-4A7A-A813-D7E4D3C54A0A}">
      <dsp:nvSpPr>
        <dsp:cNvPr id="0" name=""/>
        <dsp:cNvSpPr/>
      </dsp:nvSpPr>
      <dsp:spPr>
        <a:xfrm>
          <a:off x="1906015" y="190544"/>
          <a:ext cx="660908" cy="3304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CH" sz="2000" kern="1200"/>
            <a:t>B</a:t>
          </a:r>
        </a:p>
      </dsp:txBody>
      <dsp:txXfrm>
        <a:off x="1915694" y="200223"/>
        <a:ext cx="641550" cy="311096"/>
      </dsp:txXfrm>
    </dsp:sp>
    <dsp:sp modelId="{DF0AB90C-7B64-49E7-B89C-E25596F282AD}">
      <dsp:nvSpPr>
        <dsp:cNvPr id="0" name=""/>
        <dsp:cNvSpPr/>
      </dsp:nvSpPr>
      <dsp:spPr>
        <a:xfrm rot="19457599">
          <a:off x="2536323" y="233519"/>
          <a:ext cx="325564" cy="54492"/>
        </a:xfrm>
        <a:custGeom>
          <a:avLst/>
          <a:gdLst/>
          <a:ahLst/>
          <a:cxnLst/>
          <a:rect l="0" t="0" r="0" b="0"/>
          <a:pathLst>
            <a:path>
              <a:moveTo>
                <a:pt x="0" y="27246"/>
              </a:moveTo>
              <a:lnTo>
                <a:pt x="325564" y="272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H" sz="500" kern="1200"/>
        </a:p>
      </dsp:txBody>
      <dsp:txXfrm>
        <a:off x="2690966" y="252626"/>
        <a:ext cx="16278" cy="16278"/>
      </dsp:txXfrm>
    </dsp:sp>
    <dsp:sp modelId="{695E0DEF-5BAF-4557-A554-4142D40D4906}">
      <dsp:nvSpPr>
        <dsp:cNvPr id="0" name=""/>
        <dsp:cNvSpPr/>
      </dsp:nvSpPr>
      <dsp:spPr>
        <a:xfrm>
          <a:off x="2831287" y="532"/>
          <a:ext cx="660908" cy="3304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CH" sz="2000" kern="1200"/>
            <a:t>D</a:t>
          </a:r>
        </a:p>
      </dsp:txBody>
      <dsp:txXfrm>
        <a:off x="2840966" y="10211"/>
        <a:ext cx="641550" cy="311096"/>
      </dsp:txXfrm>
    </dsp:sp>
    <dsp:sp modelId="{C119241D-6400-4677-AF21-00DDAC5F3B3D}">
      <dsp:nvSpPr>
        <dsp:cNvPr id="0" name=""/>
        <dsp:cNvSpPr/>
      </dsp:nvSpPr>
      <dsp:spPr>
        <a:xfrm rot="2142401">
          <a:off x="2536323" y="423530"/>
          <a:ext cx="325564" cy="54492"/>
        </a:xfrm>
        <a:custGeom>
          <a:avLst/>
          <a:gdLst/>
          <a:ahLst/>
          <a:cxnLst/>
          <a:rect l="0" t="0" r="0" b="0"/>
          <a:pathLst>
            <a:path>
              <a:moveTo>
                <a:pt x="0" y="27246"/>
              </a:moveTo>
              <a:lnTo>
                <a:pt x="325564" y="272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H" sz="500" kern="1200"/>
        </a:p>
      </dsp:txBody>
      <dsp:txXfrm>
        <a:off x="2690966" y="442637"/>
        <a:ext cx="16278" cy="16278"/>
      </dsp:txXfrm>
    </dsp:sp>
    <dsp:sp modelId="{530B5855-6F89-4FD3-BFB3-1AA78E660ADE}">
      <dsp:nvSpPr>
        <dsp:cNvPr id="0" name=""/>
        <dsp:cNvSpPr/>
      </dsp:nvSpPr>
      <dsp:spPr>
        <a:xfrm>
          <a:off x="2831287" y="380555"/>
          <a:ext cx="660908" cy="3304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CH" sz="2000" kern="1200"/>
            <a:t>E</a:t>
          </a:r>
        </a:p>
      </dsp:txBody>
      <dsp:txXfrm>
        <a:off x="2840966" y="390234"/>
        <a:ext cx="641550" cy="311096"/>
      </dsp:txXfrm>
    </dsp:sp>
    <dsp:sp modelId="{9A80D6F0-0346-43A5-81E9-BE6179A65AED}">
      <dsp:nvSpPr>
        <dsp:cNvPr id="0" name=""/>
        <dsp:cNvSpPr/>
      </dsp:nvSpPr>
      <dsp:spPr>
        <a:xfrm rot="2829178">
          <a:off x="1579461" y="756050"/>
          <a:ext cx="388744" cy="54492"/>
        </a:xfrm>
        <a:custGeom>
          <a:avLst/>
          <a:gdLst/>
          <a:ahLst/>
          <a:cxnLst/>
          <a:rect l="0" t="0" r="0" b="0"/>
          <a:pathLst>
            <a:path>
              <a:moveTo>
                <a:pt x="0" y="27246"/>
              </a:moveTo>
              <a:lnTo>
                <a:pt x="388744" y="272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H" sz="500" kern="1200"/>
        </a:p>
      </dsp:txBody>
      <dsp:txXfrm>
        <a:off x="1764115" y="773577"/>
        <a:ext cx="19437" cy="19437"/>
      </dsp:txXfrm>
    </dsp:sp>
    <dsp:sp modelId="{1839A08C-9644-4A9A-ACC9-BD7D57FE4653}">
      <dsp:nvSpPr>
        <dsp:cNvPr id="0" name=""/>
        <dsp:cNvSpPr/>
      </dsp:nvSpPr>
      <dsp:spPr>
        <a:xfrm>
          <a:off x="1906015" y="760577"/>
          <a:ext cx="660908" cy="3304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CH" sz="2000" kern="1200"/>
            <a:t>C</a:t>
          </a:r>
        </a:p>
      </dsp:txBody>
      <dsp:txXfrm>
        <a:off x="1915694" y="770256"/>
        <a:ext cx="641550" cy="311096"/>
      </dsp:txXfrm>
    </dsp:sp>
    <dsp:sp modelId="{CE044CB5-A447-4A5A-9ADF-8FD17AF1F669}">
      <dsp:nvSpPr>
        <dsp:cNvPr id="0" name=""/>
        <dsp:cNvSpPr/>
      </dsp:nvSpPr>
      <dsp:spPr>
        <a:xfrm>
          <a:off x="2566924" y="898558"/>
          <a:ext cx="264363" cy="54492"/>
        </a:xfrm>
        <a:custGeom>
          <a:avLst/>
          <a:gdLst/>
          <a:ahLst/>
          <a:cxnLst/>
          <a:rect l="0" t="0" r="0" b="0"/>
          <a:pathLst>
            <a:path>
              <a:moveTo>
                <a:pt x="0" y="27246"/>
              </a:moveTo>
              <a:lnTo>
                <a:pt x="264363" y="272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H" sz="500" kern="1200"/>
        </a:p>
      </dsp:txBody>
      <dsp:txXfrm>
        <a:off x="2692496" y="919195"/>
        <a:ext cx="13218" cy="13218"/>
      </dsp:txXfrm>
    </dsp:sp>
    <dsp:sp modelId="{43175DC5-604D-49C7-A6DE-22ED28A81479}">
      <dsp:nvSpPr>
        <dsp:cNvPr id="0" name=""/>
        <dsp:cNvSpPr/>
      </dsp:nvSpPr>
      <dsp:spPr>
        <a:xfrm>
          <a:off x="2831287" y="760577"/>
          <a:ext cx="660908" cy="3304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CH" sz="2000" kern="1200"/>
            <a:t>F</a:t>
          </a:r>
        </a:p>
      </dsp:txBody>
      <dsp:txXfrm>
        <a:off x="2840966" y="770256"/>
        <a:ext cx="641550" cy="311096"/>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3216D-00A9-4238-B2B0-28E94FF95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56</Pages>
  <Words>15069</Words>
  <Characters>85894</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Armond&amp;Kathy</dc:creator>
  <dc:description/>
  <cp:lastModifiedBy>Miguel Aguirre</cp:lastModifiedBy>
  <cp:revision>4</cp:revision>
  <cp:lastPrinted>2020-10-07T13:56:00Z</cp:lastPrinted>
  <dcterms:created xsi:type="dcterms:W3CDTF">2021-04-08T03:38:00Z</dcterms:created>
  <dcterms:modified xsi:type="dcterms:W3CDTF">2021-04-13T23:38:00Z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