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66025" w14:textId="0F20706E" w:rsidR="00A0774A" w:rsidRPr="00AB0FE8" w:rsidRDefault="006B61B4" w:rsidP="00E01215">
      <w:pPr>
        <w:pStyle w:val="IntenseQuote"/>
      </w:pPr>
      <w:r w:rsidRPr="770D319E">
        <w:t xml:space="preserve">How to Hold a </w:t>
      </w:r>
      <w:proofErr w:type="spellStart"/>
      <w:r w:rsidRPr="770D319E">
        <w:t>Failfest</w:t>
      </w:r>
      <w:proofErr w:type="spellEnd"/>
    </w:p>
    <w:p w14:paraId="0EE3E6F2" w14:textId="77777777" w:rsidR="006B61B4" w:rsidRDefault="006B61B4" w:rsidP="00975266">
      <w:pPr>
        <w:rPr>
          <w:b/>
        </w:rPr>
      </w:pPr>
      <w:r>
        <w:rPr>
          <w:b/>
        </w:rPr>
        <w:t>Pro-tip:</w:t>
      </w:r>
    </w:p>
    <w:p w14:paraId="411EE71F" w14:textId="6D09CA8D" w:rsidR="006B61B4" w:rsidRPr="006B61B4" w:rsidRDefault="006B61B4" w:rsidP="00975266">
      <w:r w:rsidRPr="006B61B4">
        <w:t xml:space="preserve">Try including a </w:t>
      </w:r>
      <w:proofErr w:type="spellStart"/>
      <w:r w:rsidR="005A38DC">
        <w:t>F</w:t>
      </w:r>
      <w:r w:rsidRPr="006B61B4">
        <w:t>ailfest</w:t>
      </w:r>
      <w:proofErr w:type="spellEnd"/>
      <w:r w:rsidRPr="006B61B4">
        <w:t xml:space="preserve"> session in a planning meeting or larger learning event. Include it as a light and humorous session. Invest time in recruiting the right presenters or panelists to make the event work well and deliver the key message to staff that it is okay to talk about failure. In fact, failing fast to succeed early is a key characteristic of a learning culture. </w:t>
      </w:r>
      <w:proofErr w:type="spellStart"/>
      <w:r w:rsidRPr="006B61B4">
        <w:t>Failfests</w:t>
      </w:r>
      <w:proofErr w:type="spellEnd"/>
      <w:r w:rsidRPr="006B61B4">
        <w:t xml:space="preserve"> that include presenters from leadership or that are in some way supported by leadership are particularly likely to have impact on organizational culture an</w:t>
      </w:r>
      <w:bookmarkStart w:id="0" w:name="_GoBack"/>
      <w:bookmarkEnd w:id="0"/>
      <w:r w:rsidRPr="006B61B4">
        <w:t xml:space="preserve">d staff engagement. </w:t>
      </w:r>
    </w:p>
    <w:p w14:paraId="79E6602D" w14:textId="4B48C0F2" w:rsidR="002712B5" w:rsidRDefault="003317C9" w:rsidP="00975266">
      <w:pPr>
        <w:rPr>
          <w:b/>
        </w:rPr>
      </w:pPr>
      <w:r w:rsidRPr="003317C9">
        <w:rPr>
          <w:b/>
        </w:rPr>
        <w:t xml:space="preserve">Tone: </w:t>
      </w:r>
    </w:p>
    <w:p w14:paraId="79E6602E" w14:textId="77777777" w:rsidR="003317C9" w:rsidRDefault="003317C9" w:rsidP="002712B5">
      <w:pPr>
        <w:pStyle w:val="ListParagraph"/>
        <w:numPr>
          <w:ilvl w:val="0"/>
          <w:numId w:val="7"/>
        </w:numPr>
      </w:pPr>
      <w:r>
        <w:t xml:space="preserve">Positive, </w:t>
      </w:r>
      <w:r w:rsidR="004854E4">
        <w:t>encouraging, entertaining and inspiring (high-energy)</w:t>
      </w:r>
    </w:p>
    <w:p w14:paraId="79E6602F" w14:textId="77777777" w:rsidR="002712B5" w:rsidRDefault="002712B5" w:rsidP="002712B5">
      <w:pPr>
        <w:pStyle w:val="ListParagraph"/>
        <w:numPr>
          <w:ilvl w:val="0"/>
          <w:numId w:val="7"/>
        </w:numPr>
      </w:pPr>
      <w:r>
        <w:t>Balance of levity and responsibility; we can laugh at our mistakes AND acknowledge that some errors can affect other people’s lives and their trust in us</w:t>
      </w:r>
    </w:p>
    <w:p w14:paraId="79E66030" w14:textId="77777777" w:rsidR="003317C9" w:rsidRPr="003317C9" w:rsidRDefault="003317C9" w:rsidP="00975266">
      <w:r w:rsidRPr="003317C9">
        <w:rPr>
          <w:b/>
        </w:rPr>
        <w:t>Values</w:t>
      </w:r>
      <w:r w:rsidR="004854E4">
        <w:rPr>
          <w:b/>
        </w:rPr>
        <w:t xml:space="preserve"> </w:t>
      </w:r>
      <w:r w:rsidR="002712B5">
        <w:rPr>
          <w:b/>
        </w:rPr>
        <w:t>r</w:t>
      </w:r>
      <w:r w:rsidR="004854E4">
        <w:rPr>
          <w:b/>
        </w:rPr>
        <w:t>einforced</w:t>
      </w:r>
      <w:r w:rsidRPr="003317C9">
        <w:rPr>
          <w:b/>
        </w:rPr>
        <w:t>:</w:t>
      </w:r>
      <w:r>
        <w:t xml:space="preserve"> Honesty, </w:t>
      </w:r>
      <w:r w:rsidR="004854E4">
        <w:t>h</w:t>
      </w:r>
      <w:r>
        <w:t xml:space="preserve">umility, </w:t>
      </w:r>
      <w:r w:rsidR="004854E4">
        <w:t>v</w:t>
      </w:r>
      <w:r>
        <w:t xml:space="preserve">ulnerability, </w:t>
      </w:r>
      <w:r w:rsidR="004854E4">
        <w:t>c</w:t>
      </w:r>
      <w:r>
        <w:t>ourage</w:t>
      </w:r>
      <w:r w:rsidR="00995135">
        <w:t>,</w:t>
      </w:r>
      <w:r>
        <w:t xml:space="preserve"> </w:t>
      </w:r>
      <w:r w:rsidR="004854E4">
        <w:t>e</w:t>
      </w:r>
      <w:r>
        <w:t>mpathy</w:t>
      </w:r>
      <w:r w:rsidR="00995135">
        <w:t xml:space="preserve"> and inclusiveness</w:t>
      </w:r>
    </w:p>
    <w:p w14:paraId="79E66031" w14:textId="77777777" w:rsidR="00BF79CD" w:rsidRPr="00BF79CD" w:rsidRDefault="00200BE8" w:rsidP="00975266">
      <w:pPr>
        <w:rPr>
          <w:b/>
        </w:rPr>
      </w:pPr>
      <w:r>
        <w:rPr>
          <w:b/>
        </w:rPr>
        <w:t>Intentions</w:t>
      </w:r>
      <w:r w:rsidR="00BF79CD" w:rsidRPr="00BF79CD">
        <w:rPr>
          <w:b/>
        </w:rPr>
        <w:t xml:space="preserve">: </w:t>
      </w:r>
    </w:p>
    <w:p w14:paraId="79E66032" w14:textId="77777777" w:rsidR="003317C9" w:rsidRDefault="003317C9" w:rsidP="003317C9">
      <w:pPr>
        <w:pStyle w:val="ListParagraph"/>
        <w:numPr>
          <w:ilvl w:val="0"/>
          <w:numId w:val="2"/>
        </w:numPr>
      </w:pPr>
      <w:r>
        <w:t>Create a safe environment to</w:t>
      </w:r>
      <w:r w:rsidR="004854E4">
        <w:t xml:space="preserve"> </w:t>
      </w:r>
      <w:r w:rsidR="00B64EAB">
        <w:t xml:space="preserve">openly </w:t>
      </w:r>
      <w:r w:rsidR="004854E4">
        <w:t>shar</w:t>
      </w:r>
      <w:r w:rsidR="00B64EAB">
        <w:t>e</w:t>
      </w:r>
      <w:r>
        <w:t xml:space="preserve"> </w:t>
      </w:r>
      <w:r w:rsidR="00B24B51">
        <w:t xml:space="preserve">mistakes and </w:t>
      </w:r>
      <w:r>
        <w:t>lessons learned</w:t>
      </w:r>
      <w:r w:rsidR="004854E4">
        <w:t xml:space="preserve"> </w:t>
      </w:r>
    </w:p>
    <w:p w14:paraId="79E66033" w14:textId="77777777" w:rsidR="004854E4" w:rsidRPr="000A24D2" w:rsidRDefault="004854E4" w:rsidP="003317C9">
      <w:pPr>
        <w:pStyle w:val="ListParagraph"/>
        <w:numPr>
          <w:ilvl w:val="0"/>
          <w:numId w:val="2"/>
        </w:numPr>
      </w:pPr>
      <w:r w:rsidRPr="000A24D2">
        <w:t xml:space="preserve">Model a positive </w:t>
      </w:r>
      <w:r w:rsidR="000A24D2" w:rsidRPr="000A24D2">
        <w:t xml:space="preserve">and empathetic </w:t>
      </w:r>
      <w:r w:rsidRPr="000A24D2">
        <w:t>response</w:t>
      </w:r>
    </w:p>
    <w:p w14:paraId="79E66034" w14:textId="77777777" w:rsidR="004854E4" w:rsidRDefault="004854E4" w:rsidP="004854E4">
      <w:pPr>
        <w:pStyle w:val="ListParagraph"/>
        <w:numPr>
          <w:ilvl w:val="0"/>
          <w:numId w:val="2"/>
        </w:numPr>
      </w:pPr>
      <w:r>
        <w:t>Reflect on current practices and identify specific ways we can improve our operations</w:t>
      </w:r>
      <w:r w:rsidR="00136B45">
        <w:t xml:space="preserve"> (learn and pivot)</w:t>
      </w:r>
    </w:p>
    <w:p w14:paraId="79E66035" w14:textId="77777777" w:rsidR="00BF79CD" w:rsidRDefault="003317C9" w:rsidP="00BF79CD">
      <w:pPr>
        <w:pStyle w:val="ListParagraph"/>
        <w:numPr>
          <w:ilvl w:val="0"/>
          <w:numId w:val="2"/>
        </w:numPr>
      </w:pPr>
      <w:r>
        <w:t xml:space="preserve">Facilitate information sharing and cross-unit learning </w:t>
      </w:r>
    </w:p>
    <w:p w14:paraId="79E66036" w14:textId="77777777" w:rsidR="00BF79CD" w:rsidRDefault="000A24D2" w:rsidP="00BF79CD">
      <w:pPr>
        <w:pStyle w:val="ListParagraph"/>
        <w:numPr>
          <w:ilvl w:val="0"/>
          <w:numId w:val="2"/>
        </w:numPr>
      </w:pPr>
      <w:r>
        <w:t>Build in</w:t>
      </w:r>
      <w:r w:rsidR="00BF79CD">
        <w:t xml:space="preserve"> more collaboration and trust among colleagues</w:t>
      </w:r>
    </w:p>
    <w:p w14:paraId="79E66037" w14:textId="77777777" w:rsidR="003317C9" w:rsidRDefault="003317C9" w:rsidP="00BF79CD">
      <w:pPr>
        <w:pStyle w:val="ListParagraph"/>
        <w:numPr>
          <w:ilvl w:val="0"/>
          <w:numId w:val="2"/>
        </w:numPr>
      </w:pPr>
      <w:r>
        <w:t xml:space="preserve">Reinforce failure and experimentation </w:t>
      </w:r>
      <w:r w:rsidR="00B64EAB">
        <w:t>as positive approaches</w:t>
      </w:r>
      <w:r w:rsidR="00136B45">
        <w:t xml:space="preserve"> and decrease fear-induced hesitation</w:t>
      </w:r>
    </w:p>
    <w:p w14:paraId="79E66038" w14:textId="77777777" w:rsidR="003317C9" w:rsidRDefault="00B64EAB" w:rsidP="00BF79CD">
      <w:pPr>
        <w:pStyle w:val="ListParagraph"/>
        <w:numPr>
          <w:ilvl w:val="0"/>
          <w:numId w:val="2"/>
        </w:numPr>
      </w:pPr>
      <w:r>
        <w:t xml:space="preserve">Define what failure is acceptable </w:t>
      </w:r>
      <w:r w:rsidR="00E83F80">
        <w:t xml:space="preserve">and </w:t>
      </w:r>
      <w:r w:rsidR="00200BE8">
        <w:t xml:space="preserve">demonstrate </w:t>
      </w:r>
      <w:r w:rsidR="00E83F80">
        <w:t>tolerance for taking risks and making mistakes</w:t>
      </w:r>
    </w:p>
    <w:p w14:paraId="79E66039" w14:textId="77777777" w:rsidR="00B24B51" w:rsidRDefault="00B24B51" w:rsidP="00BF79CD">
      <w:pPr>
        <w:pStyle w:val="ListParagraph"/>
        <w:numPr>
          <w:ilvl w:val="0"/>
          <w:numId w:val="2"/>
        </w:numPr>
      </w:pPr>
      <w:r>
        <w:t xml:space="preserve">Reduce the chilling effect created by recent media reports </w:t>
      </w:r>
    </w:p>
    <w:p w14:paraId="79E6603A" w14:textId="77777777" w:rsidR="00FD23C6" w:rsidRDefault="00FD23C6" w:rsidP="00BF79CD">
      <w:pPr>
        <w:pStyle w:val="ListParagraph"/>
        <w:numPr>
          <w:ilvl w:val="0"/>
          <w:numId w:val="2"/>
        </w:numPr>
      </w:pPr>
      <w:r>
        <w:t>Showcase problem-solving strategies and flexible options to overcome challenges</w:t>
      </w:r>
    </w:p>
    <w:p w14:paraId="79E6603B" w14:textId="77777777" w:rsidR="00136B45" w:rsidRDefault="00136B45" w:rsidP="00BF79CD">
      <w:pPr>
        <w:pStyle w:val="ListParagraph"/>
        <w:numPr>
          <w:ilvl w:val="0"/>
          <w:numId w:val="2"/>
        </w:numPr>
      </w:pPr>
      <w:r>
        <w:t>Demonstrate that we value learning and adaptation as much as outcomes and results</w:t>
      </w:r>
    </w:p>
    <w:p w14:paraId="79E6603D" w14:textId="3B326B85" w:rsidR="00FD23C6" w:rsidRDefault="00995135" w:rsidP="00995135">
      <w:pPr>
        <w:pBdr>
          <w:bottom w:val="single" w:sz="12" w:space="1" w:color="auto"/>
        </w:pBdr>
      </w:pPr>
      <w:r>
        <w:t xml:space="preserve">The purpose of this </w:t>
      </w:r>
      <w:r w:rsidR="000A24D2">
        <w:t>event</w:t>
      </w:r>
      <w:r>
        <w:t xml:space="preserve"> is not </w:t>
      </w:r>
      <w:r w:rsidR="0024267E">
        <w:t xml:space="preserve">to </w:t>
      </w:r>
      <w:r>
        <w:t xml:space="preserve">shame or blame the failure, but to capture and exchange the specific learning and insights we gained for our colleagues’ benefit and to improve our operations. We will promote this type of sharing as a celebration. </w:t>
      </w:r>
    </w:p>
    <w:p w14:paraId="79E6603E" w14:textId="77777777" w:rsidR="00995135" w:rsidRDefault="00995135" w:rsidP="00975266">
      <w:pPr>
        <w:rPr>
          <w:b/>
        </w:rPr>
      </w:pPr>
      <w:r w:rsidRPr="00995135">
        <w:rPr>
          <w:b/>
        </w:rPr>
        <w:t xml:space="preserve">Resources </w:t>
      </w:r>
      <w:r w:rsidR="002712B5">
        <w:rPr>
          <w:b/>
        </w:rPr>
        <w:t>r</w:t>
      </w:r>
      <w:r w:rsidRPr="00995135">
        <w:rPr>
          <w:b/>
        </w:rPr>
        <w:t xml:space="preserve">equired: </w:t>
      </w:r>
    </w:p>
    <w:p w14:paraId="79E66041" w14:textId="77777777" w:rsidR="00B67E0C" w:rsidRPr="00B67E0C" w:rsidRDefault="00B67E0C" w:rsidP="002712B5">
      <w:pPr>
        <w:pStyle w:val="ListParagraph"/>
        <w:numPr>
          <w:ilvl w:val="1"/>
          <w:numId w:val="4"/>
        </w:numPr>
      </w:pPr>
      <w:r>
        <w:t xml:space="preserve">We recommend identifying colleagues who are perceived as highly successful to help share the first set of stories. </w:t>
      </w:r>
      <w:r w:rsidR="002712B5">
        <w:t xml:space="preserve">As an attendee at the first ever Fail Faire in New York noted: “It’s easier to admit your failures when you are self-confident, and you will also have credibility because of your </w:t>
      </w:r>
      <w:r w:rsidRPr="00B67E0C">
        <w:t>successes.”</w:t>
      </w:r>
    </w:p>
    <w:p w14:paraId="79E66046" w14:textId="6B3EBCAB" w:rsidR="00AB0FE8" w:rsidRDefault="00F55F7B" w:rsidP="00AB0FE8">
      <w:pPr>
        <w:pStyle w:val="ListParagraph"/>
        <w:numPr>
          <w:ilvl w:val="1"/>
          <w:numId w:val="4"/>
        </w:numPr>
      </w:pPr>
      <w:r>
        <w:t xml:space="preserve">A dynamic director or higher-level leader could serve as moderator. </w:t>
      </w:r>
    </w:p>
    <w:p w14:paraId="79E66047" w14:textId="77777777" w:rsidR="00B67E0C" w:rsidRDefault="00975266" w:rsidP="00975266">
      <w:pPr>
        <w:rPr>
          <w:b/>
        </w:rPr>
      </w:pPr>
      <w:r w:rsidRPr="00995135">
        <w:rPr>
          <w:b/>
        </w:rPr>
        <w:t xml:space="preserve">What is considered a failure? </w:t>
      </w:r>
    </w:p>
    <w:p w14:paraId="79E66048" w14:textId="77777777" w:rsidR="00200BE8" w:rsidRDefault="00200BE8" w:rsidP="00975266">
      <w:pPr>
        <w:pStyle w:val="ListParagraph"/>
        <w:numPr>
          <w:ilvl w:val="0"/>
          <w:numId w:val="1"/>
        </w:numPr>
      </w:pPr>
      <w:r>
        <w:t xml:space="preserve">A </w:t>
      </w:r>
      <w:r w:rsidRPr="00200BE8">
        <w:rPr>
          <w:b/>
          <w:sz w:val="32"/>
          <w:szCs w:val="32"/>
        </w:rPr>
        <w:t>F</w:t>
      </w:r>
      <w:r>
        <w:t xml:space="preserve">irst </w:t>
      </w:r>
      <w:r w:rsidRPr="00200BE8">
        <w:rPr>
          <w:b/>
          <w:sz w:val="32"/>
          <w:szCs w:val="32"/>
        </w:rPr>
        <w:t>A</w:t>
      </w:r>
      <w:r>
        <w:t xml:space="preserve">ttempt </w:t>
      </w:r>
      <w:proofErr w:type="gramStart"/>
      <w:r w:rsidRPr="00200BE8">
        <w:rPr>
          <w:b/>
          <w:sz w:val="32"/>
          <w:szCs w:val="32"/>
        </w:rPr>
        <w:t>I</w:t>
      </w:r>
      <w:r>
        <w:t>n</w:t>
      </w:r>
      <w:proofErr w:type="gramEnd"/>
      <w:r>
        <w:t xml:space="preserve"> </w:t>
      </w:r>
      <w:r w:rsidRPr="00200BE8">
        <w:rPr>
          <w:b/>
          <w:sz w:val="32"/>
          <w:szCs w:val="32"/>
        </w:rPr>
        <w:t>L</w:t>
      </w:r>
      <w:r>
        <w:t>earning</w:t>
      </w:r>
    </w:p>
    <w:p w14:paraId="79E66049" w14:textId="77777777" w:rsidR="00975266" w:rsidRDefault="00975266" w:rsidP="00975266">
      <w:pPr>
        <w:pStyle w:val="ListParagraph"/>
        <w:numPr>
          <w:ilvl w:val="0"/>
          <w:numId w:val="1"/>
        </w:numPr>
      </w:pPr>
      <w:r>
        <w:t>An experience that didn’t go perfectly as planned</w:t>
      </w:r>
    </w:p>
    <w:p w14:paraId="79E6604A" w14:textId="77777777" w:rsidR="00975266" w:rsidRDefault="00975266" w:rsidP="00975266">
      <w:pPr>
        <w:pStyle w:val="ListParagraph"/>
        <w:numPr>
          <w:ilvl w:val="0"/>
          <w:numId w:val="1"/>
        </w:numPr>
      </w:pPr>
      <w:r>
        <w:t>Something you would do differently next time</w:t>
      </w:r>
    </w:p>
    <w:p w14:paraId="79E6604B" w14:textId="77777777" w:rsidR="00975266" w:rsidRDefault="00975266" w:rsidP="00975266">
      <w:pPr>
        <w:pStyle w:val="ListParagraph"/>
        <w:numPr>
          <w:ilvl w:val="0"/>
          <w:numId w:val="1"/>
        </w:numPr>
      </w:pPr>
      <w:r>
        <w:t>A decision you didn’t get right the first time</w:t>
      </w:r>
    </w:p>
    <w:p w14:paraId="79E6604C" w14:textId="77777777" w:rsidR="00975266" w:rsidRDefault="00975266" w:rsidP="00975266">
      <w:pPr>
        <w:pStyle w:val="ListParagraph"/>
        <w:numPr>
          <w:ilvl w:val="0"/>
          <w:numId w:val="1"/>
        </w:numPr>
      </w:pPr>
      <w:r>
        <w:t>An approach that didn’t get the results you wanted</w:t>
      </w:r>
    </w:p>
    <w:p w14:paraId="79E6604D" w14:textId="77777777" w:rsidR="00975266" w:rsidRDefault="00975266" w:rsidP="00975266">
      <w:pPr>
        <w:pStyle w:val="ListParagraph"/>
        <w:numPr>
          <w:ilvl w:val="0"/>
          <w:numId w:val="1"/>
        </w:numPr>
      </w:pPr>
      <w:r>
        <w:t>Something that didn’t get acted upon</w:t>
      </w:r>
    </w:p>
    <w:p w14:paraId="79E6604E" w14:textId="77777777" w:rsidR="00975266" w:rsidRDefault="00975266" w:rsidP="00975266">
      <w:pPr>
        <w:pStyle w:val="ListParagraph"/>
        <w:numPr>
          <w:ilvl w:val="0"/>
          <w:numId w:val="1"/>
        </w:numPr>
      </w:pPr>
      <w:r>
        <w:lastRenderedPageBreak/>
        <w:t xml:space="preserve">Something that didn’t get enough support </w:t>
      </w:r>
    </w:p>
    <w:p w14:paraId="79E6604F" w14:textId="77777777" w:rsidR="001508D7" w:rsidRDefault="001508D7" w:rsidP="00975266">
      <w:pPr>
        <w:pStyle w:val="ListParagraph"/>
        <w:numPr>
          <w:ilvl w:val="0"/>
          <w:numId w:val="1"/>
        </w:numPr>
      </w:pPr>
      <w:r>
        <w:t xml:space="preserve">Something you invested too little time </w:t>
      </w:r>
      <w:r w:rsidR="00A0774A">
        <w:t>into</w:t>
      </w:r>
    </w:p>
    <w:p w14:paraId="79E66050" w14:textId="77777777" w:rsidR="00A97AD7" w:rsidRDefault="00A97AD7" w:rsidP="00975266">
      <w:pPr>
        <w:pStyle w:val="ListParagraph"/>
        <w:numPr>
          <w:ilvl w:val="0"/>
          <w:numId w:val="1"/>
        </w:numPr>
      </w:pPr>
      <w:r>
        <w:t xml:space="preserve">Something you worked </w:t>
      </w:r>
      <w:proofErr w:type="gramStart"/>
      <w:r>
        <w:t>really hard</w:t>
      </w:r>
      <w:proofErr w:type="gramEnd"/>
      <w:r>
        <w:t xml:space="preserve"> on that didn’t produce the desired results</w:t>
      </w:r>
      <w:r w:rsidR="0024267E">
        <w:t>/a high return</w:t>
      </w:r>
    </w:p>
    <w:p w14:paraId="79E66051" w14:textId="77777777" w:rsidR="001508D7" w:rsidRDefault="001508D7" w:rsidP="00975266">
      <w:pPr>
        <w:pStyle w:val="ListParagraph"/>
        <w:numPr>
          <w:ilvl w:val="0"/>
          <w:numId w:val="1"/>
        </w:numPr>
      </w:pPr>
      <w:r>
        <w:t>A missed opportunity</w:t>
      </w:r>
    </w:p>
    <w:p w14:paraId="79E66052" w14:textId="77777777" w:rsidR="00975266" w:rsidRDefault="00975266" w:rsidP="00975266">
      <w:pPr>
        <w:pStyle w:val="ListParagraph"/>
        <w:numPr>
          <w:ilvl w:val="0"/>
          <w:numId w:val="1"/>
        </w:numPr>
      </w:pPr>
      <w:r>
        <w:t>An overlooked gap</w:t>
      </w:r>
    </w:p>
    <w:p w14:paraId="79E66053" w14:textId="77777777" w:rsidR="00B67E0C" w:rsidRDefault="00B67E0C" w:rsidP="00B67E0C">
      <w:r>
        <w:t xml:space="preserve">Failure is just a momentary lack of success; it’s never permanent. Not all failure has a disastrous or dramatic outcome, like deaths or lawsuits. And failure doesn’t always involve bad judgment or ethical lapses. The most important aspect of failure is that you learned from the experience and adapted. </w:t>
      </w:r>
    </w:p>
    <w:p w14:paraId="79E66054" w14:textId="77777777" w:rsidR="00975266" w:rsidRPr="00B67E0C" w:rsidRDefault="00B67E0C" w:rsidP="00B67E0C">
      <w:pPr>
        <w:rPr>
          <w:b/>
        </w:rPr>
      </w:pPr>
      <w:r>
        <w:t>The festival will showcase examples of small issues that didn’t fully disrupt activities as well as larger issues that had a more significant impact on our operations.</w:t>
      </w:r>
      <w:r>
        <w:rPr>
          <w:b/>
        </w:rPr>
        <w:t xml:space="preserve"> </w:t>
      </w:r>
      <w:r>
        <w:t>We will look to include a mix of both past and recent examples</w:t>
      </w:r>
      <w:r w:rsidR="00F55F7B">
        <w:t xml:space="preserve">; we don’t recommend featuring ongoing issues because the audience may be more sensitive and the insight may not be as clear or fully developed. </w:t>
      </w:r>
    </w:p>
    <w:p w14:paraId="79E66055" w14:textId="77777777" w:rsidR="00B24B51" w:rsidRDefault="00B24B51" w:rsidP="00975266">
      <w:pPr>
        <w:pBdr>
          <w:bottom w:val="single" w:sz="12" w:space="1" w:color="auto"/>
        </w:pBdr>
      </w:pPr>
    </w:p>
    <w:p w14:paraId="79E66068" w14:textId="77777777" w:rsidR="002712B5" w:rsidRDefault="002712B5" w:rsidP="002712B5"/>
    <w:p w14:paraId="79E66069" w14:textId="77777777" w:rsidR="00043F6B" w:rsidRDefault="00043F6B" w:rsidP="000A24D2">
      <w:pPr>
        <w:rPr>
          <w:b/>
        </w:rPr>
      </w:pPr>
      <w:r>
        <w:rPr>
          <w:b/>
        </w:rPr>
        <w:t xml:space="preserve">A simple, suggested </w:t>
      </w:r>
      <w:r w:rsidRPr="00043F6B">
        <w:rPr>
          <w:b/>
        </w:rPr>
        <w:t xml:space="preserve">format for stories of failure: </w:t>
      </w:r>
    </w:p>
    <w:p w14:paraId="79E6606A" w14:textId="77777777" w:rsidR="00043F6B" w:rsidRPr="00043F6B" w:rsidRDefault="00043F6B" w:rsidP="000A24D2">
      <w:r w:rsidRPr="00043F6B">
        <w:t xml:space="preserve">In ten minutes or less, </w:t>
      </w:r>
      <w:r>
        <w:t xml:space="preserve">an individual or group can answer the following questions: </w:t>
      </w:r>
    </w:p>
    <w:p w14:paraId="79E6606B" w14:textId="77777777" w:rsidR="00B67E0C" w:rsidRDefault="00B67E0C" w:rsidP="00043F6B">
      <w:pPr>
        <w:pStyle w:val="ListParagraph"/>
        <w:numPr>
          <w:ilvl w:val="0"/>
          <w:numId w:val="5"/>
        </w:numPr>
      </w:pPr>
      <w:r>
        <w:t xml:space="preserve">What were you trying to do? </w:t>
      </w:r>
    </w:p>
    <w:p w14:paraId="79E6606C" w14:textId="77777777" w:rsidR="00043F6B" w:rsidRDefault="00043F6B" w:rsidP="00043F6B">
      <w:pPr>
        <w:pStyle w:val="ListParagraph"/>
        <w:numPr>
          <w:ilvl w:val="0"/>
          <w:numId w:val="5"/>
        </w:numPr>
      </w:pPr>
      <w:r>
        <w:t xml:space="preserve">What went wrong? Why do you think it failed? </w:t>
      </w:r>
    </w:p>
    <w:p w14:paraId="79E6606D" w14:textId="77777777" w:rsidR="00043F6B" w:rsidRDefault="00043F6B" w:rsidP="00043F6B">
      <w:pPr>
        <w:pStyle w:val="ListParagraph"/>
        <w:numPr>
          <w:ilvl w:val="0"/>
          <w:numId w:val="5"/>
        </w:numPr>
      </w:pPr>
      <w:r>
        <w:t xml:space="preserve">What was the impact? How did you cope? </w:t>
      </w:r>
      <w:r w:rsidR="002712B5">
        <w:t>What would you do differently next time (or never do again)?</w:t>
      </w:r>
    </w:p>
    <w:p w14:paraId="79E6606E" w14:textId="77777777" w:rsidR="00043F6B" w:rsidRDefault="00043F6B" w:rsidP="00043F6B">
      <w:pPr>
        <w:pStyle w:val="ListParagraph"/>
        <w:numPr>
          <w:ilvl w:val="0"/>
          <w:numId w:val="5"/>
        </w:numPr>
      </w:pPr>
      <w:r>
        <w:t xml:space="preserve">What insights, advice and other wisdom can you share with colleagues based on your learning? </w:t>
      </w:r>
      <w:r w:rsidR="002712B5">
        <w:t>What was the lesson?</w:t>
      </w:r>
    </w:p>
    <w:p w14:paraId="79E6606F" w14:textId="77777777" w:rsidR="002712B5" w:rsidRDefault="00043F6B" w:rsidP="000A24D2">
      <w:r>
        <w:t>Some may find that PowerPoint slides, music or skits/props are helpful aids to sharing a memorable and compelling story of failure.</w:t>
      </w:r>
    </w:p>
    <w:p w14:paraId="79E66070" w14:textId="77777777" w:rsidR="002712B5" w:rsidRDefault="002712B5" w:rsidP="002712B5">
      <w:pPr>
        <w:pBdr>
          <w:bottom w:val="single" w:sz="12" w:space="1" w:color="auto"/>
        </w:pBdr>
      </w:pPr>
    </w:p>
    <w:p w14:paraId="79E66071" w14:textId="77777777" w:rsidR="002712B5" w:rsidRDefault="002712B5" w:rsidP="002712B5"/>
    <w:p w14:paraId="79E66072" w14:textId="77777777" w:rsidR="00043F6B" w:rsidRDefault="002712B5" w:rsidP="000A24D2">
      <w:pPr>
        <w:rPr>
          <w:b/>
        </w:rPr>
      </w:pPr>
      <w:r w:rsidRPr="002712B5">
        <w:rPr>
          <w:b/>
        </w:rPr>
        <w:t>Proposed ground</w:t>
      </w:r>
      <w:r>
        <w:rPr>
          <w:b/>
        </w:rPr>
        <w:t xml:space="preserve"> </w:t>
      </w:r>
      <w:r w:rsidRPr="002712B5">
        <w:rPr>
          <w:b/>
        </w:rPr>
        <w:t xml:space="preserve">rules: </w:t>
      </w:r>
      <w:r w:rsidR="00043F6B" w:rsidRPr="002712B5">
        <w:rPr>
          <w:b/>
        </w:rPr>
        <w:t xml:space="preserve"> </w:t>
      </w:r>
    </w:p>
    <w:p w14:paraId="79E66073" w14:textId="77777777" w:rsidR="00F55F7B" w:rsidRDefault="00F55F7B" w:rsidP="00F55F7B">
      <w:pPr>
        <w:pStyle w:val="ListParagraph"/>
        <w:numPr>
          <w:ilvl w:val="0"/>
          <w:numId w:val="6"/>
        </w:numPr>
      </w:pPr>
      <w:r w:rsidRPr="002712B5">
        <w:t>The presenter must have been personally involved in the failure</w:t>
      </w:r>
      <w:r w:rsidR="00C4486C">
        <w:t>; they cannot tell someone else’s story of failure</w:t>
      </w:r>
    </w:p>
    <w:p w14:paraId="79E66074" w14:textId="77777777" w:rsidR="002712B5" w:rsidRPr="002712B5" w:rsidRDefault="00F55F7B" w:rsidP="002712B5">
      <w:pPr>
        <w:pStyle w:val="ListParagraph"/>
        <w:numPr>
          <w:ilvl w:val="0"/>
          <w:numId w:val="6"/>
        </w:numPr>
        <w:rPr>
          <w:b/>
        </w:rPr>
      </w:pPr>
      <w:r>
        <w:t>The event would not be recorded</w:t>
      </w:r>
      <w:r w:rsidR="002712B5">
        <w:t xml:space="preserve"> (live streaming could be arranged for field staff access</w:t>
      </w:r>
      <w:r>
        <w:t xml:space="preserve"> though</w:t>
      </w:r>
      <w:r w:rsidR="002712B5">
        <w:t>)</w:t>
      </w:r>
    </w:p>
    <w:p w14:paraId="79E66075" w14:textId="77777777" w:rsidR="002712B5" w:rsidRPr="002712B5" w:rsidRDefault="00F55F7B" w:rsidP="002712B5">
      <w:pPr>
        <w:pStyle w:val="ListParagraph"/>
        <w:numPr>
          <w:ilvl w:val="0"/>
          <w:numId w:val="6"/>
        </w:numPr>
        <w:rPr>
          <w:b/>
        </w:rPr>
      </w:pPr>
      <w:r>
        <w:t>Presentations would be considered “off the record”; live tweeting/blogging would be discouraged while the initial concept is being tested</w:t>
      </w:r>
    </w:p>
    <w:p w14:paraId="79E66076" w14:textId="77777777" w:rsidR="002712B5" w:rsidRDefault="002712B5" w:rsidP="00B77BE1">
      <w:pPr>
        <w:pStyle w:val="ListParagraph"/>
        <w:numPr>
          <w:ilvl w:val="0"/>
          <w:numId w:val="6"/>
        </w:numPr>
      </w:pPr>
      <w:r>
        <w:t>PowerPoint slides would not be available publicly</w:t>
      </w:r>
    </w:p>
    <w:p w14:paraId="79E66077" w14:textId="77777777" w:rsidR="002712B5" w:rsidRDefault="00F55F7B" w:rsidP="00B77BE1">
      <w:pPr>
        <w:pStyle w:val="ListParagraph"/>
        <w:numPr>
          <w:ilvl w:val="0"/>
          <w:numId w:val="6"/>
        </w:numPr>
      </w:pPr>
      <w:r>
        <w:t>Donors and external partners would not be invited to attend while the initial concept is being tested; their participation can create a chilling effect and affect honest sharing</w:t>
      </w:r>
    </w:p>
    <w:p w14:paraId="79E66078" w14:textId="77777777" w:rsidR="00F55F7B" w:rsidRPr="002712B5" w:rsidRDefault="00C4486C" w:rsidP="00B77BE1">
      <w:pPr>
        <w:pStyle w:val="ListParagraph"/>
        <w:numPr>
          <w:ilvl w:val="0"/>
          <w:numId w:val="6"/>
        </w:numPr>
      </w:pPr>
      <w:r>
        <w:t xml:space="preserve">The audience would be encouraged to get </w:t>
      </w:r>
      <w:r w:rsidR="00F55F7B">
        <w:t xml:space="preserve">permission before retelling </w:t>
      </w:r>
      <w:r>
        <w:t>a presenter’s</w:t>
      </w:r>
      <w:r w:rsidR="00F55F7B">
        <w:t xml:space="preserve"> story</w:t>
      </w:r>
    </w:p>
    <w:sectPr w:rsidR="00F55F7B" w:rsidRPr="002712B5" w:rsidSect="00AB0FE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 Std Light">
    <w:panose1 w:val="02000506040000020003"/>
    <w:charset w:val="00"/>
    <w:family w:val="auto"/>
    <w:pitch w:val="variable"/>
    <w:sig w:usb0="8000002F" w:usb1="5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2E5D"/>
    <w:multiLevelType w:val="hybridMultilevel"/>
    <w:tmpl w:val="ACB4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74933"/>
    <w:multiLevelType w:val="hybridMultilevel"/>
    <w:tmpl w:val="A0B8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E34C6"/>
    <w:multiLevelType w:val="hybridMultilevel"/>
    <w:tmpl w:val="CBFCF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E647F"/>
    <w:multiLevelType w:val="hybridMultilevel"/>
    <w:tmpl w:val="6274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51111"/>
    <w:multiLevelType w:val="hybridMultilevel"/>
    <w:tmpl w:val="E608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52B9E"/>
    <w:multiLevelType w:val="hybridMultilevel"/>
    <w:tmpl w:val="2F50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31197"/>
    <w:multiLevelType w:val="hybridMultilevel"/>
    <w:tmpl w:val="E3E6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66"/>
    <w:rsid w:val="00043F6B"/>
    <w:rsid w:val="000813BC"/>
    <w:rsid w:val="000954F3"/>
    <w:rsid w:val="00096654"/>
    <w:rsid w:val="000A24D2"/>
    <w:rsid w:val="00136B45"/>
    <w:rsid w:val="001508D7"/>
    <w:rsid w:val="001C1C9E"/>
    <w:rsid w:val="00200BE8"/>
    <w:rsid w:val="0024267E"/>
    <w:rsid w:val="002712B5"/>
    <w:rsid w:val="003317C9"/>
    <w:rsid w:val="00333CDD"/>
    <w:rsid w:val="003E78F0"/>
    <w:rsid w:val="004854E4"/>
    <w:rsid w:val="004C2F8C"/>
    <w:rsid w:val="005A38DC"/>
    <w:rsid w:val="006770C6"/>
    <w:rsid w:val="006B61B4"/>
    <w:rsid w:val="00975266"/>
    <w:rsid w:val="00992011"/>
    <w:rsid w:val="00995135"/>
    <w:rsid w:val="00A0774A"/>
    <w:rsid w:val="00A97AD7"/>
    <w:rsid w:val="00AB0FE8"/>
    <w:rsid w:val="00AF0227"/>
    <w:rsid w:val="00B228CC"/>
    <w:rsid w:val="00B24B51"/>
    <w:rsid w:val="00B64EAB"/>
    <w:rsid w:val="00B67E0C"/>
    <w:rsid w:val="00BF79CD"/>
    <w:rsid w:val="00C17A3F"/>
    <w:rsid w:val="00C4486C"/>
    <w:rsid w:val="00D233C9"/>
    <w:rsid w:val="00E01215"/>
    <w:rsid w:val="00E83F80"/>
    <w:rsid w:val="00F55F7B"/>
    <w:rsid w:val="00FD23C6"/>
    <w:rsid w:val="00FE50DB"/>
    <w:rsid w:val="3F9867C8"/>
    <w:rsid w:val="770D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6023"/>
  <w15:chartTrackingRefBased/>
  <w15:docId w15:val="{097059B9-8F5A-4A49-BB30-59AA7DF0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0DB"/>
  </w:style>
  <w:style w:type="paragraph" w:styleId="Heading1">
    <w:name w:val="heading 1"/>
    <w:basedOn w:val="Normal"/>
    <w:next w:val="Normal"/>
    <w:link w:val="Heading1Char"/>
    <w:uiPriority w:val="9"/>
    <w:qFormat/>
    <w:rsid w:val="00FE50DB"/>
    <w:pPr>
      <w:keepNext/>
      <w:keepLines/>
      <w:spacing w:before="320" w:after="80" w:line="240" w:lineRule="auto"/>
      <w:jc w:val="center"/>
      <w:outlineLvl w:val="0"/>
    </w:pPr>
    <w:rPr>
      <w:rFonts w:asciiTheme="majorHAnsi" w:eastAsiaTheme="majorEastAsia" w:hAnsiTheme="majorHAnsi" w:cstheme="majorBidi"/>
      <w:color w:val="B70E1D" w:themeColor="accent1" w:themeShade="BF"/>
      <w:sz w:val="40"/>
      <w:szCs w:val="40"/>
    </w:rPr>
  </w:style>
  <w:style w:type="paragraph" w:styleId="Heading2">
    <w:name w:val="heading 2"/>
    <w:basedOn w:val="Normal"/>
    <w:next w:val="Normal"/>
    <w:link w:val="Heading2Char"/>
    <w:uiPriority w:val="9"/>
    <w:semiHidden/>
    <w:unhideWhenUsed/>
    <w:qFormat/>
    <w:rsid w:val="00FE50D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E50D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E50D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E50D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E50D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E50D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E50D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E50D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66"/>
    <w:pPr>
      <w:ind w:left="720"/>
      <w:contextualSpacing/>
    </w:pPr>
  </w:style>
  <w:style w:type="paragraph" w:styleId="BalloonText">
    <w:name w:val="Balloon Text"/>
    <w:basedOn w:val="Normal"/>
    <w:link w:val="BalloonTextChar"/>
    <w:uiPriority w:val="99"/>
    <w:semiHidden/>
    <w:unhideWhenUsed/>
    <w:rsid w:val="001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B45"/>
    <w:rPr>
      <w:rFonts w:ascii="Segoe UI" w:hAnsi="Segoe UI" w:cs="Segoe UI"/>
      <w:sz w:val="18"/>
      <w:szCs w:val="18"/>
    </w:rPr>
  </w:style>
  <w:style w:type="paragraph" w:styleId="IntenseQuote">
    <w:name w:val="Intense Quote"/>
    <w:basedOn w:val="Normal"/>
    <w:next w:val="Normal"/>
    <w:link w:val="IntenseQuoteChar"/>
    <w:uiPriority w:val="30"/>
    <w:qFormat/>
    <w:rsid w:val="00FE50DB"/>
    <w:pPr>
      <w:spacing w:before="160" w:line="276" w:lineRule="auto"/>
      <w:ind w:left="936" w:right="936"/>
      <w:jc w:val="center"/>
    </w:pPr>
    <w:rPr>
      <w:rFonts w:asciiTheme="majorHAnsi" w:eastAsiaTheme="majorEastAsia" w:hAnsiTheme="majorHAnsi" w:cstheme="majorBidi"/>
      <w:caps/>
      <w:color w:val="B70E1D" w:themeColor="accent1" w:themeShade="BF"/>
      <w:sz w:val="28"/>
      <w:szCs w:val="28"/>
    </w:rPr>
  </w:style>
  <w:style w:type="character" w:customStyle="1" w:styleId="IntenseQuoteChar">
    <w:name w:val="Intense Quote Char"/>
    <w:basedOn w:val="DefaultParagraphFont"/>
    <w:link w:val="IntenseQuote"/>
    <w:uiPriority w:val="30"/>
    <w:rsid w:val="00FE50DB"/>
    <w:rPr>
      <w:rFonts w:asciiTheme="majorHAnsi" w:eastAsiaTheme="majorEastAsia" w:hAnsiTheme="majorHAnsi" w:cstheme="majorBidi"/>
      <w:caps/>
      <w:color w:val="B70E1D" w:themeColor="accent1" w:themeShade="BF"/>
      <w:sz w:val="28"/>
      <w:szCs w:val="28"/>
    </w:rPr>
  </w:style>
  <w:style w:type="character" w:customStyle="1" w:styleId="Heading1Char">
    <w:name w:val="Heading 1 Char"/>
    <w:basedOn w:val="DefaultParagraphFont"/>
    <w:link w:val="Heading1"/>
    <w:uiPriority w:val="9"/>
    <w:rsid w:val="00FE50DB"/>
    <w:rPr>
      <w:rFonts w:asciiTheme="majorHAnsi" w:eastAsiaTheme="majorEastAsia" w:hAnsiTheme="majorHAnsi" w:cstheme="majorBidi"/>
      <w:color w:val="B70E1D" w:themeColor="accent1" w:themeShade="BF"/>
      <w:sz w:val="40"/>
      <w:szCs w:val="40"/>
    </w:rPr>
  </w:style>
  <w:style w:type="character" w:customStyle="1" w:styleId="Heading2Char">
    <w:name w:val="Heading 2 Char"/>
    <w:basedOn w:val="DefaultParagraphFont"/>
    <w:link w:val="Heading2"/>
    <w:uiPriority w:val="9"/>
    <w:semiHidden/>
    <w:rsid w:val="00FE50D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E50D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E50D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E50D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E50D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E50D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E50D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E50DB"/>
    <w:rPr>
      <w:b/>
      <w:bCs/>
      <w:i/>
      <w:iCs/>
    </w:rPr>
  </w:style>
  <w:style w:type="paragraph" w:styleId="Caption">
    <w:name w:val="caption"/>
    <w:basedOn w:val="Normal"/>
    <w:next w:val="Normal"/>
    <w:uiPriority w:val="35"/>
    <w:semiHidden/>
    <w:unhideWhenUsed/>
    <w:qFormat/>
    <w:rsid w:val="00FE50D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E50DB"/>
    <w:pPr>
      <w:pBdr>
        <w:top w:val="single" w:sz="6" w:space="8" w:color="9F9FA3" w:themeColor="accent3"/>
        <w:bottom w:val="single" w:sz="6" w:space="8" w:color="9F9FA3" w:themeColor="accent3"/>
      </w:pBdr>
      <w:spacing w:after="400" w:line="240" w:lineRule="auto"/>
      <w:contextualSpacing/>
      <w:jc w:val="center"/>
    </w:pPr>
    <w:rPr>
      <w:rFonts w:asciiTheme="majorHAnsi" w:eastAsiaTheme="majorEastAsia" w:hAnsiTheme="majorHAnsi" w:cstheme="majorBidi"/>
      <w:caps/>
      <w:color w:val="6D6E70" w:themeColor="text2"/>
      <w:spacing w:val="30"/>
      <w:sz w:val="72"/>
      <w:szCs w:val="72"/>
    </w:rPr>
  </w:style>
  <w:style w:type="character" w:customStyle="1" w:styleId="TitleChar">
    <w:name w:val="Title Char"/>
    <w:basedOn w:val="DefaultParagraphFont"/>
    <w:link w:val="Title"/>
    <w:uiPriority w:val="10"/>
    <w:rsid w:val="00FE50DB"/>
    <w:rPr>
      <w:rFonts w:asciiTheme="majorHAnsi" w:eastAsiaTheme="majorEastAsia" w:hAnsiTheme="majorHAnsi" w:cstheme="majorBidi"/>
      <w:caps/>
      <w:color w:val="6D6E70" w:themeColor="text2"/>
      <w:spacing w:val="30"/>
      <w:sz w:val="72"/>
      <w:szCs w:val="72"/>
    </w:rPr>
  </w:style>
  <w:style w:type="paragraph" w:styleId="Subtitle">
    <w:name w:val="Subtitle"/>
    <w:basedOn w:val="Normal"/>
    <w:next w:val="Normal"/>
    <w:link w:val="SubtitleChar"/>
    <w:uiPriority w:val="11"/>
    <w:qFormat/>
    <w:rsid w:val="00FE50DB"/>
    <w:pPr>
      <w:numPr>
        <w:ilvl w:val="1"/>
      </w:numPr>
      <w:jc w:val="center"/>
    </w:pPr>
    <w:rPr>
      <w:color w:val="6D6E70" w:themeColor="text2"/>
      <w:sz w:val="28"/>
      <w:szCs w:val="28"/>
    </w:rPr>
  </w:style>
  <w:style w:type="character" w:customStyle="1" w:styleId="SubtitleChar">
    <w:name w:val="Subtitle Char"/>
    <w:basedOn w:val="DefaultParagraphFont"/>
    <w:link w:val="Subtitle"/>
    <w:uiPriority w:val="11"/>
    <w:rsid w:val="00FE50DB"/>
    <w:rPr>
      <w:color w:val="6D6E70" w:themeColor="text2"/>
      <w:sz w:val="28"/>
      <w:szCs w:val="28"/>
    </w:rPr>
  </w:style>
  <w:style w:type="character" w:styleId="Strong">
    <w:name w:val="Strong"/>
    <w:basedOn w:val="DefaultParagraphFont"/>
    <w:uiPriority w:val="22"/>
    <w:qFormat/>
    <w:rsid w:val="00FE50DB"/>
    <w:rPr>
      <w:b/>
      <w:bCs/>
    </w:rPr>
  </w:style>
  <w:style w:type="character" w:styleId="Emphasis">
    <w:name w:val="Emphasis"/>
    <w:basedOn w:val="DefaultParagraphFont"/>
    <w:uiPriority w:val="20"/>
    <w:qFormat/>
    <w:rsid w:val="00FE50DB"/>
    <w:rPr>
      <w:i/>
      <w:iCs/>
      <w:color w:val="000000" w:themeColor="text1"/>
    </w:rPr>
  </w:style>
  <w:style w:type="paragraph" w:styleId="NoSpacing">
    <w:name w:val="No Spacing"/>
    <w:uiPriority w:val="1"/>
    <w:qFormat/>
    <w:rsid w:val="00FE50DB"/>
    <w:pPr>
      <w:spacing w:after="0" w:line="240" w:lineRule="auto"/>
    </w:pPr>
  </w:style>
  <w:style w:type="paragraph" w:styleId="Quote">
    <w:name w:val="Quote"/>
    <w:basedOn w:val="Normal"/>
    <w:next w:val="Normal"/>
    <w:link w:val="QuoteChar"/>
    <w:uiPriority w:val="29"/>
    <w:qFormat/>
    <w:rsid w:val="00FE50DB"/>
    <w:pPr>
      <w:spacing w:before="160"/>
      <w:ind w:left="720" w:right="720"/>
      <w:jc w:val="center"/>
    </w:pPr>
    <w:rPr>
      <w:i/>
      <w:iCs/>
      <w:color w:val="76767B" w:themeColor="accent3" w:themeShade="BF"/>
      <w:sz w:val="24"/>
      <w:szCs w:val="24"/>
    </w:rPr>
  </w:style>
  <w:style w:type="character" w:customStyle="1" w:styleId="QuoteChar">
    <w:name w:val="Quote Char"/>
    <w:basedOn w:val="DefaultParagraphFont"/>
    <w:link w:val="Quote"/>
    <w:uiPriority w:val="29"/>
    <w:rsid w:val="00FE50DB"/>
    <w:rPr>
      <w:i/>
      <w:iCs/>
      <w:color w:val="76767B" w:themeColor="accent3" w:themeShade="BF"/>
      <w:sz w:val="24"/>
      <w:szCs w:val="24"/>
    </w:rPr>
  </w:style>
  <w:style w:type="character" w:styleId="SubtleEmphasis">
    <w:name w:val="Subtle Emphasis"/>
    <w:basedOn w:val="DefaultParagraphFont"/>
    <w:uiPriority w:val="19"/>
    <w:qFormat/>
    <w:rsid w:val="00FE50DB"/>
    <w:rPr>
      <w:i/>
      <w:iCs/>
      <w:color w:val="595959" w:themeColor="text1" w:themeTint="A6"/>
    </w:rPr>
  </w:style>
  <w:style w:type="character" w:styleId="IntenseEmphasis">
    <w:name w:val="Intense Emphasis"/>
    <w:basedOn w:val="DefaultParagraphFont"/>
    <w:uiPriority w:val="21"/>
    <w:qFormat/>
    <w:rsid w:val="00FE50DB"/>
    <w:rPr>
      <w:b/>
      <w:bCs/>
      <w:i/>
      <w:iCs/>
      <w:color w:val="auto"/>
    </w:rPr>
  </w:style>
  <w:style w:type="character" w:styleId="SubtleReference">
    <w:name w:val="Subtle Reference"/>
    <w:basedOn w:val="DefaultParagraphFont"/>
    <w:uiPriority w:val="31"/>
    <w:qFormat/>
    <w:rsid w:val="00FE50D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E50DB"/>
    <w:rPr>
      <w:b/>
      <w:bCs/>
      <w:caps w:val="0"/>
      <w:smallCaps/>
      <w:color w:val="auto"/>
      <w:spacing w:val="0"/>
      <w:u w:val="single"/>
    </w:rPr>
  </w:style>
  <w:style w:type="character" w:styleId="BookTitle">
    <w:name w:val="Book Title"/>
    <w:basedOn w:val="DefaultParagraphFont"/>
    <w:uiPriority w:val="33"/>
    <w:qFormat/>
    <w:rsid w:val="00FE50DB"/>
    <w:rPr>
      <w:b/>
      <w:bCs/>
      <w:caps w:val="0"/>
      <w:smallCaps/>
      <w:spacing w:val="0"/>
    </w:rPr>
  </w:style>
  <w:style w:type="paragraph" w:styleId="TOCHeading">
    <w:name w:val="TOC Heading"/>
    <w:basedOn w:val="Heading1"/>
    <w:next w:val="Normal"/>
    <w:uiPriority w:val="39"/>
    <w:semiHidden/>
    <w:unhideWhenUsed/>
    <w:qFormat/>
    <w:rsid w:val="00FE50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Cross Colors">
      <a:dk1>
        <a:sysClr val="windowText" lastClr="000000"/>
      </a:dk1>
      <a:lt1>
        <a:sysClr val="window" lastClr="FFFFFF"/>
      </a:lt1>
      <a:dk2>
        <a:srgbClr val="6D6E70"/>
      </a:dk2>
      <a:lt2>
        <a:srgbClr val="E7E6E6"/>
      </a:lt2>
      <a:accent1>
        <a:srgbClr val="ED1B2E"/>
      </a:accent1>
      <a:accent2>
        <a:srgbClr val="6D6E70"/>
      </a:accent2>
      <a:accent3>
        <a:srgbClr val="9F9FA3"/>
      </a:accent3>
      <a:accent4>
        <a:srgbClr val="004B79"/>
      </a:accent4>
      <a:accent5>
        <a:srgbClr val="ECB731"/>
      </a:accent5>
      <a:accent6>
        <a:srgbClr val="537B35"/>
      </a:accent6>
      <a:hlink>
        <a:srgbClr val="7A0913"/>
      </a:hlink>
      <a:folHlink>
        <a:srgbClr val="00253C"/>
      </a:folHlink>
    </a:clrScheme>
    <a:fontScheme name="Red Cross Fonts">
      <a:majorFont>
        <a:latin typeface="Georgia"/>
        <a:ea typeface=""/>
        <a:cs typeface=""/>
      </a:majorFont>
      <a:minorFont>
        <a:latin typeface="Akzidenz-Grotesk St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Type0 xmlns="a321abed-a28f-4144-901c-938cea221248">
      <Value>Other</Value>
    </Product_x0020_Type0>
    <Sector xmlns="a321abed-a28f-4144-901c-938cea221248" xsi:nil="true"/>
    <Product_x0020_Type xmlns="a321abed-a28f-4144-901c-938cea221248">
      <Value>Other</Value>
    </Product_x0020_Type>
    <Year xmlns="a321abed-a28f-4144-901c-938cea221248">2020</Year>
    <Requester xmlns="a321abed-a28f-4144-901c-938cea221248">
      <UserInfo>
        <DisplayName/>
        <AccountId xsi:nil="true"/>
        <AccountType/>
      </UserInfo>
    </Requester>
    <Status xmlns="a321abed-a28f-4144-901c-938cea221248">Working Document</Status>
    <Donor_x002f_Partner xmlns="a321abed-a28f-4144-901c-938cea221248" xsi:nil="true"/>
    <Author_x002f_Custodian xmlns="a321abed-a28f-4144-901c-938cea221248">
      <UserInfo>
        <DisplayName/>
        <AccountId xsi:nil="true"/>
        <AccountType/>
      </UserInfo>
    </Author_x002f_Custodian>
    <Audience xmlns="a321abed-a28f-4144-901c-938cea221248">ISD Only</Audience>
    <SO xmlns="a321abed-a28f-4144-901c-938cea221248" xsi:nil="true"/>
    <Region xmlns="a321abed-a28f-4144-901c-938cea221248">
      <Value>Global/NHQ</Value>
    </Region>
    <Strategic_x0020_Initiative xmlns="a321abed-a28f-4144-901c-938cea2212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3746D4D725B34AB8DC12AC39207C8C" ma:contentTypeVersion="35" ma:contentTypeDescription="Create a new document." ma:contentTypeScope="" ma:versionID="872a29dd78c550e5ca27ab5ba2092c2e">
  <xsd:schema xmlns:xsd="http://www.w3.org/2001/XMLSchema" xmlns:xs="http://www.w3.org/2001/XMLSchema" xmlns:p="http://schemas.microsoft.com/office/2006/metadata/properties" xmlns:ns2="a321abed-a28f-4144-901c-938cea221248" xmlns:ns3="1a816407-3347-4b55-bae3-c297dd0a5413" targetNamespace="http://schemas.microsoft.com/office/2006/metadata/properties" ma:root="true" ma:fieldsID="b3952e10093d51f4a919d6872994c917" ns2:_="" ns3:_="">
    <xsd:import namespace="a321abed-a28f-4144-901c-938cea221248"/>
    <xsd:import namespace="1a816407-3347-4b55-bae3-c297dd0a5413"/>
    <xsd:element name="properties">
      <xsd:complexType>
        <xsd:sequence>
          <xsd:element name="documentManagement">
            <xsd:complexType>
              <xsd:all>
                <xsd:element ref="ns2:Product_x0020_Type" minOccurs="0"/>
                <xsd:element ref="ns2:Product_x0020_Type0" minOccurs="0"/>
                <xsd:element ref="ns2:Region" minOccurs="0"/>
                <xsd:element ref="ns2:Audience"/>
                <xsd:element ref="ns2:Year" minOccurs="0"/>
                <xsd:element ref="ns2:Author_x002f_Custodian" minOccurs="0"/>
                <xsd:element ref="ns2:Status" minOccurs="0"/>
                <xsd:element ref="ns2:Requester" minOccurs="0"/>
                <xsd:element ref="ns2:Strategic_x0020_Initiative" minOccurs="0"/>
                <xsd:element ref="ns2:SO" minOccurs="0"/>
                <xsd:element ref="ns2:Donor_x002f_Partner" minOccurs="0"/>
                <xsd:element ref="ns2:Secto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1abed-a28f-4144-901c-938cea221248" elementFormDefault="qualified">
    <xsd:import namespace="http://schemas.microsoft.com/office/2006/documentManagement/types"/>
    <xsd:import namespace="http://schemas.microsoft.com/office/infopath/2007/PartnerControls"/>
    <xsd:element name="Product_x0020_Type" ma:index="2" nillable="true" ma:displayName="Work Product Name" ma:default="QDL Team Docs" ma:description="Which area of work does this resource fall under? Select all that apply. If unsure, select &quot;Other&quot;." ma:format="Dropdown" ma:internalName="Product_x0020_Type" ma:requiredMultiChoice="true">
      <xsd:complexType>
        <xsd:complexContent>
          <xsd:extension base="dms:MultiChoice">
            <xsd:sequence>
              <xsd:element name="Value" maxOccurs="unbounded" minOccurs="0" nillable="true">
                <xsd:simpleType>
                  <xsd:restriction base="dms:Choice">
                    <xsd:enumeration value="Doctrine, Guidelines, Frameworks"/>
                    <xsd:enumeration value="Communities of Practice"/>
                    <xsd:enumeration value="Knowledge Products &amp; Services"/>
                    <xsd:enumeration value="Evaluative Products &amp; Services"/>
                    <xsd:enumeration value="Info/Data Products &amp; Services"/>
                    <xsd:enumeration value="Technical Program Support"/>
                    <xsd:enumeration value="Information Systems/Processes"/>
                    <xsd:enumeration value="Facilitation and Capacity Building"/>
                    <xsd:enumeration value="Research &amp; Development"/>
                    <xsd:enumeration value="QDL Team Docs"/>
                    <xsd:enumeration value="Other."/>
                  </xsd:restriction>
                </xsd:simpleType>
              </xsd:element>
            </xsd:sequence>
          </xsd:extension>
        </xsd:complexContent>
      </xsd:complexType>
    </xsd:element>
    <xsd:element name="Product_x0020_Type0" ma:index="3" nillable="true" ma:displayName="Product Type" ma:default="Other" ma:description="Baseline, Assessments or Endline" ma:format="Dropdown" ma:internalName="Product_x0020_Type0" ma:requiredMultiChoice="true">
      <xsd:complexType>
        <xsd:complexContent>
          <xsd:extension base="dms:MultiChoice">
            <xsd:sequence>
              <xsd:element name="Value" maxOccurs="unbounded" minOccurs="0" nillable="true">
                <xsd:simpleType>
                  <xsd:restriction base="dms:Choice">
                    <xsd:enumeration value="Terms of Reference/Statement of Work"/>
                    <xsd:enumeration value="Theory of Change, Results Framework"/>
                    <xsd:enumeration value="LogFrames, M&amp;E Plan"/>
                    <xsd:enumeration value="WorkPlans"/>
                    <xsd:enumeration value="Process charts"/>
                    <xsd:enumeration value="RIPs"/>
                    <xsd:enumeration value="Evaluations"/>
                    <xsd:enumeration value="After Action Reviews"/>
                    <xsd:enumeration value="Mid-Term Reviews"/>
                    <xsd:enumeration value="Management Response Plans"/>
                    <xsd:enumeration value="Maps"/>
                    <xsd:enumeration value="Raw Data"/>
                    <xsd:enumeration value="Guidelines &amp; Manuals"/>
                    <xsd:enumeration value="Tools &amp; Templates"/>
                    <xsd:enumeration value="Learning Products"/>
                    <xsd:enumeration value="Infographics/DataViz"/>
                    <xsd:enumeration value="Communication Materials"/>
                    <xsd:enumeration value="Videos"/>
                    <xsd:enumeration value="Case Studies"/>
                    <xsd:enumeration value="Presentations"/>
                    <xsd:enumeration value="Uplift Materials"/>
                    <xsd:enumeration value="Training Materials"/>
                    <xsd:enumeration value="Meeting Notes/Reports"/>
                    <xsd:enumeration value="Other"/>
                    <xsd:enumeration value="Baselines, Assessments or Endlines"/>
                    <xsd:enumeration value="Working With"/>
                  </xsd:restriction>
                </xsd:simpleType>
              </xsd:element>
            </xsd:sequence>
          </xsd:extension>
        </xsd:complexContent>
      </xsd:complexType>
    </xsd:element>
    <xsd:element name="Region" ma:index="4" nillable="true" ma:displayName="Country" ma:default="Global/NHQ" ma:description="Which country is the work primarily based in? (If multiple countries, select all that apply. If not listed, type in the name of the country.)" ma:internalName="Region"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Global/NHQ"/>
                        <xsd:enumeration value="Bahamas"/>
                        <xsd:enumeration value="Bangladesh"/>
                        <xsd:enumeration value="Colombia"/>
                        <xsd:enumeration value="El Salvador"/>
                        <xsd:enumeration value="Haiti"/>
                        <xsd:enumeration value="Honduras"/>
                        <xsd:enumeration value="Indonesia"/>
                        <xsd:enumeration value="Myanmar"/>
                        <xsd:enumeration value="Nepal"/>
                        <xsd:enumeration value="Peru"/>
                        <xsd:enumeration value="Philippines"/>
                        <xsd:enumeration value="Rwanda"/>
                        <xsd:enumeration value="Tanzania"/>
                        <xsd:enumeration value="Vietnam"/>
                        <xsd:enumeration value="Zimbabwe"/>
                      </xsd:restriction>
                    </xsd:simpleType>
                  </xsd:union>
                </xsd:simpleType>
              </xsd:element>
            </xsd:sequence>
          </xsd:extension>
        </xsd:complexContent>
      </xsd:complexType>
    </xsd:element>
    <xsd:element name="Audience" ma:index="5" ma:displayName="Audience" ma:default="ISD Only" ma:description="How widely can this document be shared with?" ma:format="RadioButtons" ma:internalName="Audience" ma:readOnly="false">
      <xsd:simpleType>
        <xsd:restriction base="dms:Choice">
          <xsd:enumeration value="External &amp; Public"/>
          <xsd:enumeration value="RCRC Movement"/>
          <xsd:enumeration value="ARC Only"/>
          <xsd:enumeration value="ISD Only"/>
          <xsd:enumeration value="QDL Only"/>
        </xsd:restriction>
      </xsd:simpleType>
    </xsd:element>
    <xsd:element name="Year" ma:index="6" nillable="true" ma:displayName="Calendar Year" ma:default="2021" ma:description="Year this document was finalized and/or published" ma:internalName="Year" ma:readOnly="false" ma:percentage="FALSE">
      <xsd:simpleType>
        <xsd:restriction base="dms:Number">
          <xsd:maxInclusive value="2030"/>
          <xsd:minInclusive value="1970"/>
        </xsd:restriction>
      </xsd:simpleType>
    </xsd:element>
    <xsd:element name="Author_x002f_Custodian" ma:index="7" nillable="true" ma:displayName="Author/Custodian" ma:description="Who is the author or custodian for this resource?" ma:list="UserInfo" ma:SearchPeopleOnly="false" ma:SharePointGroup="0" ma:internalName="Author_x002f_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8" nillable="true" ma:displayName="Status" ma:default="Working Document" ma:description="What is the status of this document/resource?" ma:format="RadioButtons" ma:internalName="Status" ma:readOnly="false">
      <xsd:simpleType>
        <xsd:restriction base="dms:Choice">
          <xsd:enumeration value="Working Document"/>
          <xsd:enumeration value="Pending Review &amp; Approval"/>
          <xsd:enumeration value="Final"/>
        </xsd:restriction>
      </xsd:simpleType>
    </xsd:element>
    <xsd:element name="Requester" ma:index="9" nillable="true" ma:displayName="Client/Requester" ma:description="Who requested this report/resource to be created?" ma:list="UserInfo" ma:SearchPeopleOnly="false" ma:SharePointGroup="0" ma:internalName="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ategic_x0020_Initiative" ma:index="10" nillable="true" ma:displayName="Strategic Initiative" ma:description="Which Strategic Initiative is this product associated with?" ma:hidden="true" ma:internalName="Strategic_x0020_Initiative" ma:readOnly="false">
      <xsd:complexType>
        <xsd:complexContent>
          <xsd:extension base="dms:MultiChoice">
            <xsd:sequence>
              <xsd:element name="Value" maxOccurs="unbounded" minOccurs="0" nillable="true">
                <xsd:simpleType>
                  <xsd:restriction base="dms:Choice">
                    <xsd:enumeration value="A1a Strategic Partnership Plans"/>
                    <xsd:enumeration value="A1b Collective Impact in DM"/>
                    <xsd:enumeration value="A1c Evolve/Sustain Response"/>
                    <xsd:enumeration value="A1d1 Evolve/Sustain Community Preparedness"/>
                    <xsd:enumeration value="A1d2 Evolve/Sustain GDPC"/>
                    <xsd:enumeration value="A1e Emerging Trends: Volunteerism"/>
                    <xsd:enumeration value="A1f Emerging Trends: Cash"/>
                    <xsd:enumeration value="A1g Emerging Trends: Climate"/>
                    <xsd:enumeration value="A1a-b Sustain M&amp;RI and Pilot 5-Point Plan"/>
                    <xsd:enumeration value="A2c Collective Impact in MRI"/>
                    <xsd:enumeration value="A3b Sustain RFL &amp; Evolve IHR"/>
                    <xsd:enumeration value="A3c Missing Maps"/>
                    <xsd:enumeration value="A4a-d Movement Relations Initiatives"/>
                    <xsd:enumeration value="B1a-d People/Workforce Initiatives"/>
                    <xsd:enumeration value="C1a-e Money Initiatives"/>
                    <xsd:enumeration value="D1a One Red Cross"/>
                    <xsd:enumeration value="D1b Innovate Programs"/>
                    <xsd:enumeration value="D1c CPI"/>
                    <xsd:enumeration value="D1d Time-bound discipline and impact"/>
                    <xsd:enumeration value="D1e Culture of Project Management"/>
                    <xsd:enumeration value="E1a CEA"/>
                    <xsd:enumeration value="E1b ISD Strategic Communications Plan"/>
                    <xsd:enumeration value="SAF Initiatives"/>
                  </xsd:restriction>
                </xsd:simpleType>
              </xsd:element>
            </xsd:sequence>
          </xsd:extension>
        </xsd:complexContent>
      </xsd:complexType>
    </xsd:element>
    <xsd:element name="SO" ma:index="11" nillable="true" ma:displayName="Pillar" ma:description="Which ISD Pillar does this document/product fall under? (If multiple, select all that apply.)" ma:hidden="true" ma:internalName="SO" ma:readOnly="false">
      <xsd:complexType>
        <xsd:complexContent>
          <xsd:extension base="dms:MultiChoice">
            <xsd:sequence>
              <xsd:element name="Value" maxOccurs="unbounded" minOccurs="0" nillable="true">
                <xsd:simpleType>
                  <xsd:restriction base="dms:Choice">
                    <xsd:enumeration value="Preparedness"/>
                    <xsd:enumeration value="Response &amp; Recovery"/>
                    <xsd:enumeration value="Measles &amp; Rubella"/>
                    <xsd:enumeration value="US Programs"/>
                    <xsd:enumeration value="Partnerships &amp; Movement Relations"/>
                  </xsd:restriction>
                </xsd:simpleType>
              </xsd:element>
            </xsd:sequence>
          </xsd:extension>
        </xsd:complexContent>
      </xsd:complexType>
    </xsd:element>
    <xsd:element name="Donor_x002f_Partner" ma:index="12" nillable="true" ma:displayName="Donor/Partner" ma:description="Who is funding this resource or jointly producing it? Is there a donor/partner associated? (e.g. MACP, USG/OFDA, IFRC, Other NS, etc.)" ma:hidden="true" ma:internalName="Donor_x002f_Partner" ma:readOnly="false">
      <xsd:simpleType>
        <xsd:restriction base="dms:Text">
          <xsd:maxLength value="255"/>
        </xsd:restriction>
      </xsd:simpleType>
    </xsd:element>
    <xsd:element name="Sector" ma:index="13" nillable="true" ma:displayName="Technical Sector" ma:description="Is this resource related to a specific technical sector? If so, enter it here. Multiple answers allowed. (e.g. Shelter, WASH, Cash, Health, etc.)" ma:hidden="true" ma:internalName="Sector"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ServiceAutoTags" ma:index="24" nillable="true" ma:displayName="Tags" ma:hidden="true" ma:internalName="MediaServiceAutoTags" ma:readOnly="true">
      <xsd:simpleType>
        <xsd:restriction base="dms:Text"/>
      </xsd:simpleType>
    </xsd:element>
    <xsd:element name="MediaServiceOCR" ma:index="25" nillable="true" ma:displayName="Extracted Text" ma:hidden="true" ma:internalName="MediaServiceOCR" ma:readOnly="true">
      <xsd:simpleType>
        <xsd:restriction base="dms:Note"/>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hidden="true" ma:internalName="MediaServiceLocation" ma:readOnly="true">
      <xsd:simpleType>
        <xsd:restriction base="dms:Text"/>
      </xsd:simpleType>
    </xsd:element>
    <xsd:element name="MediaLengthInSeconds" ma:index="32"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816407-3347-4b55-bae3-c297dd0a5413"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A35B4481-EA6E-453E-85DA-CF9ECB593C46}">
  <ds:schemaRefs>
    <ds:schemaRef ds:uri="http://schemas.microsoft.com/office/2006/metadata/properties"/>
    <ds:schemaRef ds:uri="http://schemas.microsoft.com/office/infopath/2007/PartnerControls"/>
    <ds:schemaRef ds:uri="a321abed-a28f-4144-901c-938cea221248"/>
  </ds:schemaRefs>
</ds:datastoreItem>
</file>

<file path=customXml/itemProps2.xml><?xml version="1.0" encoding="utf-8"?>
<ds:datastoreItem xmlns:ds="http://schemas.openxmlformats.org/officeDocument/2006/customXml" ds:itemID="{C8DEA264-929F-4635-9F7E-497434AA8492}"/>
</file>

<file path=customXml/itemProps3.xml><?xml version="1.0" encoding="utf-8"?>
<ds:datastoreItem xmlns:ds="http://schemas.openxmlformats.org/officeDocument/2006/customXml" ds:itemID="{C6B87A60-AC0B-4E4E-982C-327D2665C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4039</Characters>
  <Application>Microsoft Office Word</Application>
  <DocSecurity>0</DocSecurity>
  <Lines>33</Lines>
  <Paragraphs>9</Paragraphs>
  <ScaleCrop>false</ScaleCrop>
  <Company>American Red Cross</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Abi L.</dc:creator>
  <cp:keywords/>
  <dc:description/>
  <cp:lastModifiedBy>Helz, Kristin</cp:lastModifiedBy>
  <cp:revision>10</cp:revision>
  <cp:lastPrinted>2015-02-06T18:36:00Z</cp:lastPrinted>
  <dcterms:created xsi:type="dcterms:W3CDTF">2020-02-01T03:44:00Z</dcterms:created>
  <dcterms:modified xsi:type="dcterms:W3CDTF">2020-04-09T01:59:00Z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0x0101006D3746D4D725B34AB8DC12AC39207C8C</vt:lpwstr>
  </property>
</Properties>
</file>