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55E7E" w:rsidP="00CD4661" w:rsidRDefault="00EC6B81" w14:paraId="61CFDF32" w14:textId="1DFEA789">
      <w:pPr>
        <w:pStyle w:val="Body0"/>
        <w:spacing w:after="0" w:line="240" w:lineRule="auto"/>
        <w:ind w:right="-46"/>
        <w:contextualSpacing/>
        <w:rPr>
          <w:rFonts w:ascii="Akzidenz-Grotesk Std Regular" w:hAnsi="Akzidenz-Grotesk Std Regular" w:cstheme="minorHAnsi"/>
          <w:b/>
          <w:bCs/>
          <w:color w:val="000000" w:themeColor="text1"/>
          <w:spacing w:val="-2"/>
          <w:sz w:val="22"/>
          <w:szCs w:val="22"/>
          <w:lang w:val="en-GB"/>
        </w:rPr>
      </w:pPr>
      <w:r>
        <w:rPr>
          <w:rFonts w:ascii="Akzidenz-Grotesk Std Regular" w:hAnsi="Akzidenz-Grotesk Std Regular" w:cs="Arial"/>
          <w:noProof/>
        </w:rPr>
        <w:drawing>
          <wp:anchor distT="0" distB="0" distL="114300" distR="114300" simplePos="0" relativeHeight="251661312" behindDoc="0" locked="0" layoutInCell="1" allowOverlap="1" wp14:anchorId="254EA6BB" wp14:editId="51E01E7E">
            <wp:simplePos x="0" y="0"/>
            <wp:positionH relativeFrom="margin">
              <wp:posOffset>6648450</wp:posOffset>
            </wp:positionH>
            <wp:positionV relativeFrom="page">
              <wp:posOffset>0</wp:posOffset>
            </wp:positionV>
            <wp:extent cx="7992110" cy="704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1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661">
        <w:rPr>
          <w:rFonts w:ascii="Akzidenz-Grotesk Std Regular" w:hAnsi="Akzidenz-Grotesk Std Regular" w:cstheme="minorHAnsi"/>
          <w:b/>
          <w:bCs/>
          <w:noProof/>
          <w:color w:val="000000" w:themeColor="text1"/>
          <w:spacing w:val="-2"/>
          <w:sz w:val="22"/>
          <w:szCs w:val="22"/>
          <w:lang w:val="en-GB"/>
        </w:rPr>
        <w:drawing>
          <wp:anchor distT="0" distB="0" distL="114300" distR="114300" simplePos="0" relativeHeight="251658240" behindDoc="1" locked="0" layoutInCell="1" allowOverlap="1" wp14:anchorId="1CAB2ADD" wp14:editId="0F3BEC6D">
            <wp:simplePos x="0" y="0"/>
            <wp:positionH relativeFrom="page">
              <wp:align>right</wp:align>
            </wp:positionH>
            <wp:positionV relativeFrom="page">
              <wp:align>top</wp:align>
            </wp:positionV>
            <wp:extent cx="7551747" cy="10677525"/>
            <wp:effectExtent l="0" t="0" r="0" b="0"/>
            <wp:wrapTight wrapText="bothSides">
              <wp:wrapPolygon edited="0">
                <wp:start x="0" y="0"/>
                <wp:lineTo x="0" y="21542"/>
                <wp:lineTo x="21524" y="21542"/>
                <wp:lineTo x="21524"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1747" cy="10677525"/>
                    </a:xfrm>
                    <a:prstGeom prst="rect">
                      <a:avLst/>
                    </a:prstGeom>
                  </pic:spPr>
                </pic:pic>
              </a:graphicData>
            </a:graphic>
            <wp14:sizeRelH relativeFrom="page">
              <wp14:pctWidth>0</wp14:pctWidth>
            </wp14:sizeRelH>
            <wp14:sizeRelV relativeFrom="page">
              <wp14:pctHeight>0</wp14:pctHeight>
            </wp14:sizeRelV>
          </wp:anchor>
        </w:drawing>
      </w:r>
      <w:r>
        <w:rPr>
          <w:rFonts w:ascii="Akzidenz-Grotesk Std Regular" w:hAnsi="Akzidenz-Grotesk Std Regular" w:cs="Arial"/>
          <w:noProof/>
        </w:rPr>
        <w:t>z</w:t>
      </w:r>
    </w:p>
    <w:p w:rsidRPr="00CD4661" w:rsidR="00FB353C" w:rsidP="00CD4661" w:rsidRDefault="00EC6B81" w14:paraId="3EEA581D" w14:textId="238F8F4F">
      <w:pPr>
        <w:pStyle w:val="TOC2"/>
        <w:tabs>
          <w:tab w:val="right" w:leader="dot" w:pos="9016"/>
        </w:tabs>
        <w:ind w:left="0"/>
        <w:rPr>
          <w:noProof/>
        </w:rPr>
      </w:pPr>
      <w:r>
        <w:rPr>
          <w:rFonts w:ascii="Akzidenz-Grotesk Std Regular" w:hAnsi="Akzidenz-Grotesk Std Regular" w:cs="Arial"/>
          <w:noProof/>
        </w:rPr>
        <w:lastRenderedPageBreak/>
        <w:drawing>
          <wp:anchor distT="0" distB="0" distL="114300" distR="114300" simplePos="0" relativeHeight="251681792" behindDoc="0" locked="0" layoutInCell="1" allowOverlap="1" wp14:anchorId="6DC5D5E8" wp14:editId="1DD7B99F">
            <wp:simplePos x="0" y="0"/>
            <wp:positionH relativeFrom="margin">
              <wp:posOffset>-1200150</wp:posOffset>
            </wp:positionH>
            <wp:positionV relativeFrom="page">
              <wp:align>top</wp:align>
            </wp:positionV>
            <wp:extent cx="7992110" cy="7048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1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661">
        <w:rPr>
          <w:rFonts w:ascii="Akzidenz-Grotesk Std Regular" w:hAnsi="Akzidenz-Grotesk Std Regular" w:cstheme="minorHAnsi"/>
          <w:b/>
          <w:bCs/>
          <w:color w:val="000000" w:themeColor="text1"/>
          <w:spacing w:val="-2"/>
        </w:rPr>
        <w:t xml:space="preserve">    </w:t>
      </w:r>
      <w:r w:rsidRPr="000352FB" w:rsidR="00655E7E">
        <w:rPr>
          <w:rFonts w:ascii="Akzidenz-Grotesk Std Regular" w:hAnsi="Akzidenz-Grotesk Std Regular" w:cstheme="minorHAnsi"/>
          <w:b/>
          <w:bCs/>
          <w:color w:val="000000" w:themeColor="text1"/>
          <w:spacing w:val="-2"/>
        </w:rPr>
        <w:fldChar w:fldCharType="begin"/>
      </w:r>
      <w:r w:rsidRPr="000352FB" w:rsidR="00655E7E">
        <w:rPr>
          <w:rFonts w:ascii="Akzidenz-Grotesk Std Regular" w:hAnsi="Akzidenz-Grotesk Std Regular" w:cstheme="minorHAnsi"/>
          <w:b/>
          <w:bCs/>
          <w:color w:val="000000" w:themeColor="text1"/>
          <w:spacing w:val="-2"/>
        </w:rPr>
        <w:instrText xml:space="preserve"> TOC \o "1-3" \h \z \u </w:instrText>
      </w:r>
      <w:r w:rsidRPr="000352FB" w:rsidR="00655E7E">
        <w:rPr>
          <w:rFonts w:ascii="Akzidenz-Grotesk Std Regular" w:hAnsi="Akzidenz-Grotesk Std Regular" w:cstheme="minorHAnsi"/>
          <w:b/>
          <w:bCs/>
          <w:color w:val="000000" w:themeColor="text1"/>
          <w:spacing w:val="-2"/>
        </w:rPr>
        <w:fldChar w:fldCharType="separate"/>
      </w:r>
      <w:hyperlink w:history="1" w:anchor="_Toc125397781">
        <w:r w:rsidRPr="00CD4661" w:rsidR="00FB353C">
          <w:rPr>
            <w:noProof/>
          </w:rPr>
          <w:t>Welcome</w:t>
        </w:r>
        <w:r w:rsidRPr="00CD4661" w:rsidR="00FB353C">
          <w:rPr>
            <w:noProof/>
            <w:webHidden/>
          </w:rPr>
          <w:tab/>
        </w:r>
        <w:r w:rsidRPr="00CD4661" w:rsidR="00FB353C">
          <w:rPr>
            <w:noProof/>
            <w:webHidden/>
          </w:rPr>
          <w:fldChar w:fldCharType="begin"/>
        </w:r>
        <w:r w:rsidRPr="00CD4661" w:rsidR="00FB353C">
          <w:rPr>
            <w:noProof/>
            <w:webHidden/>
          </w:rPr>
          <w:instrText xml:space="preserve"> PAGEREF _Toc125397781 \h </w:instrText>
        </w:r>
        <w:r w:rsidRPr="00CD4661" w:rsidR="00FB353C">
          <w:rPr>
            <w:noProof/>
            <w:webHidden/>
          </w:rPr>
        </w:r>
        <w:r w:rsidRPr="00CD4661" w:rsidR="00FB353C">
          <w:rPr>
            <w:noProof/>
            <w:webHidden/>
          </w:rPr>
          <w:fldChar w:fldCharType="separate"/>
        </w:r>
        <w:r w:rsidR="00052FA1">
          <w:rPr>
            <w:noProof/>
            <w:webHidden/>
          </w:rPr>
          <w:t>3</w:t>
        </w:r>
        <w:r w:rsidRPr="00CD4661" w:rsidR="00FB353C">
          <w:rPr>
            <w:noProof/>
            <w:webHidden/>
          </w:rPr>
          <w:fldChar w:fldCharType="end"/>
        </w:r>
      </w:hyperlink>
    </w:p>
    <w:p w:rsidRPr="00CD4661" w:rsidR="00FB353C" w:rsidRDefault="00FD4E17" w14:paraId="3F432B80" w14:textId="304F9221">
      <w:pPr>
        <w:pStyle w:val="TOC2"/>
        <w:tabs>
          <w:tab w:val="right" w:leader="dot" w:pos="9016"/>
        </w:tabs>
        <w:rPr>
          <w:rFonts w:eastAsiaTheme="minorEastAsia"/>
          <w:noProof/>
          <w:lang w:val="en-US"/>
        </w:rPr>
      </w:pPr>
      <w:hyperlink w:history="1" w:anchor="_Toc125397782">
        <w:r w:rsidRPr="00CD4661" w:rsidR="00FB353C">
          <w:rPr>
            <w:rStyle w:val="Hyperlink"/>
            <w:rFonts w:ascii="Akzidenz-Grotesk Std Regular" w:hAnsi="Akzidenz-Grotesk Std Regular"/>
            <w:noProof/>
            <w:color w:val="auto"/>
          </w:rPr>
          <w:t>Why Lead to Change?</w:t>
        </w:r>
        <w:r w:rsidRPr="00CD4661" w:rsidR="00FB353C">
          <w:rPr>
            <w:noProof/>
            <w:webHidden/>
          </w:rPr>
          <w:tab/>
        </w:r>
        <w:r w:rsidRPr="00CD4661" w:rsidR="00FB353C">
          <w:rPr>
            <w:noProof/>
            <w:webHidden/>
          </w:rPr>
          <w:fldChar w:fldCharType="begin"/>
        </w:r>
        <w:r w:rsidRPr="00CD4661" w:rsidR="00FB353C">
          <w:rPr>
            <w:noProof/>
            <w:webHidden/>
          </w:rPr>
          <w:instrText xml:space="preserve"> PAGEREF _Toc125397782 \h </w:instrText>
        </w:r>
        <w:r w:rsidRPr="00CD4661" w:rsidR="00FB353C">
          <w:rPr>
            <w:noProof/>
            <w:webHidden/>
          </w:rPr>
        </w:r>
        <w:r w:rsidRPr="00CD4661" w:rsidR="00FB353C">
          <w:rPr>
            <w:noProof/>
            <w:webHidden/>
          </w:rPr>
          <w:fldChar w:fldCharType="separate"/>
        </w:r>
        <w:r w:rsidR="00052FA1">
          <w:rPr>
            <w:noProof/>
            <w:webHidden/>
          </w:rPr>
          <w:t>3</w:t>
        </w:r>
        <w:r w:rsidRPr="00CD4661" w:rsidR="00FB353C">
          <w:rPr>
            <w:noProof/>
            <w:webHidden/>
          </w:rPr>
          <w:fldChar w:fldCharType="end"/>
        </w:r>
      </w:hyperlink>
    </w:p>
    <w:p w:rsidRPr="00CD4661" w:rsidR="00FB353C" w:rsidRDefault="00FD4E17" w14:paraId="0EE8949C" w14:textId="2BFB4660">
      <w:pPr>
        <w:pStyle w:val="TOC2"/>
        <w:tabs>
          <w:tab w:val="right" w:leader="dot" w:pos="9016"/>
        </w:tabs>
        <w:rPr>
          <w:rFonts w:eastAsiaTheme="minorEastAsia"/>
          <w:noProof/>
          <w:lang w:val="en-US"/>
        </w:rPr>
      </w:pPr>
      <w:hyperlink w:history="1" w:anchor="_Toc125397783">
        <w:r w:rsidRPr="00CD4661" w:rsidR="00FB353C">
          <w:rPr>
            <w:rStyle w:val="Hyperlink"/>
            <w:rFonts w:ascii="Akzidenz-Grotesk Std Regular" w:hAnsi="Akzidenz-Grotesk Std Regular"/>
            <w:noProof/>
            <w:color w:val="auto"/>
          </w:rPr>
          <w:t>The Foundations of Lead to Change</w:t>
        </w:r>
        <w:r w:rsidRPr="00CD4661" w:rsidR="00FB353C">
          <w:rPr>
            <w:noProof/>
            <w:webHidden/>
          </w:rPr>
          <w:tab/>
        </w:r>
        <w:r w:rsidRPr="00CD4661" w:rsidR="00FB353C">
          <w:rPr>
            <w:noProof/>
            <w:webHidden/>
          </w:rPr>
          <w:fldChar w:fldCharType="begin"/>
        </w:r>
        <w:r w:rsidRPr="00CD4661" w:rsidR="00FB353C">
          <w:rPr>
            <w:noProof/>
            <w:webHidden/>
          </w:rPr>
          <w:instrText xml:space="preserve"> PAGEREF _Toc125397783 \h </w:instrText>
        </w:r>
        <w:r w:rsidRPr="00CD4661" w:rsidR="00FB353C">
          <w:rPr>
            <w:noProof/>
            <w:webHidden/>
          </w:rPr>
        </w:r>
        <w:r w:rsidRPr="00CD4661" w:rsidR="00FB353C">
          <w:rPr>
            <w:noProof/>
            <w:webHidden/>
          </w:rPr>
          <w:fldChar w:fldCharType="separate"/>
        </w:r>
        <w:r w:rsidR="00052FA1">
          <w:rPr>
            <w:noProof/>
            <w:webHidden/>
          </w:rPr>
          <w:t>4</w:t>
        </w:r>
        <w:r w:rsidRPr="00CD4661" w:rsidR="00FB353C">
          <w:rPr>
            <w:noProof/>
            <w:webHidden/>
          </w:rPr>
          <w:fldChar w:fldCharType="end"/>
        </w:r>
      </w:hyperlink>
    </w:p>
    <w:p w:rsidRPr="00CD4661" w:rsidR="00FB353C" w:rsidRDefault="00FD4E17" w14:paraId="0B99E69D" w14:textId="4299CF6A">
      <w:pPr>
        <w:pStyle w:val="TOC2"/>
        <w:tabs>
          <w:tab w:val="right" w:leader="dot" w:pos="9016"/>
        </w:tabs>
        <w:rPr>
          <w:rFonts w:eastAsiaTheme="minorEastAsia"/>
          <w:noProof/>
          <w:lang w:val="en-US"/>
        </w:rPr>
      </w:pPr>
      <w:hyperlink w:history="1" w:anchor="_Toc125397784">
        <w:r w:rsidRPr="00CD4661" w:rsidR="00FB353C">
          <w:rPr>
            <w:rStyle w:val="Hyperlink"/>
            <w:rFonts w:ascii="Akzidenz-Grotesk Std Regular" w:hAnsi="Akzidenz-Grotesk Std Regular" w:cstheme="minorHAnsi"/>
            <w:noProof/>
            <w:color w:val="auto"/>
          </w:rPr>
          <w:t>Designing a Learning Journey</w:t>
        </w:r>
        <w:r w:rsidRPr="00CD4661" w:rsidR="00FB353C">
          <w:rPr>
            <w:noProof/>
            <w:webHidden/>
          </w:rPr>
          <w:tab/>
        </w:r>
        <w:r w:rsidRPr="00CD4661" w:rsidR="00FB353C">
          <w:rPr>
            <w:noProof/>
            <w:webHidden/>
          </w:rPr>
          <w:fldChar w:fldCharType="begin"/>
        </w:r>
        <w:r w:rsidRPr="00CD4661" w:rsidR="00FB353C">
          <w:rPr>
            <w:noProof/>
            <w:webHidden/>
          </w:rPr>
          <w:instrText xml:space="preserve"> PAGEREF _Toc125397784 \h </w:instrText>
        </w:r>
        <w:r w:rsidRPr="00CD4661" w:rsidR="00FB353C">
          <w:rPr>
            <w:noProof/>
            <w:webHidden/>
          </w:rPr>
        </w:r>
        <w:r w:rsidRPr="00CD4661" w:rsidR="00FB353C">
          <w:rPr>
            <w:noProof/>
            <w:webHidden/>
          </w:rPr>
          <w:fldChar w:fldCharType="separate"/>
        </w:r>
        <w:r w:rsidR="00052FA1">
          <w:rPr>
            <w:noProof/>
            <w:webHidden/>
          </w:rPr>
          <w:t>5</w:t>
        </w:r>
        <w:r w:rsidRPr="00CD4661" w:rsidR="00FB353C">
          <w:rPr>
            <w:noProof/>
            <w:webHidden/>
          </w:rPr>
          <w:fldChar w:fldCharType="end"/>
        </w:r>
      </w:hyperlink>
    </w:p>
    <w:p w:rsidRPr="00CD4661" w:rsidR="00FB353C" w:rsidRDefault="00FD4E17" w14:paraId="2A30C285" w14:textId="001A9141">
      <w:pPr>
        <w:pStyle w:val="TOC2"/>
        <w:tabs>
          <w:tab w:val="right" w:leader="dot" w:pos="9016"/>
        </w:tabs>
        <w:rPr>
          <w:rFonts w:eastAsiaTheme="minorEastAsia"/>
          <w:noProof/>
          <w:lang w:val="en-US"/>
        </w:rPr>
      </w:pPr>
      <w:hyperlink w:history="1" w:anchor="_Toc125397785">
        <w:r w:rsidRPr="00CD4661" w:rsidR="00FB353C">
          <w:rPr>
            <w:rStyle w:val="Hyperlink"/>
            <w:rFonts w:ascii="Akzidenz-Grotesk Std Regular" w:hAnsi="Akzidenz-Grotesk Std Regular" w:cstheme="minorHAnsi"/>
            <w:noProof/>
            <w:color w:val="auto"/>
          </w:rPr>
          <w:t>Accessible and Adaptable Materials</w:t>
        </w:r>
        <w:r w:rsidRPr="00CD4661" w:rsidR="00FB353C">
          <w:rPr>
            <w:noProof/>
            <w:webHidden/>
          </w:rPr>
          <w:tab/>
        </w:r>
        <w:r w:rsidRPr="00CD4661" w:rsidR="00FB353C">
          <w:rPr>
            <w:noProof/>
            <w:webHidden/>
          </w:rPr>
          <w:fldChar w:fldCharType="begin"/>
        </w:r>
        <w:r w:rsidRPr="00CD4661" w:rsidR="00FB353C">
          <w:rPr>
            <w:noProof/>
            <w:webHidden/>
          </w:rPr>
          <w:instrText xml:space="preserve"> PAGEREF _Toc125397785 \h </w:instrText>
        </w:r>
        <w:r w:rsidRPr="00CD4661" w:rsidR="00FB353C">
          <w:rPr>
            <w:noProof/>
            <w:webHidden/>
          </w:rPr>
        </w:r>
        <w:r w:rsidRPr="00CD4661" w:rsidR="00FB353C">
          <w:rPr>
            <w:noProof/>
            <w:webHidden/>
          </w:rPr>
          <w:fldChar w:fldCharType="separate"/>
        </w:r>
        <w:r w:rsidR="00052FA1">
          <w:rPr>
            <w:noProof/>
            <w:webHidden/>
          </w:rPr>
          <w:t>6</w:t>
        </w:r>
        <w:r w:rsidRPr="00CD4661" w:rsidR="00FB353C">
          <w:rPr>
            <w:noProof/>
            <w:webHidden/>
          </w:rPr>
          <w:fldChar w:fldCharType="end"/>
        </w:r>
      </w:hyperlink>
    </w:p>
    <w:p w:rsidRPr="00CD4661" w:rsidR="00FB353C" w:rsidRDefault="00FD4E17" w14:paraId="2BA3259C" w14:textId="24D28D77">
      <w:pPr>
        <w:pStyle w:val="TOC2"/>
        <w:tabs>
          <w:tab w:val="right" w:leader="dot" w:pos="9016"/>
        </w:tabs>
        <w:rPr>
          <w:rFonts w:eastAsiaTheme="minorEastAsia"/>
          <w:noProof/>
          <w:lang w:val="en-US"/>
        </w:rPr>
      </w:pPr>
      <w:hyperlink w:history="1" w:anchor="_Toc125397786">
        <w:r w:rsidRPr="00CD4661" w:rsidR="00FB353C">
          <w:rPr>
            <w:rStyle w:val="Hyperlink"/>
            <w:rFonts w:ascii="Akzidenz-Grotesk Std Regular" w:hAnsi="Akzidenz-Grotesk Std Regular" w:cstheme="minorHAnsi"/>
            <w:noProof/>
            <w:color w:val="auto"/>
          </w:rPr>
          <w:t>Planning a Learning Journey</w:t>
        </w:r>
        <w:r w:rsidRPr="00CD4661" w:rsidR="00FB353C">
          <w:rPr>
            <w:noProof/>
            <w:webHidden/>
          </w:rPr>
          <w:tab/>
        </w:r>
        <w:r w:rsidRPr="00CD4661" w:rsidR="00FB353C">
          <w:rPr>
            <w:noProof/>
            <w:webHidden/>
          </w:rPr>
          <w:fldChar w:fldCharType="begin"/>
        </w:r>
        <w:r w:rsidRPr="00CD4661" w:rsidR="00FB353C">
          <w:rPr>
            <w:noProof/>
            <w:webHidden/>
          </w:rPr>
          <w:instrText xml:space="preserve"> PAGEREF _Toc125397786 \h </w:instrText>
        </w:r>
        <w:r w:rsidRPr="00CD4661" w:rsidR="00FB353C">
          <w:rPr>
            <w:noProof/>
            <w:webHidden/>
          </w:rPr>
        </w:r>
        <w:r w:rsidRPr="00CD4661" w:rsidR="00FB353C">
          <w:rPr>
            <w:noProof/>
            <w:webHidden/>
          </w:rPr>
          <w:fldChar w:fldCharType="separate"/>
        </w:r>
        <w:r w:rsidR="00052FA1">
          <w:rPr>
            <w:noProof/>
            <w:webHidden/>
          </w:rPr>
          <w:t>6</w:t>
        </w:r>
        <w:r w:rsidRPr="00CD4661" w:rsidR="00FB353C">
          <w:rPr>
            <w:noProof/>
            <w:webHidden/>
          </w:rPr>
          <w:fldChar w:fldCharType="end"/>
        </w:r>
      </w:hyperlink>
    </w:p>
    <w:p w:rsidRPr="00CD4661" w:rsidR="00FB353C" w:rsidRDefault="00FD4E17" w14:paraId="2CE69B7A" w14:textId="106D21B7">
      <w:pPr>
        <w:pStyle w:val="TOC2"/>
        <w:tabs>
          <w:tab w:val="right" w:leader="dot" w:pos="9016"/>
        </w:tabs>
        <w:rPr>
          <w:rFonts w:eastAsiaTheme="minorEastAsia"/>
          <w:noProof/>
          <w:lang w:val="en-US"/>
        </w:rPr>
      </w:pPr>
      <w:hyperlink w:history="1" w:anchor="_Toc125397787">
        <w:r w:rsidRPr="00CD4661" w:rsidR="00FB353C">
          <w:rPr>
            <w:rStyle w:val="Hyperlink"/>
            <w:rFonts w:ascii="Akzidenz-Grotesk Std Regular" w:hAnsi="Akzidenz-Grotesk Std Regular" w:cstheme="minorHAnsi"/>
            <w:noProof/>
            <w:color w:val="auto"/>
          </w:rPr>
          <w:t>Leading a Learning Journey</w:t>
        </w:r>
        <w:r w:rsidRPr="00CD4661" w:rsidR="00FB353C">
          <w:rPr>
            <w:noProof/>
            <w:webHidden/>
          </w:rPr>
          <w:tab/>
        </w:r>
        <w:r w:rsidRPr="00CD4661" w:rsidR="00FB353C">
          <w:rPr>
            <w:noProof/>
            <w:webHidden/>
          </w:rPr>
          <w:fldChar w:fldCharType="begin"/>
        </w:r>
        <w:r w:rsidRPr="00CD4661" w:rsidR="00FB353C">
          <w:rPr>
            <w:noProof/>
            <w:webHidden/>
          </w:rPr>
          <w:instrText xml:space="preserve"> PAGEREF _Toc125397787 \h </w:instrText>
        </w:r>
        <w:r w:rsidRPr="00CD4661" w:rsidR="00FB353C">
          <w:rPr>
            <w:noProof/>
            <w:webHidden/>
          </w:rPr>
        </w:r>
        <w:r w:rsidRPr="00CD4661" w:rsidR="00FB353C">
          <w:rPr>
            <w:noProof/>
            <w:webHidden/>
          </w:rPr>
          <w:fldChar w:fldCharType="separate"/>
        </w:r>
        <w:r w:rsidR="00052FA1">
          <w:rPr>
            <w:noProof/>
            <w:webHidden/>
          </w:rPr>
          <w:t>8</w:t>
        </w:r>
        <w:r w:rsidRPr="00CD4661" w:rsidR="00FB353C">
          <w:rPr>
            <w:noProof/>
            <w:webHidden/>
          </w:rPr>
          <w:fldChar w:fldCharType="end"/>
        </w:r>
      </w:hyperlink>
    </w:p>
    <w:p w:rsidRPr="00CD4661" w:rsidR="00FB353C" w:rsidRDefault="00FD4E17" w14:paraId="25E76DF0" w14:textId="04C0C54A">
      <w:pPr>
        <w:pStyle w:val="TOC2"/>
        <w:tabs>
          <w:tab w:val="right" w:leader="dot" w:pos="9016"/>
        </w:tabs>
        <w:rPr>
          <w:rFonts w:eastAsiaTheme="minorEastAsia"/>
          <w:noProof/>
          <w:lang w:val="en-US"/>
        </w:rPr>
      </w:pPr>
      <w:hyperlink w:history="1" w:anchor="_Toc125397788">
        <w:r w:rsidRPr="00CD4661" w:rsidR="00FB353C">
          <w:rPr>
            <w:rStyle w:val="Hyperlink"/>
            <w:rFonts w:ascii="Akzidenz-Grotesk Std Regular" w:hAnsi="Akzidenz-Grotesk Std Regular"/>
            <w:noProof/>
            <w:color w:val="auto"/>
          </w:rPr>
          <w:t>Monitoring and Evaluating the Learning Journey</w:t>
        </w:r>
        <w:r w:rsidRPr="00CD4661" w:rsidR="00FB353C">
          <w:rPr>
            <w:noProof/>
            <w:webHidden/>
          </w:rPr>
          <w:tab/>
        </w:r>
        <w:r w:rsidRPr="00CD4661" w:rsidR="00FB353C">
          <w:rPr>
            <w:noProof/>
            <w:webHidden/>
          </w:rPr>
          <w:fldChar w:fldCharType="begin"/>
        </w:r>
        <w:r w:rsidRPr="00CD4661" w:rsidR="00FB353C">
          <w:rPr>
            <w:noProof/>
            <w:webHidden/>
          </w:rPr>
          <w:instrText xml:space="preserve"> PAGEREF _Toc125397788 \h </w:instrText>
        </w:r>
        <w:r w:rsidRPr="00CD4661" w:rsidR="00FB353C">
          <w:rPr>
            <w:noProof/>
            <w:webHidden/>
          </w:rPr>
        </w:r>
        <w:r w:rsidRPr="00CD4661" w:rsidR="00FB353C">
          <w:rPr>
            <w:noProof/>
            <w:webHidden/>
          </w:rPr>
          <w:fldChar w:fldCharType="separate"/>
        </w:r>
        <w:r w:rsidR="00052FA1">
          <w:rPr>
            <w:noProof/>
            <w:webHidden/>
          </w:rPr>
          <w:t>12</w:t>
        </w:r>
        <w:r w:rsidRPr="00CD4661" w:rsidR="00FB353C">
          <w:rPr>
            <w:noProof/>
            <w:webHidden/>
          </w:rPr>
          <w:fldChar w:fldCharType="end"/>
        </w:r>
      </w:hyperlink>
    </w:p>
    <w:p w:rsidRPr="000352FB" w:rsidR="00397ADA" w:rsidP="00551464" w:rsidRDefault="00655E7E" w14:paraId="2197F8B4" w14:textId="3A716921">
      <w:pPr>
        <w:pStyle w:val="Body0"/>
        <w:spacing w:after="0" w:line="240" w:lineRule="auto"/>
        <w:ind w:right="-46"/>
        <w:contextualSpacing/>
        <w:rPr>
          <w:rFonts w:ascii="Akzidenz-Grotesk Std Regular" w:hAnsi="Akzidenz-Grotesk Std Regular" w:cstheme="minorHAnsi"/>
          <w:b/>
          <w:bCs/>
          <w:color w:val="000000" w:themeColor="text1"/>
          <w:spacing w:val="-2"/>
          <w:sz w:val="22"/>
          <w:szCs w:val="22"/>
          <w:lang w:val="en-GB"/>
        </w:rPr>
      </w:pPr>
      <w:r w:rsidRPr="000352FB">
        <w:rPr>
          <w:rFonts w:ascii="Akzidenz-Grotesk Std Regular" w:hAnsi="Akzidenz-Grotesk Std Regular" w:cstheme="minorHAnsi"/>
          <w:b/>
          <w:bCs/>
          <w:color w:val="000000" w:themeColor="text1"/>
          <w:spacing w:val="-2"/>
          <w:sz w:val="22"/>
          <w:szCs w:val="22"/>
          <w:lang w:val="en-GB"/>
        </w:rPr>
        <w:fldChar w:fldCharType="end"/>
      </w:r>
    </w:p>
    <w:p w:rsidRPr="000352FB" w:rsidR="006B5AC3" w:rsidP="006B5AC3" w:rsidRDefault="00960D35" w14:paraId="287BC3F3" w14:textId="2F18F820">
      <w:pPr>
        <w:rPr>
          <w:rFonts w:ascii="Akzidenz-Grotesk Std Regular" w:hAnsi="Akzidenz-Grotesk Std Regular"/>
        </w:rPr>
      </w:pPr>
      <w:r>
        <w:rPr>
          <w:rFonts w:ascii="Akzidenz-Grotesk Std Regular" w:hAnsi="Akzidenz-Grotesk Std Regular"/>
        </w:rPr>
        <w:br w:type="page"/>
      </w:r>
    </w:p>
    <w:p w:rsidRPr="000352FB" w:rsidR="006B5AC3" w:rsidP="009009D9" w:rsidRDefault="006B5AC3" w14:paraId="00A9A2F0" w14:textId="77777777">
      <w:pPr>
        <w:pStyle w:val="Heading1"/>
      </w:pPr>
      <w:bookmarkStart w:name="_Toc125397781" w:id="0"/>
      <w:r w:rsidRPr="000352FB">
        <w:lastRenderedPageBreak/>
        <w:t>Welcome</w:t>
      </w:r>
      <w:bookmarkEnd w:id="0"/>
    </w:p>
    <w:p w:rsidRPr="000352FB" w:rsidR="006B5AC3" w:rsidP="006B5AC3" w:rsidRDefault="006B5AC3" w14:paraId="06DC7F7F" w14:textId="5657D30F">
      <w:pPr>
        <w:pStyle w:val="Body0"/>
        <w:spacing w:after="0" w:line="240" w:lineRule="auto"/>
        <w:ind w:right="-46"/>
        <w:contextualSpacing/>
        <w:rPr>
          <w:rFonts w:ascii="Akzidenz-Grotesk Std Regular" w:hAnsi="Akzidenz-Grotesk Std Regular" w:cstheme="minorHAnsi"/>
          <w:sz w:val="22"/>
          <w:szCs w:val="22"/>
          <w:lang w:val="en-GB"/>
        </w:rPr>
      </w:pPr>
      <w:r w:rsidRPr="000352FB">
        <w:rPr>
          <w:rFonts w:ascii="Akzidenz-Grotesk Std Regular" w:hAnsi="Akzidenz-Grotesk Std Regular" w:cstheme="minorHAnsi"/>
          <w:sz w:val="22"/>
          <w:szCs w:val="22"/>
          <w:lang w:val="en-GB"/>
        </w:rPr>
        <w:t xml:space="preserve">For the facilitators reading this, welcome to this </w:t>
      </w:r>
      <w:r w:rsidRPr="000352FB">
        <w:rPr>
          <w:rFonts w:ascii="Akzidenz-Grotesk Std Regular" w:hAnsi="Akzidenz-Grotesk Std Regular" w:cstheme="minorHAnsi"/>
          <w:spacing w:val="-2"/>
          <w:sz w:val="22"/>
          <w:szCs w:val="22"/>
          <w:lang w:val="en-GB"/>
        </w:rPr>
        <w:t xml:space="preserve">rewarding role! Thank you for bringing your skills, </w:t>
      </w:r>
      <w:r w:rsidRPr="000352FB" w:rsidR="00216DB2">
        <w:rPr>
          <w:rFonts w:ascii="Akzidenz-Grotesk Std Regular" w:hAnsi="Akzidenz-Grotesk Std Regular" w:cstheme="minorHAnsi"/>
          <w:spacing w:val="-2"/>
          <w:sz w:val="22"/>
          <w:szCs w:val="22"/>
          <w:lang w:val="en-GB"/>
        </w:rPr>
        <w:t>experience,</w:t>
      </w:r>
      <w:r w:rsidRPr="000352FB">
        <w:rPr>
          <w:rFonts w:ascii="Akzidenz-Grotesk Std Regular" w:hAnsi="Akzidenz-Grotesk Std Regular" w:cstheme="minorHAnsi"/>
          <w:spacing w:val="-2"/>
          <w:sz w:val="22"/>
          <w:szCs w:val="22"/>
          <w:lang w:val="en-GB"/>
        </w:rPr>
        <w:t xml:space="preserve"> and knowledge to </w:t>
      </w:r>
      <w:r w:rsidR="003640C3">
        <w:rPr>
          <w:rFonts w:ascii="Akzidenz-Grotesk Std Regular" w:hAnsi="Akzidenz-Grotesk Std Regular" w:cstheme="minorHAnsi"/>
          <w:spacing w:val="-2"/>
          <w:sz w:val="22"/>
          <w:szCs w:val="22"/>
          <w:lang w:val="en-GB"/>
        </w:rPr>
        <w:t>Lead to Change (</w:t>
      </w:r>
      <w:proofErr w:type="spellStart"/>
      <w:r w:rsidR="003640C3">
        <w:rPr>
          <w:rFonts w:ascii="Akzidenz-Grotesk Std Regular" w:hAnsi="Akzidenz-Grotesk Std Regular" w:cstheme="minorHAnsi"/>
          <w:spacing w:val="-2"/>
          <w:sz w:val="22"/>
          <w:szCs w:val="22"/>
          <w:lang w:val="en-GB"/>
        </w:rPr>
        <w:t>LtC</w:t>
      </w:r>
      <w:proofErr w:type="spellEnd"/>
      <w:r w:rsidR="003640C3">
        <w:rPr>
          <w:rFonts w:ascii="Akzidenz-Grotesk Std Regular" w:hAnsi="Akzidenz-Grotesk Std Regular" w:cstheme="minorHAnsi"/>
          <w:spacing w:val="-2"/>
          <w:sz w:val="22"/>
          <w:szCs w:val="22"/>
          <w:lang w:val="en-GB"/>
        </w:rPr>
        <w:t>)</w:t>
      </w:r>
      <w:r w:rsidRPr="000352FB">
        <w:rPr>
          <w:rFonts w:ascii="Akzidenz-Grotesk Std Regular" w:hAnsi="Akzidenz-Grotesk Std Regular" w:cstheme="minorHAnsi"/>
          <w:spacing w:val="-2"/>
          <w:sz w:val="22"/>
          <w:szCs w:val="22"/>
          <w:lang w:val="en-GB"/>
        </w:rPr>
        <w:t xml:space="preserve">. </w:t>
      </w:r>
    </w:p>
    <w:p w:rsidRPr="000352FB" w:rsidR="006B5AC3" w:rsidP="006B5AC3" w:rsidRDefault="006B5AC3" w14:paraId="5413E85A" w14:textId="77777777">
      <w:pPr>
        <w:pStyle w:val="Body0"/>
        <w:spacing w:after="0" w:line="240" w:lineRule="auto"/>
        <w:ind w:right="-46"/>
        <w:contextualSpacing/>
        <w:rPr>
          <w:rFonts w:ascii="Akzidenz-Grotesk Std Regular" w:hAnsi="Akzidenz-Grotesk Std Regular" w:cstheme="minorHAnsi"/>
          <w:spacing w:val="-2"/>
          <w:sz w:val="22"/>
          <w:szCs w:val="22"/>
          <w:lang w:val="en-GB"/>
        </w:rPr>
      </w:pPr>
    </w:p>
    <w:p w:rsidRPr="000352FB" w:rsidR="006B5AC3" w:rsidP="006B5AC3" w:rsidRDefault="006B5AC3" w14:paraId="1AC5B966" w14:textId="2A74594B">
      <w:pPr>
        <w:pStyle w:val="Body0"/>
        <w:spacing w:after="0" w:line="240" w:lineRule="auto"/>
        <w:ind w:right="-46"/>
        <w:contextualSpacing/>
        <w:rPr>
          <w:rFonts w:ascii="Akzidenz-Grotesk Std Regular" w:hAnsi="Akzidenz-Grotesk Std Regular" w:cstheme="minorHAnsi"/>
          <w:spacing w:val="-2"/>
          <w:sz w:val="22"/>
          <w:szCs w:val="22"/>
          <w:lang w:val="en-GB"/>
        </w:rPr>
      </w:pPr>
      <w:r w:rsidRPr="000352FB">
        <w:rPr>
          <w:rFonts w:ascii="Akzidenz-Grotesk Std Regular" w:hAnsi="Akzidenz-Grotesk Std Regular" w:cstheme="minorHAnsi"/>
          <w:spacing w:val="-2"/>
          <w:sz w:val="22"/>
          <w:szCs w:val="22"/>
          <w:lang w:val="en-GB"/>
        </w:rPr>
        <w:t xml:space="preserve">Through your facilitation, you will communicate your passion for </w:t>
      </w:r>
      <w:r w:rsidR="003640C3">
        <w:rPr>
          <w:rFonts w:ascii="Akzidenz-Grotesk Std Regular" w:hAnsi="Akzidenz-Grotesk Std Regular" w:cstheme="minorHAnsi"/>
          <w:spacing w:val="-2"/>
          <w:sz w:val="22"/>
          <w:szCs w:val="22"/>
          <w:lang w:val="en-GB"/>
        </w:rPr>
        <w:t>Lead</w:t>
      </w:r>
      <w:r w:rsidRPr="000352FB">
        <w:rPr>
          <w:rFonts w:ascii="Akzidenz-Grotesk Std Regular" w:hAnsi="Akzidenz-Grotesk Std Regular" w:cstheme="minorHAnsi"/>
          <w:spacing w:val="-2"/>
          <w:sz w:val="22"/>
          <w:szCs w:val="22"/>
          <w:lang w:val="en-GB"/>
        </w:rPr>
        <w:t xml:space="preserve"> to Change! You will enable personal reflection and group dialogue, sparking change at the personal, team and organizational levels. This will allow more than the usual voices to be heard. Through it all, you as the facilitators are the source of strength that holds the process together.</w:t>
      </w:r>
    </w:p>
    <w:p w:rsidRPr="000352FB" w:rsidR="006B5AC3" w:rsidP="006B5AC3" w:rsidRDefault="006B5AC3" w14:paraId="2E66410B" w14:textId="77777777">
      <w:pPr>
        <w:pStyle w:val="Body0"/>
        <w:spacing w:after="0" w:line="240" w:lineRule="auto"/>
        <w:ind w:right="-46"/>
        <w:contextualSpacing/>
        <w:rPr>
          <w:rFonts w:ascii="Akzidenz-Grotesk Std Regular" w:hAnsi="Akzidenz-Grotesk Std Regular" w:cstheme="minorHAnsi"/>
          <w:spacing w:val="-2"/>
          <w:sz w:val="22"/>
          <w:szCs w:val="22"/>
          <w:lang w:val="en-GB"/>
        </w:rPr>
      </w:pPr>
    </w:p>
    <w:p w:rsidRPr="000352FB" w:rsidR="006B5AC3" w:rsidP="0404CF29" w:rsidRDefault="4C89C287" w14:paraId="23DA054F" w14:textId="6B85F30F">
      <w:pPr>
        <w:pStyle w:val="Body0"/>
        <w:spacing w:after="0" w:line="240" w:lineRule="auto"/>
        <w:ind w:right="-46"/>
        <w:contextualSpacing/>
        <w:rPr>
          <w:rFonts w:ascii="Akzidenz-Grotesk Std Regular" w:hAnsi="Akzidenz-Grotesk Std Regular" w:cstheme="minorBidi"/>
          <w:spacing w:val="-2"/>
          <w:sz w:val="22"/>
          <w:szCs w:val="22"/>
          <w:lang w:val="en-GB"/>
        </w:rPr>
      </w:pPr>
      <w:r w:rsidRPr="0404CF29">
        <w:rPr>
          <w:rFonts w:ascii="Akzidenz-Grotesk Std Regular" w:hAnsi="Akzidenz-Grotesk Std Regular" w:cstheme="minorBidi"/>
          <w:spacing w:val="-2"/>
          <w:sz w:val="22"/>
          <w:szCs w:val="22"/>
          <w:lang w:val="en-GB"/>
        </w:rPr>
        <w:t xml:space="preserve">Facilitation is a skill that grows with practice. Even if you have limited facilitation experience, or are new to </w:t>
      </w:r>
      <w:r w:rsidRPr="0404CF29" w:rsidR="66BEA12D">
        <w:rPr>
          <w:rFonts w:ascii="Akzidenz-Grotesk Std Regular" w:hAnsi="Akzidenz-Grotesk Std Regular" w:cstheme="minorBidi"/>
          <w:spacing w:val="-2"/>
          <w:sz w:val="22"/>
          <w:szCs w:val="22"/>
          <w:lang w:val="en-GB"/>
        </w:rPr>
        <w:t>Lead to Change</w:t>
      </w:r>
      <w:r w:rsidRPr="0404CF29">
        <w:rPr>
          <w:rFonts w:ascii="Akzidenz-Grotesk Std Regular" w:hAnsi="Akzidenz-Grotesk Std Regular" w:cstheme="minorBidi"/>
          <w:spacing w:val="-2"/>
          <w:sz w:val="22"/>
          <w:szCs w:val="22"/>
          <w:lang w:val="en-GB"/>
        </w:rPr>
        <w:t xml:space="preserve">, you will develop essential qualities through this work: </w:t>
      </w:r>
    </w:p>
    <w:p w:rsidRPr="000352FB" w:rsidR="006B5AC3" w:rsidP="006B5AC3" w:rsidRDefault="006B5AC3" w14:paraId="7E0A7805" w14:textId="77777777">
      <w:pPr>
        <w:pStyle w:val="NoSpacing"/>
        <w:numPr>
          <w:ilvl w:val="0"/>
          <w:numId w:val="4"/>
        </w:numPr>
        <w:ind w:left="0" w:right="-46" w:firstLine="0"/>
        <w:contextualSpacing/>
        <w:rPr>
          <w:rFonts w:ascii="Akzidenz-Grotesk Std Regular" w:hAnsi="Akzidenz-Grotesk Std Regular" w:cstheme="minorHAnsi"/>
        </w:rPr>
      </w:pPr>
      <w:r w:rsidRPr="000352FB">
        <w:rPr>
          <w:rFonts w:ascii="Akzidenz-Grotesk Std Regular" w:hAnsi="Akzidenz-Grotesk Std Regular" w:cstheme="minorHAnsi"/>
        </w:rPr>
        <w:t>A strong communicator who speaks clearly and respectfully</w:t>
      </w:r>
    </w:p>
    <w:p w:rsidRPr="000352FB" w:rsidR="006B5AC3" w:rsidP="006B5AC3" w:rsidRDefault="006B5AC3" w14:paraId="72AB4D3A" w14:textId="77777777">
      <w:pPr>
        <w:pStyle w:val="NoSpacing"/>
        <w:numPr>
          <w:ilvl w:val="0"/>
          <w:numId w:val="4"/>
        </w:numPr>
        <w:ind w:left="0" w:right="-46" w:firstLine="0"/>
        <w:contextualSpacing/>
        <w:rPr>
          <w:rFonts w:ascii="Akzidenz-Grotesk Std Regular" w:hAnsi="Akzidenz-Grotesk Std Regular" w:cstheme="minorHAnsi"/>
        </w:rPr>
      </w:pPr>
      <w:r w:rsidRPr="000352FB">
        <w:rPr>
          <w:rFonts w:ascii="Akzidenz-Grotesk Std Regular" w:hAnsi="Akzidenz-Grotesk Std Regular" w:cstheme="minorHAnsi"/>
        </w:rPr>
        <w:t>A good listener whose genuine interest encourages others to speak</w:t>
      </w:r>
    </w:p>
    <w:p w:rsidRPr="000352FB" w:rsidR="006B5AC3" w:rsidP="006B5AC3" w:rsidRDefault="006B5AC3" w14:paraId="30BE9C30" w14:textId="77777777">
      <w:pPr>
        <w:pStyle w:val="NoSpacing"/>
        <w:numPr>
          <w:ilvl w:val="0"/>
          <w:numId w:val="4"/>
        </w:numPr>
        <w:ind w:left="0" w:right="-46" w:firstLine="0"/>
        <w:contextualSpacing/>
        <w:rPr>
          <w:rFonts w:ascii="Akzidenz-Grotesk Std Regular" w:hAnsi="Akzidenz-Grotesk Std Regular" w:cstheme="minorHAnsi"/>
        </w:rPr>
      </w:pPr>
      <w:r w:rsidRPr="000352FB">
        <w:rPr>
          <w:rFonts w:ascii="Akzidenz-Grotesk Std Regular" w:hAnsi="Akzidenz-Grotesk Std Regular" w:cstheme="minorHAnsi"/>
        </w:rPr>
        <w:t>A sensitive individual who responds appropriately to emotion</w:t>
      </w:r>
    </w:p>
    <w:p w:rsidRPr="000352FB" w:rsidR="006B5AC3" w:rsidP="006B5AC3" w:rsidRDefault="006B5AC3" w14:paraId="1B7AA97E" w14:textId="77777777">
      <w:pPr>
        <w:pStyle w:val="NoSpacing"/>
        <w:numPr>
          <w:ilvl w:val="0"/>
          <w:numId w:val="4"/>
        </w:numPr>
        <w:ind w:left="0" w:right="-46" w:firstLine="0"/>
        <w:contextualSpacing/>
        <w:rPr>
          <w:rFonts w:ascii="Akzidenz-Grotesk Std Regular" w:hAnsi="Akzidenz-Grotesk Std Regular" w:cstheme="minorHAnsi"/>
        </w:rPr>
      </w:pPr>
      <w:r w:rsidRPr="000352FB">
        <w:rPr>
          <w:rFonts w:ascii="Akzidenz-Grotesk Std Regular" w:hAnsi="Akzidenz-Grotesk Std Regular" w:cstheme="minorHAnsi"/>
        </w:rPr>
        <w:t>A keen observer who instinctively summarizes and consolidates ideas</w:t>
      </w:r>
    </w:p>
    <w:p w:rsidRPr="000352FB" w:rsidR="006B5AC3" w:rsidP="006B5AC3" w:rsidRDefault="006B5AC3" w14:paraId="4BC50843" w14:textId="77777777">
      <w:pPr>
        <w:pStyle w:val="NoSpacing"/>
        <w:numPr>
          <w:ilvl w:val="0"/>
          <w:numId w:val="4"/>
        </w:numPr>
        <w:ind w:left="0" w:right="-46" w:firstLine="0"/>
        <w:contextualSpacing/>
        <w:rPr>
          <w:rFonts w:ascii="Akzidenz-Grotesk Std Regular" w:hAnsi="Akzidenz-Grotesk Std Regular" w:cstheme="minorHAnsi"/>
        </w:rPr>
      </w:pPr>
      <w:r w:rsidRPr="000352FB">
        <w:rPr>
          <w:rFonts w:ascii="Akzidenz-Grotesk Std Regular" w:hAnsi="Akzidenz-Grotesk Std Regular" w:cstheme="minorHAnsi"/>
        </w:rPr>
        <w:t>A skilled organizer and timekeeper</w:t>
      </w:r>
    </w:p>
    <w:p w:rsidRPr="000352FB" w:rsidR="006B5AC3" w:rsidP="006B5AC3" w:rsidRDefault="006B5AC3" w14:paraId="60DAC2BC" w14:textId="77777777">
      <w:pPr>
        <w:pStyle w:val="Body0"/>
        <w:spacing w:after="0" w:line="240" w:lineRule="auto"/>
        <w:ind w:right="-46"/>
        <w:contextualSpacing/>
        <w:rPr>
          <w:rFonts w:ascii="Akzidenz-Grotesk Std Regular" w:hAnsi="Akzidenz-Grotesk Std Regular" w:cstheme="minorHAnsi"/>
          <w:spacing w:val="-2"/>
          <w:sz w:val="22"/>
          <w:szCs w:val="22"/>
          <w:lang w:val="en-GB"/>
        </w:rPr>
      </w:pPr>
    </w:p>
    <w:p w:rsidRPr="009009D9" w:rsidR="006B5AC3" w:rsidP="009009D9" w:rsidRDefault="006B5AC3" w14:paraId="52EADBE1" w14:textId="4A03645F">
      <w:pPr>
        <w:pStyle w:val="Body0"/>
        <w:spacing w:after="0" w:line="240" w:lineRule="auto"/>
        <w:ind w:right="-46"/>
        <w:contextualSpacing/>
        <w:rPr>
          <w:rFonts w:ascii="Akzidenz-Grotesk Std Regular" w:hAnsi="Akzidenz-Grotesk Std Regular" w:cstheme="minorHAnsi"/>
          <w:spacing w:val="-2"/>
          <w:sz w:val="22"/>
          <w:szCs w:val="22"/>
          <w:lang w:val="en-GB"/>
        </w:rPr>
      </w:pPr>
      <w:r w:rsidRPr="000352FB">
        <w:rPr>
          <w:rFonts w:ascii="Akzidenz-Grotesk Std Regular" w:hAnsi="Akzidenz-Grotesk Std Regular" w:cstheme="minorHAnsi"/>
          <w:spacing w:val="-2"/>
          <w:sz w:val="22"/>
          <w:szCs w:val="22"/>
          <w:lang w:val="en-GB"/>
        </w:rPr>
        <w:t>Facilitating Lea</w:t>
      </w:r>
      <w:r w:rsidR="003640C3">
        <w:rPr>
          <w:rFonts w:ascii="Akzidenz-Grotesk Std Regular" w:hAnsi="Akzidenz-Grotesk Std Regular" w:cstheme="minorHAnsi"/>
          <w:spacing w:val="-2"/>
          <w:sz w:val="22"/>
          <w:szCs w:val="22"/>
          <w:lang w:val="en-GB"/>
        </w:rPr>
        <w:t>d</w:t>
      </w:r>
      <w:r w:rsidRPr="000352FB">
        <w:rPr>
          <w:rFonts w:ascii="Akzidenz-Grotesk Std Regular" w:hAnsi="Akzidenz-Grotesk Std Regular" w:cstheme="minorHAnsi"/>
          <w:spacing w:val="-2"/>
          <w:sz w:val="22"/>
          <w:szCs w:val="22"/>
          <w:lang w:val="en-GB"/>
        </w:rPr>
        <w:t xml:space="preserve"> to Change Learning Journeys will strengthen you personally and professionally. It will help you to cultivate a more inclusive and thoughtful workplace. You will deepen your understanding of Lea</w:t>
      </w:r>
      <w:r w:rsidR="003640C3">
        <w:rPr>
          <w:rFonts w:ascii="Akzidenz-Grotesk Std Regular" w:hAnsi="Akzidenz-Grotesk Std Regular" w:cstheme="minorHAnsi"/>
          <w:spacing w:val="-2"/>
          <w:sz w:val="22"/>
          <w:szCs w:val="22"/>
          <w:lang w:val="en-GB"/>
        </w:rPr>
        <w:t>d</w:t>
      </w:r>
      <w:r w:rsidRPr="000352FB">
        <w:rPr>
          <w:rFonts w:ascii="Akzidenz-Grotesk Std Regular" w:hAnsi="Akzidenz-Grotesk Std Regular" w:cstheme="minorHAnsi"/>
          <w:spacing w:val="-2"/>
          <w:sz w:val="22"/>
          <w:szCs w:val="22"/>
          <w:lang w:val="en-GB"/>
        </w:rPr>
        <w:t xml:space="preserve"> to Change by reflecting on each topic, before calling on others to do the same.</w:t>
      </w:r>
    </w:p>
    <w:p w:rsidRPr="000352FB" w:rsidR="00073297" w:rsidP="009009D9" w:rsidRDefault="00073297" w14:paraId="10F9B50D" w14:textId="2DDE5C7F">
      <w:pPr>
        <w:pStyle w:val="Heading1"/>
      </w:pPr>
      <w:bookmarkStart w:name="_Toc125397782" w:id="1"/>
      <w:r w:rsidRPr="000352FB">
        <w:t>Why Lea</w:t>
      </w:r>
      <w:r w:rsidR="003640C3">
        <w:t>d</w:t>
      </w:r>
      <w:r w:rsidRPr="000352FB">
        <w:t xml:space="preserve"> to Change?</w:t>
      </w:r>
      <w:bookmarkEnd w:id="1"/>
    </w:p>
    <w:p w:rsidRPr="000352FB" w:rsidR="00724254" w:rsidP="008406D6" w:rsidRDefault="00724254" w14:paraId="66E2035C" w14:textId="68726BE5">
      <w:pPr>
        <w:pStyle w:val="paragraph"/>
        <w:spacing w:before="0" w:beforeAutospacing="0" w:after="0" w:afterAutospacing="0"/>
        <w:ind w:right="-60"/>
        <w:textAlignment w:val="baseline"/>
        <w:rPr>
          <w:rFonts w:ascii="Akzidenz-Grotesk Std Regular" w:hAnsi="Akzidenz-Grotesk Std Regular" w:cs="Arial"/>
          <w:sz w:val="22"/>
          <w:szCs w:val="22"/>
        </w:rPr>
      </w:pPr>
      <w:r w:rsidRPr="000352FB">
        <w:rPr>
          <w:rStyle w:val="normaltextrun"/>
          <w:rFonts w:ascii="Akzidenz-Grotesk Std Regular" w:hAnsi="Akzidenz-Grotesk Std Regular" w:cs="Arial"/>
          <w:sz w:val="22"/>
          <w:szCs w:val="22"/>
          <w:shd w:val="clear" w:color="auto" w:fill="FFFFFF"/>
          <w:lang w:val="en-GB"/>
        </w:rPr>
        <w:t>L</w:t>
      </w:r>
      <w:r w:rsidR="003640C3">
        <w:rPr>
          <w:rStyle w:val="normaltextrun"/>
          <w:rFonts w:ascii="Akzidenz-Grotesk Std Regular" w:hAnsi="Akzidenz-Grotesk Std Regular" w:cs="Arial"/>
          <w:sz w:val="22"/>
          <w:szCs w:val="22"/>
          <w:shd w:val="clear" w:color="auto" w:fill="FFFFFF"/>
          <w:lang w:val="en-GB"/>
        </w:rPr>
        <w:t>ead to Change (</w:t>
      </w:r>
      <w:proofErr w:type="spellStart"/>
      <w:r w:rsidR="003640C3">
        <w:rPr>
          <w:rStyle w:val="normaltextrun"/>
          <w:rFonts w:ascii="Akzidenz-Grotesk Std Regular" w:hAnsi="Akzidenz-Grotesk Std Regular" w:cs="Arial"/>
          <w:sz w:val="22"/>
          <w:szCs w:val="22"/>
          <w:shd w:val="clear" w:color="auto" w:fill="FFFFFF"/>
          <w:lang w:val="en-GB"/>
        </w:rPr>
        <w:t>LtC</w:t>
      </w:r>
      <w:proofErr w:type="spellEnd"/>
      <w:r w:rsidR="003640C3">
        <w:rPr>
          <w:rStyle w:val="normaltextrun"/>
          <w:rFonts w:ascii="Akzidenz-Grotesk Std Regular" w:hAnsi="Akzidenz-Grotesk Std Regular" w:cs="Arial"/>
          <w:sz w:val="22"/>
          <w:szCs w:val="22"/>
          <w:shd w:val="clear" w:color="auto" w:fill="FFFFFF"/>
          <w:lang w:val="en-GB"/>
        </w:rPr>
        <w:t xml:space="preserve">) </w:t>
      </w:r>
      <w:r w:rsidRPr="000352FB">
        <w:rPr>
          <w:rStyle w:val="normaltextrun"/>
          <w:rFonts w:ascii="Akzidenz-Grotesk Std Regular" w:hAnsi="Akzidenz-Grotesk Std Regular" w:cs="Arial"/>
          <w:sz w:val="22"/>
          <w:szCs w:val="22"/>
          <w:shd w:val="clear" w:color="auto" w:fill="FFFFFF"/>
          <w:lang w:val="en-GB"/>
        </w:rPr>
        <w:t xml:space="preserve">is a learning program for all employees and volunteers in the </w:t>
      </w:r>
      <w:r w:rsidR="003640C3">
        <w:rPr>
          <w:rStyle w:val="normaltextrun"/>
          <w:rFonts w:ascii="Akzidenz-Grotesk Std Regular" w:hAnsi="Akzidenz-Grotesk Std Regular" w:cs="Arial"/>
          <w:sz w:val="22"/>
          <w:szCs w:val="22"/>
          <w:shd w:val="clear" w:color="auto" w:fill="FFFFFF"/>
          <w:lang w:val="en-GB"/>
        </w:rPr>
        <w:t>Red Cross Red Crescent (</w:t>
      </w:r>
      <w:r w:rsidRPr="000352FB">
        <w:rPr>
          <w:rStyle w:val="normaltextrun"/>
          <w:rFonts w:ascii="Akzidenz-Grotesk Std Regular" w:hAnsi="Akzidenz-Grotesk Std Regular" w:cs="Arial"/>
          <w:sz w:val="22"/>
          <w:szCs w:val="22"/>
          <w:shd w:val="clear" w:color="auto" w:fill="FFFFFF"/>
          <w:lang w:val="en-GB"/>
        </w:rPr>
        <w:t>RCRC</w:t>
      </w:r>
      <w:r w:rsidR="003640C3">
        <w:rPr>
          <w:rStyle w:val="normaltextrun"/>
          <w:rFonts w:ascii="Akzidenz-Grotesk Std Regular" w:hAnsi="Akzidenz-Grotesk Std Regular" w:cs="Arial"/>
          <w:sz w:val="22"/>
          <w:szCs w:val="22"/>
          <w:shd w:val="clear" w:color="auto" w:fill="FFFFFF"/>
          <w:lang w:val="en-GB"/>
        </w:rPr>
        <w:t xml:space="preserve">) </w:t>
      </w:r>
      <w:r w:rsidRPr="000352FB">
        <w:rPr>
          <w:rStyle w:val="normaltextrun"/>
          <w:rFonts w:ascii="Akzidenz-Grotesk Std Regular" w:hAnsi="Akzidenz-Grotesk Std Regular" w:cs="Arial"/>
          <w:sz w:val="22"/>
          <w:szCs w:val="22"/>
          <w:shd w:val="clear" w:color="auto" w:fill="FFFFFF"/>
          <w:lang w:val="en-GB"/>
        </w:rPr>
        <w:t xml:space="preserve">Network </w:t>
      </w:r>
      <w:r w:rsidRPr="000352FB">
        <w:rPr>
          <w:rStyle w:val="normaltextrun"/>
          <w:rFonts w:ascii="Akzidenz-Grotesk Std Regular" w:hAnsi="Akzidenz-Grotesk Std Regular" w:cs="Arial"/>
          <w:sz w:val="22"/>
          <w:szCs w:val="22"/>
          <w:lang w:val="en-GB"/>
        </w:rPr>
        <w:t>to build their leadership and learning capabilities</w:t>
      </w:r>
      <w:r w:rsidRPr="000352FB" w:rsidR="008406D6">
        <w:rPr>
          <w:rStyle w:val="normaltextrun"/>
          <w:rFonts w:ascii="Akzidenz-Grotesk Std Regular" w:hAnsi="Akzidenz-Grotesk Std Regular" w:cs="Arial"/>
          <w:sz w:val="22"/>
          <w:szCs w:val="22"/>
          <w:lang w:val="en-GB"/>
        </w:rPr>
        <w:t xml:space="preserve">. </w:t>
      </w:r>
    </w:p>
    <w:p w:rsidRPr="000352FB" w:rsidR="00724254" w:rsidP="00724254" w:rsidRDefault="00724254" w14:paraId="07A7C1E8" w14:textId="77777777">
      <w:pPr>
        <w:spacing w:after="0" w:line="240" w:lineRule="auto"/>
        <w:ind w:right="-46"/>
        <w:contextualSpacing/>
        <w:jc w:val="center"/>
        <w:rPr>
          <w:rStyle w:val="Emphasis"/>
          <w:rFonts w:ascii="Akzidenz-Grotesk Std Regular" w:hAnsi="Akzidenz-Grotesk Std Regular" w:cs="Arial"/>
          <w:color w:val="111111"/>
          <w:shd w:val="clear" w:color="auto" w:fill="FFFFFF"/>
        </w:rPr>
      </w:pPr>
    </w:p>
    <w:p w:rsidRPr="000352FB" w:rsidR="00724254" w:rsidP="00724254" w:rsidRDefault="00724254" w14:paraId="49C6A0D2" w14:textId="77777777">
      <w:pPr>
        <w:spacing w:after="0" w:line="240" w:lineRule="auto"/>
        <w:ind w:right="-46"/>
        <w:contextualSpacing/>
        <w:jc w:val="center"/>
        <w:rPr>
          <w:rStyle w:val="Emphasis"/>
          <w:rFonts w:ascii="Akzidenz-Grotesk Std Regular" w:hAnsi="Akzidenz-Grotesk Std Regular" w:cs="Arial"/>
          <w:color w:val="111111"/>
          <w:shd w:val="clear" w:color="auto" w:fill="FFFFFF"/>
        </w:rPr>
      </w:pPr>
      <w:r w:rsidRPr="000352FB">
        <w:rPr>
          <w:rStyle w:val="Emphasis"/>
          <w:rFonts w:ascii="Akzidenz-Grotesk Std Regular" w:hAnsi="Akzidenz-Grotesk Std Regular" w:cs="Arial"/>
          <w:color w:val="111111"/>
          <w:shd w:val="clear" w:color="auto" w:fill="FFFFFF"/>
        </w:rPr>
        <w:t>Strategy 2030 is about change. It is about changing not just what we do, but how we do it, so that we are even better able to save lives, accompany people and support their resilience… To do this we must listen, think and be ready to act differently, and be open to learning and adapting along the way.</w:t>
      </w:r>
    </w:p>
    <w:p w:rsidRPr="000352FB" w:rsidR="00724254" w:rsidP="00724254" w:rsidRDefault="00724254" w14:paraId="64147353" w14:textId="77777777">
      <w:pPr>
        <w:spacing w:after="0" w:line="240" w:lineRule="auto"/>
        <w:ind w:right="-46"/>
        <w:contextualSpacing/>
        <w:rPr>
          <w:rStyle w:val="Emphasis"/>
          <w:rFonts w:ascii="Akzidenz-Grotesk Std Regular" w:hAnsi="Akzidenz-Grotesk Std Regular" w:cs="Arial"/>
          <w:color w:val="111111"/>
          <w:shd w:val="clear" w:color="auto" w:fill="FFFFFF"/>
        </w:rPr>
      </w:pPr>
    </w:p>
    <w:p w:rsidRPr="000352FB" w:rsidR="00724254" w:rsidP="00724254" w:rsidRDefault="00AB0E20" w14:paraId="7F992B96" w14:textId="04BDB114">
      <w:pPr>
        <w:spacing w:after="0" w:line="240" w:lineRule="auto"/>
        <w:ind w:right="-46"/>
        <w:contextualSpacing/>
        <w:rPr>
          <w:rFonts w:ascii="Akzidenz-Grotesk Std Regular" w:hAnsi="Akzidenz-Grotesk Std Regular" w:eastAsia="Times New Roman" w:cs="Arial"/>
        </w:rPr>
      </w:pPr>
      <w:proofErr w:type="spellStart"/>
      <w:r>
        <w:rPr>
          <w:rFonts w:ascii="Akzidenz-Grotesk Std Regular" w:hAnsi="Akzidenz-Grotesk Std Regular" w:cs="Arial"/>
        </w:rPr>
        <w:t>LtC</w:t>
      </w:r>
      <w:proofErr w:type="spellEnd"/>
      <w:r w:rsidRPr="000352FB" w:rsidR="00724254">
        <w:rPr>
          <w:rFonts w:ascii="Akzidenz-Grotesk Std Regular" w:hAnsi="Akzidenz-Grotesk Std Regular" w:cs="Arial"/>
        </w:rPr>
        <w:t xml:space="preserve"> helps the people working on behalf of the </w:t>
      </w:r>
      <w:r>
        <w:rPr>
          <w:rFonts w:ascii="Akzidenz-Grotesk Std Regular" w:hAnsi="Akzidenz-Grotesk Std Regular" w:cs="Arial"/>
        </w:rPr>
        <w:t>RCRC</w:t>
      </w:r>
      <w:r w:rsidRPr="000352FB" w:rsidR="00724254">
        <w:rPr>
          <w:rFonts w:ascii="Akzidenz-Grotesk Std Regular" w:hAnsi="Akzidenz-Grotesk Std Regular" w:cs="Arial"/>
        </w:rPr>
        <w:t xml:space="preserve"> achieve the transformation envisioned by Strategy 2030</w:t>
      </w:r>
      <w:r w:rsidRPr="000352FB" w:rsidR="00724254">
        <w:rPr>
          <w:rFonts w:ascii="Akzidenz-Grotesk Std Regular" w:hAnsi="Akzidenz-Grotesk Std Regular" w:eastAsia="Times New Roman" w:cs="Arial"/>
        </w:rPr>
        <w:t xml:space="preserve">. We can only change our systems and services if we change ourselves. </w:t>
      </w:r>
      <w:proofErr w:type="spellStart"/>
      <w:r w:rsidRPr="000352FB" w:rsidR="00724254">
        <w:rPr>
          <w:rStyle w:val="normaltextrun"/>
          <w:rFonts w:ascii="Akzidenz-Grotesk Std Regular" w:hAnsi="Akzidenz-Grotesk Std Regular" w:cs="Arial"/>
        </w:rPr>
        <w:t>LtC</w:t>
      </w:r>
      <w:proofErr w:type="spellEnd"/>
      <w:r w:rsidRPr="000352FB" w:rsidR="00724254">
        <w:rPr>
          <w:rStyle w:val="normaltextrun"/>
          <w:rFonts w:ascii="Akzidenz-Grotesk Std Regular" w:hAnsi="Akzidenz-Grotesk Std Regular" w:cs="Arial"/>
        </w:rPr>
        <w:t xml:space="preserve"> learners work in different capacities and at all levels of power in the system. </w:t>
      </w:r>
      <w:proofErr w:type="spellStart"/>
      <w:r w:rsidRPr="000352FB" w:rsidR="00724254">
        <w:rPr>
          <w:rStyle w:val="normaltextrun"/>
          <w:rFonts w:ascii="Akzidenz-Grotesk Std Regular" w:hAnsi="Akzidenz-Grotesk Std Regular" w:cs="Arial"/>
        </w:rPr>
        <w:t>LtC</w:t>
      </w:r>
      <w:proofErr w:type="spellEnd"/>
      <w:r w:rsidRPr="000352FB" w:rsidR="00724254">
        <w:rPr>
          <w:rStyle w:val="normaltextrun"/>
          <w:rFonts w:ascii="Akzidenz-Grotesk Std Regular" w:hAnsi="Akzidenz-Grotesk Std Regular" w:cs="Arial"/>
        </w:rPr>
        <w:t xml:space="preserve"> benefits both employees and volunteers</w:t>
      </w:r>
      <w:r w:rsidR="001A3CD8">
        <w:rPr>
          <w:rStyle w:val="normaltextrun"/>
          <w:rFonts w:ascii="Akzidenz-Grotesk Std Regular" w:hAnsi="Akzidenz-Grotesk Std Regular" w:cs="Arial"/>
        </w:rPr>
        <w:t>,</w:t>
      </w:r>
      <w:r w:rsidRPr="000352FB" w:rsidR="00724254">
        <w:rPr>
          <w:rStyle w:val="normaltextrun"/>
          <w:rFonts w:ascii="Akzidenz-Grotesk Std Regular" w:hAnsi="Akzidenz-Grotesk Std Regular" w:cs="Arial"/>
        </w:rPr>
        <w:t xml:space="preserve"> both managers and teammates. Everyone in the RCRC is a leader in the </w:t>
      </w:r>
      <w:proofErr w:type="spellStart"/>
      <w:r w:rsidRPr="000352FB" w:rsidR="00724254">
        <w:rPr>
          <w:rStyle w:val="normaltextrun"/>
          <w:rFonts w:ascii="Akzidenz-Grotesk Std Regular" w:hAnsi="Akzidenz-Grotesk Std Regular" w:cs="Arial"/>
        </w:rPr>
        <w:t>LtC</w:t>
      </w:r>
      <w:proofErr w:type="spellEnd"/>
      <w:r w:rsidRPr="000352FB" w:rsidR="00724254">
        <w:rPr>
          <w:rStyle w:val="normaltextrun"/>
          <w:rFonts w:ascii="Akzidenz-Grotesk Std Regular" w:hAnsi="Akzidenz-Grotesk Std Regular" w:cs="Arial"/>
        </w:rPr>
        <w:t xml:space="preserve"> learning program.</w:t>
      </w:r>
      <w:r w:rsidRPr="000352FB" w:rsidR="00724254">
        <w:rPr>
          <w:rStyle w:val="normaltextrun"/>
          <w:rFonts w:ascii="Akzidenz-Grotesk Std Regular" w:hAnsi="Akzidenz-Grotesk Std Regular" w:cs="Arial"/>
          <w:b/>
          <w:bCs/>
        </w:rPr>
        <w:t> </w:t>
      </w:r>
      <w:r w:rsidRPr="000352FB" w:rsidR="00724254">
        <w:rPr>
          <w:rStyle w:val="eop"/>
          <w:rFonts w:ascii="Akzidenz-Grotesk Std Regular" w:hAnsi="Akzidenz-Grotesk Std Regular" w:cs="Arial"/>
        </w:rPr>
        <w:t> </w:t>
      </w:r>
    </w:p>
    <w:p w:rsidRPr="000352FB" w:rsidR="00724254" w:rsidP="00724254" w:rsidRDefault="00724254" w14:paraId="322A2409" w14:textId="77777777">
      <w:pPr>
        <w:spacing w:after="0" w:line="240" w:lineRule="auto"/>
        <w:ind w:right="-46"/>
        <w:contextualSpacing/>
        <w:rPr>
          <w:rFonts w:ascii="Akzidenz-Grotesk Std Regular" w:hAnsi="Akzidenz-Grotesk Std Regular" w:cs="Arial"/>
        </w:rPr>
      </w:pPr>
    </w:p>
    <w:p w:rsidRPr="000352FB" w:rsidR="00724254" w:rsidP="00724254" w:rsidRDefault="00EC6B81" w14:paraId="15B54191" w14:textId="6FBA44F4">
      <w:pPr>
        <w:spacing w:after="0" w:line="240" w:lineRule="auto"/>
        <w:ind w:right="-46"/>
        <w:contextualSpacing/>
        <w:rPr>
          <w:rFonts w:ascii="Akzidenz-Grotesk Std Regular" w:hAnsi="Akzidenz-Grotesk Std Regular" w:eastAsia="Times New Roman" w:cs="Arial"/>
        </w:rPr>
      </w:pPr>
      <w:r>
        <w:rPr>
          <w:rFonts w:ascii="Akzidenz-Grotesk Std Regular" w:hAnsi="Akzidenz-Grotesk Std Regular" w:cs="Arial"/>
          <w:noProof/>
        </w:rPr>
        <w:drawing>
          <wp:anchor distT="0" distB="0" distL="114300" distR="114300" simplePos="0" relativeHeight="251659264" behindDoc="0" locked="0" layoutInCell="1" allowOverlap="1" wp14:anchorId="20BEC0BE" wp14:editId="0D846984">
            <wp:simplePos x="0" y="0"/>
            <wp:positionH relativeFrom="column">
              <wp:posOffset>-1209675</wp:posOffset>
            </wp:positionH>
            <wp:positionV relativeFrom="page">
              <wp:align>top</wp:align>
            </wp:positionV>
            <wp:extent cx="7992110" cy="704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1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kzidenz-Grotesk Std Regular" w:hAnsi="Akzidenz-Grotesk Std Regular" w:cs="Arial"/>
        </w:rPr>
        <w:t xml:space="preserve"> </w:t>
      </w:r>
      <w:r w:rsidR="00960D35">
        <w:rPr>
          <w:rStyle w:val="normaltextrun"/>
          <w:rFonts w:ascii="Akzidenz-Grotesk Std Regular" w:hAnsi="Akzidenz-Grotesk Std Regular"/>
          <w:color w:val="000000"/>
          <w:shd w:val="clear" w:color="auto" w:fill="FFFFFF"/>
        </w:rPr>
        <w:t xml:space="preserve">The </w:t>
      </w:r>
      <w:proofErr w:type="spellStart"/>
      <w:r w:rsidR="00960D35">
        <w:rPr>
          <w:rStyle w:val="normaltextrun"/>
          <w:rFonts w:ascii="Akzidenz-Grotesk Std Regular" w:hAnsi="Akzidenz-Grotesk Std Regular"/>
          <w:color w:val="000000"/>
          <w:shd w:val="clear" w:color="auto" w:fill="FFFFFF"/>
        </w:rPr>
        <w:t>LtC</w:t>
      </w:r>
      <w:proofErr w:type="spellEnd"/>
      <w:r w:rsidR="00960D35">
        <w:rPr>
          <w:rStyle w:val="normaltextrun"/>
          <w:rFonts w:ascii="Akzidenz-Grotesk Std Regular" w:hAnsi="Akzidenz-Grotesk Std Regular"/>
          <w:color w:val="000000"/>
          <w:shd w:val="clear" w:color="auto" w:fill="FFFFFF"/>
        </w:rPr>
        <w:t xml:space="preserve"> learning program core capabilities are:</w:t>
      </w:r>
      <w:r w:rsidR="00960D35">
        <w:rPr>
          <w:rStyle w:val="eop"/>
          <w:rFonts w:ascii="Akzidenz-Grotesk Std Regular" w:hAnsi="Akzidenz-Grotesk Std Regular"/>
          <w:color w:val="000000"/>
          <w:shd w:val="clear" w:color="auto" w:fill="FFFFFF"/>
        </w:rPr>
        <w:t> </w:t>
      </w:r>
    </w:p>
    <w:p w:rsidRPr="000352FB" w:rsidR="00724254" w:rsidP="00724254" w:rsidRDefault="00724254" w14:paraId="65A11869" w14:textId="748DFBC2">
      <w:pPr>
        <w:pStyle w:val="ListParagraph"/>
        <w:numPr>
          <w:ilvl w:val="0"/>
          <w:numId w:val="29"/>
        </w:numPr>
        <w:ind w:right="-46"/>
        <w:rPr>
          <w:rFonts w:ascii="Akzidenz-Grotesk Std Regular" w:hAnsi="Akzidenz-Grotesk Std Regular" w:eastAsia="Times New Roman" w:cs="Arial"/>
          <w:sz w:val="22"/>
          <w:szCs w:val="22"/>
        </w:rPr>
      </w:pPr>
      <w:r w:rsidRPr="000352FB">
        <w:rPr>
          <w:rFonts w:ascii="Akzidenz-Grotesk Std Regular" w:hAnsi="Akzidenz-Grotesk Std Regular" w:eastAsia="Times New Roman" w:cs="Arial"/>
          <w:sz w:val="22"/>
          <w:szCs w:val="22"/>
        </w:rPr>
        <w:t>personal leadership skills, including listening and reflection</w:t>
      </w:r>
    </w:p>
    <w:p w:rsidR="00724254" w:rsidP="00724254" w:rsidRDefault="00724254" w14:paraId="5A4A5024" w14:textId="05279A04">
      <w:pPr>
        <w:pStyle w:val="ListParagraph"/>
        <w:numPr>
          <w:ilvl w:val="0"/>
          <w:numId w:val="29"/>
        </w:numPr>
        <w:ind w:right="-46"/>
        <w:rPr>
          <w:rFonts w:ascii="Akzidenz-Grotesk Std Regular" w:hAnsi="Akzidenz-Grotesk Std Regular" w:eastAsia="Times New Roman" w:cs="Arial"/>
          <w:sz w:val="22"/>
          <w:szCs w:val="22"/>
        </w:rPr>
      </w:pPr>
      <w:r w:rsidRPr="09A07AD9" w:rsidR="00724254">
        <w:rPr>
          <w:rFonts w:ascii="Akzidenz-Grotesk Std Regular" w:hAnsi="Akzidenz-Grotesk Std Regular" w:eastAsia="Times New Roman" w:cs="Arial"/>
          <w:sz w:val="22"/>
          <w:szCs w:val="22"/>
        </w:rPr>
        <w:t>effective and inclusive teamwork, fostering learning culture</w:t>
      </w:r>
      <w:r w:rsidRPr="09A07AD9" w:rsidR="6CB586F9">
        <w:rPr>
          <w:rFonts w:ascii="Akzidenz-Grotesk Std Regular" w:hAnsi="Akzidenz-Grotesk Std Regular" w:eastAsia="Times New Roman" w:cs="Arial"/>
          <w:sz w:val="22"/>
          <w:szCs w:val="22"/>
        </w:rPr>
        <w:t xml:space="preserve"> and honoring diversity</w:t>
      </w:r>
    </w:p>
    <w:p w:rsidRPr="00AF14D5" w:rsidR="00AF14D5" w:rsidP="00AF14D5" w:rsidRDefault="007B5B4B" w14:paraId="6C29B0E1" w14:textId="5C662F2E">
      <w:pPr>
        <w:pStyle w:val="ListParagraph"/>
        <w:numPr>
          <w:ilvl w:val="0"/>
          <w:numId w:val="29"/>
        </w:numPr>
        <w:ind w:right="-46"/>
        <w:rPr>
          <w:rFonts w:ascii="Akzidenz-Grotesk Std Regular" w:hAnsi="Akzidenz-Grotesk Std Regular" w:eastAsia="Times New Roman" w:cs="Arial"/>
          <w:sz w:val="22"/>
          <w:szCs w:val="22"/>
        </w:rPr>
      </w:pPr>
      <w:r w:rsidRPr="09A07AD9" w:rsidR="007B5B4B">
        <w:rPr>
          <w:rFonts w:ascii="Akzidenz-Grotesk Std Regular" w:hAnsi="Akzidenz-Grotesk Std Regular" w:eastAsia="Times New Roman" w:cs="Arial"/>
          <w:sz w:val="22"/>
          <w:szCs w:val="22"/>
        </w:rPr>
        <w:t xml:space="preserve">developing </w:t>
      </w:r>
      <w:r w:rsidRPr="09A07AD9" w:rsidR="00AF14D5">
        <w:rPr>
          <w:rFonts w:ascii="Akzidenz-Grotesk Std Regular" w:hAnsi="Akzidenz-Grotesk Std Regular" w:eastAsia="Times New Roman" w:cs="Arial"/>
          <w:sz w:val="22"/>
          <w:szCs w:val="22"/>
        </w:rPr>
        <w:t>growth mindsets</w:t>
      </w:r>
      <w:r w:rsidRPr="09A07AD9" w:rsidR="00AF14D5">
        <w:rPr>
          <w:rFonts w:ascii="Akzidenz-Grotesk Std Regular" w:hAnsi="Akzidenz-Grotesk Std Regular" w:eastAsia="Times New Roman" w:cs="Arial"/>
          <w:sz w:val="22"/>
          <w:szCs w:val="22"/>
        </w:rPr>
        <w:t xml:space="preserve"> for</w:t>
      </w:r>
      <w:r w:rsidRPr="09A07AD9" w:rsidR="00AF14D5">
        <w:rPr>
          <w:rFonts w:ascii="Akzidenz-Grotesk Std Regular" w:hAnsi="Akzidenz-Grotesk Std Regular" w:eastAsia="Times New Roman" w:cs="Arial"/>
          <w:sz w:val="22"/>
          <w:szCs w:val="22"/>
        </w:rPr>
        <w:t xml:space="preserve"> </w:t>
      </w:r>
      <w:r w:rsidRPr="09A07AD9" w:rsidR="00960D35">
        <w:rPr>
          <w:rFonts w:ascii="Akzidenz-Grotesk Std Regular" w:hAnsi="Akzidenz-Grotesk Std Regular" w:eastAsia="Times New Roman" w:cs="Arial"/>
          <w:sz w:val="22"/>
          <w:szCs w:val="22"/>
        </w:rPr>
        <w:t xml:space="preserve">agile and adaptive </w:t>
      </w:r>
      <w:r w:rsidRPr="09A07AD9" w:rsidR="3C21D81D">
        <w:rPr>
          <w:rFonts w:ascii="Akzidenz-Grotesk Std Regular" w:hAnsi="Akzidenz-Grotesk Std Regular" w:eastAsia="Times New Roman" w:cs="Arial"/>
          <w:sz w:val="22"/>
          <w:szCs w:val="22"/>
        </w:rPr>
        <w:t>practices</w:t>
      </w:r>
    </w:p>
    <w:p w:rsidRPr="000352FB" w:rsidR="00724254" w:rsidP="00724254" w:rsidRDefault="00724254" w14:paraId="6FF15F66" w14:textId="77777777">
      <w:pPr>
        <w:spacing w:after="0" w:line="240" w:lineRule="auto"/>
        <w:contextualSpacing/>
        <w:rPr>
          <w:rFonts w:ascii="Akzidenz-Grotesk Std Regular" w:hAnsi="Akzidenz-Grotesk Std Regular" w:cs="Arial"/>
        </w:rPr>
      </w:pPr>
    </w:p>
    <w:p w:rsidRPr="000352FB" w:rsidR="00724254" w:rsidP="450C33F7" w:rsidRDefault="00724254" w14:paraId="19E5C298" w14:textId="558A0B61">
      <w:pPr>
        <w:pStyle w:val="paragraph"/>
        <w:spacing w:before="0" w:beforeAutospacing="0" w:after="0" w:afterAutospacing="0"/>
        <w:ind w:right="-60"/>
        <w:textAlignment w:val="baseline"/>
        <w:rPr>
          <w:rStyle w:val="normaltextrun"/>
          <w:rFonts w:ascii="Akzidenz-Grotesk Std Regular" w:hAnsi="Akzidenz-Grotesk Std Regular" w:cs="Arial"/>
          <w:sz w:val="22"/>
          <w:szCs w:val="22"/>
          <w:lang w:val="en-GB"/>
        </w:rPr>
      </w:pPr>
      <w:proofErr w:type="spellStart"/>
      <w:r w:rsidRPr="000352FB">
        <w:rPr>
          <w:rStyle w:val="normaltextrun"/>
          <w:rFonts w:ascii="Akzidenz-Grotesk Std Regular" w:hAnsi="Akzidenz-Grotesk Std Regular" w:cs="Arial"/>
          <w:sz w:val="22"/>
          <w:szCs w:val="22"/>
          <w:lang w:val="en-GB"/>
        </w:rPr>
        <w:t>LtC</w:t>
      </w:r>
      <w:proofErr w:type="spellEnd"/>
      <w:r w:rsidRPr="000352FB">
        <w:rPr>
          <w:rStyle w:val="normaltextrun"/>
          <w:rFonts w:ascii="Akzidenz-Grotesk Std Regular" w:hAnsi="Akzidenz-Grotesk Std Regular" w:cs="Arial"/>
          <w:sz w:val="22"/>
          <w:szCs w:val="22"/>
          <w:lang w:val="en-GB"/>
        </w:rPr>
        <w:t xml:space="preserve"> learners build leadership skills and learning habits that are critical for a healthy organizational </w:t>
      </w:r>
      <w:r w:rsidR="00A11827">
        <w:rPr>
          <w:rStyle w:val="normaltextrun"/>
          <w:rFonts w:ascii="Akzidenz-Grotesk Std Regular" w:hAnsi="Akzidenz-Grotesk Std Regular" w:cs="Arial"/>
          <w:sz w:val="22"/>
          <w:szCs w:val="22"/>
          <w:lang w:val="en-GB"/>
        </w:rPr>
        <w:t xml:space="preserve">learning </w:t>
      </w:r>
      <w:r w:rsidRPr="000352FB">
        <w:rPr>
          <w:rStyle w:val="normaltextrun"/>
          <w:rFonts w:ascii="Akzidenz-Grotesk Std Regular" w:hAnsi="Akzidenz-Grotesk Std Regular" w:cs="Arial"/>
          <w:sz w:val="22"/>
          <w:szCs w:val="22"/>
          <w:lang w:val="en-GB"/>
        </w:rPr>
        <w:t xml:space="preserve">culture. </w:t>
      </w:r>
      <w:r w:rsidR="00DE761B">
        <w:rPr>
          <w:rStyle w:val="normaltextrun"/>
          <w:rFonts w:ascii="Akzidenz-Grotesk Std Regular" w:hAnsi="Akzidenz-Grotesk Std Regular" w:cs="Arial"/>
          <w:sz w:val="22"/>
          <w:szCs w:val="22"/>
          <w:lang w:val="en-GB"/>
        </w:rPr>
        <w:t>They</w:t>
      </w:r>
      <w:r w:rsidRPr="000352FB" w:rsidR="008C488F">
        <w:rPr>
          <w:rStyle w:val="normaltextrun"/>
          <w:rFonts w:ascii="Akzidenz-Grotesk Std Regular" w:hAnsi="Akzidenz-Grotesk Std Regular" w:cs="Arial"/>
          <w:sz w:val="22"/>
          <w:szCs w:val="22"/>
          <w:lang w:val="en-GB"/>
        </w:rPr>
        <w:t xml:space="preserve"> honour and respect the diversity of the people who work for the RCRC by listening and creating safe spaces in their teams. </w:t>
      </w:r>
      <w:proofErr w:type="spellStart"/>
      <w:r w:rsidR="00DE761B">
        <w:rPr>
          <w:rStyle w:val="normaltextrun"/>
          <w:rFonts w:ascii="Akzidenz-Grotesk Std Regular" w:hAnsi="Akzidenz-Grotesk Std Regular" w:cs="Arial"/>
          <w:sz w:val="22"/>
          <w:szCs w:val="22"/>
          <w:lang w:val="en-GB"/>
        </w:rPr>
        <w:t>LtC</w:t>
      </w:r>
      <w:proofErr w:type="spellEnd"/>
      <w:r w:rsidR="00DE761B">
        <w:rPr>
          <w:rStyle w:val="normaltextrun"/>
          <w:rFonts w:ascii="Akzidenz-Grotesk Std Regular" w:hAnsi="Akzidenz-Grotesk Std Regular" w:cs="Arial"/>
          <w:sz w:val="22"/>
          <w:szCs w:val="22"/>
          <w:lang w:val="en-GB"/>
        </w:rPr>
        <w:t xml:space="preserve"> learners</w:t>
      </w:r>
      <w:r w:rsidRPr="000352FB">
        <w:rPr>
          <w:rStyle w:val="normaltextrun"/>
          <w:rFonts w:ascii="Akzidenz-Grotesk Std Regular" w:hAnsi="Akzidenz-Grotesk Std Regular" w:cs="Arial"/>
          <w:sz w:val="22"/>
          <w:szCs w:val="22"/>
          <w:lang w:val="en-GB"/>
        </w:rPr>
        <w:t xml:space="preserve"> develop growth mindset</w:t>
      </w:r>
      <w:r w:rsidR="00274975">
        <w:rPr>
          <w:rStyle w:val="normaltextrun"/>
          <w:rFonts w:ascii="Akzidenz-Grotesk Std Regular" w:hAnsi="Akzidenz-Grotesk Std Regular" w:cs="Arial"/>
          <w:sz w:val="22"/>
          <w:szCs w:val="22"/>
          <w:lang w:val="en-GB"/>
        </w:rPr>
        <w:t>s</w:t>
      </w:r>
      <w:r w:rsidRPr="000352FB">
        <w:rPr>
          <w:rStyle w:val="normaltextrun"/>
          <w:rFonts w:ascii="Akzidenz-Grotesk Std Regular" w:hAnsi="Akzidenz-Grotesk Std Regular" w:cs="Arial"/>
          <w:sz w:val="22"/>
          <w:szCs w:val="22"/>
          <w:lang w:val="en-GB"/>
        </w:rPr>
        <w:t xml:space="preserve">, taking risks, making mistakes, talking openly about failure, and celebrating success. They approach problem solving as systems thinkers, noticing the world around them, and reflecting on how they and their teams contribute to change. </w:t>
      </w:r>
    </w:p>
    <w:p w:rsidRPr="000352FB" w:rsidR="00724254" w:rsidP="00724254" w:rsidRDefault="00724254" w14:paraId="1E67027C" w14:textId="77777777">
      <w:pPr>
        <w:spacing w:after="0" w:line="240" w:lineRule="auto"/>
        <w:contextualSpacing/>
        <w:rPr>
          <w:rFonts w:ascii="Akzidenz-Grotesk Std Regular" w:hAnsi="Akzidenz-Grotesk Std Regular" w:cs="Arial"/>
        </w:rPr>
      </w:pPr>
    </w:p>
    <w:p w:rsidRPr="000352FB" w:rsidR="00724254" w:rsidP="00724254" w:rsidRDefault="00724254" w14:paraId="70D70A8A" w14:textId="2556EFCA">
      <w:pPr>
        <w:spacing w:after="0" w:line="240" w:lineRule="auto"/>
        <w:contextualSpacing/>
        <w:rPr>
          <w:rFonts w:ascii="Akzidenz-Grotesk Std Regular" w:hAnsi="Akzidenz-Grotesk Std Regular" w:cs="Arial"/>
        </w:rPr>
      </w:pPr>
      <w:r w:rsidRPr="000352FB">
        <w:rPr>
          <w:rFonts w:ascii="Akzidenz-Grotesk Std Regular" w:hAnsi="Akzidenz-Grotesk Std Regular" w:cs="Arial"/>
        </w:rPr>
        <w:t xml:space="preserve">The </w:t>
      </w:r>
      <w:proofErr w:type="spellStart"/>
      <w:r w:rsidRPr="000352FB">
        <w:rPr>
          <w:rFonts w:ascii="Akzidenz-Grotesk Std Regular" w:hAnsi="Akzidenz-Grotesk Std Regular" w:cs="Arial"/>
        </w:rPr>
        <w:t>LtC</w:t>
      </w:r>
      <w:proofErr w:type="spellEnd"/>
      <w:r w:rsidRPr="000352FB">
        <w:rPr>
          <w:rFonts w:ascii="Akzidenz-Grotesk Std Regular" w:hAnsi="Akzidenz-Grotesk Std Regular" w:cs="Arial"/>
        </w:rPr>
        <w:t xml:space="preserve"> training approach </w:t>
      </w:r>
      <w:r w:rsidR="00B431A7">
        <w:rPr>
          <w:rFonts w:ascii="Akzidenz-Grotesk Std Regular" w:hAnsi="Akzidenz-Grotesk Std Regular" w:cs="Arial"/>
        </w:rPr>
        <w:t xml:space="preserve">invites learners on </w:t>
      </w:r>
      <w:r w:rsidRPr="000352FB">
        <w:rPr>
          <w:rFonts w:ascii="Akzidenz-Grotesk Std Regular" w:hAnsi="Akzidenz-Grotesk Std Regular" w:cs="Arial"/>
        </w:rPr>
        <w:t xml:space="preserve">a </w:t>
      </w:r>
      <w:r w:rsidRPr="000352FB">
        <w:rPr>
          <w:rFonts w:ascii="Akzidenz-Grotesk Std Regular" w:hAnsi="Akzidenz-Grotesk Std Regular" w:cs="Arial"/>
          <w:b/>
          <w:bCs/>
        </w:rPr>
        <w:t xml:space="preserve">learning journey </w:t>
      </w:r>
      <w:r w:rsidRPr="000352FB">
        <w:rPr>
          <w:rFonts w:ascii="Akzidenz-Grotesk Std Regular" w:hAnsi="Akzidenz-Grotesk Std Regular" w:cs="Arial"/>
        </w:rPr>
        <w:t xml:space="preserve">led by a facilitator in an online or in person setting. </w:t>
      </w:r>
      <w:r w:rsidR="008D4139">
        <w:rPr>
          <w:rFonts w:ascii="Akzidenz-Grotesk Std Regular" w:hAnsi="Akzidenz-Grotesk Std Regular" w:cs="Arial"/>
        </w:rPr>
        <w:t>As a facilitator, you</w:t>
      </w:r>
      <w:r w:rsidRPr="000352FB">
        <w:rPr>
          <w:rFonts w:ascii="Akzidenz-Grotesk Std Regular" w:hAnsi="Akzidenz-Grotesk Std Regular" w:cs="Arial"/>
        </w:rPr>
        <w:t xml:space="preserve"> are encouraged to adapt the training to meet the needs of </w:t>
      </w:r>
      <w:r w:rsidR="008D4139">
        <w:rPr>
          <w:rFonts w:ascii="Akzidenz-Grotesk Std Regular" w:hAnsi="Akzidenz-Grotesk Std Regular" w:cs="Arial"/>
        </w:rPr>
        <w:lastRenderedPageBreak/>
        <w:t>your</w:t>
      </w:r>
      <w:r w:rsidRPr="000352FB">
        <w:rPr>
          <w:rFonts w:ascii="Akzidenz-Grotesk Std Regular" w:hAnsi="Akzidenz-Grotesk Std Regular" w:cs="Arial"/>
        </w:rPr>
        <w:t xml:space="preserve"> learners and the curriculum uses a modular approach to allow </w:t>
      </w:r>
      <w:r w:rsidR="008D4139">
        <w:rPr>
          <w:rFonts w:ascii="Akzidenz-Grotesk Std Regular" w:hAnsi="Akzidenz-Grotesk Std Regular" w:cs="Arial"/>
        </w:rPr>
        <w:t>you</w:t>
      </w:r>
      <w:r w:rsidRPr="000352FB">
        <w:rPr>
          <w:rFonts w:ascii="Akzidenz-Grotesk Std Regular" w:hAnsi="Akzidenz-Grotesk Std Regular" w:cs="Arial"/>
        </w:rPr>
        <w:t xml:space="preserve"> to do this. The </w:t>
      </w:r>
      <w:r w:rsidR="008172EB">
        <w:rPr>
          <w:rFonts w:ascii="Akzidenz-Grotesk Std Regular" w:hAnsi="Akzidenz-Grotesk Std Regular" w:cs="Arial"/>
        </w:rPr>
        <w:t>curriculum is</w:t>
      </w:r>
      <w:r w:rsidRPr="000352FB">
        <w:rPr>
          <w:rFonts w:ascii="Akzidenz-Grotesk Std Regular" w:hAnsi="Akzidenz-Grotesk Std Regular" w:cs="Arial"/>
        </w:rPr>
        <w:t xml:space="preserve"> also available in </w:t>
      </w:r>
      <w:r w:rsidR="00FD0D84">
        <w:rPr>
          <w:rFonts w:ascii="Akzidenz-Grotesk Std Regular" w:hAnsi="Akzidenz-Grotesk Std Regular" w:cs="Arial"/>
        </w:rPr>
        <w:t>formats</w:t>
      </w:r>
      <w:r w:rsidRPr="000352FB">
        <w:rPr>
          <w:rFonts w:ascii="Akzidenz-Grotesk Std Regular" w:hAnsi="Akzidenz-Grotesk Std Regular" w:cs="Arial"/>
        </w:rPr>
        <w:t xml:space="preserve"> that </w:t>
      </w:r>
      <w:r w:rsidR="005A2BEC">
        <w:rPr>
          <w:rFonts w:ascii="Akzidenz-Grotesk Std Regular" w:hAnsi="Akzidenz-Grotesk Std Regular" w:cs="Arial"/>
        </w:rPr>
        <w:t>you can easily edit</w:t>
      </w:r>
      <w:r w:rsidR="00BE60EA">
        <w:rPr>
          <w:rFonts w:ascii="Akzidenz-Grotesk Std Regular" w:hAnsi="Akzidenz-Grotesk Std Regular" w:cs="Arial"/>
        </w:rPr>
        <w:t xml:space="preserve"> so you can</w:t>
      </w:r>
      <w:r w:rsidR="00E15A62">
        <w:rPr>
          <w:rFonts w:ascii="Akzidenz-Grotesk Std Regular" w:hAnsi="Akzidenz-Grotesk Std Regular" w:cs="Arial"/>
        </w:rPr>
        <w:t xml:space="preserve"> </w:t>
      </w:r>
      <w:r w:rsidR="006B018C">
        <w:rPr>
          <w:rFonts w:ascii="Akzidenz-Grotesk Std Regular" w:hAnsi="Akzidenz-Grotesk Std Regular" w:cs="Arial"/>
        </w:rPr>
        <w:t>exchange tools used during sessions</w:t>
      </w:r>
      <w:r w:rsidR="008172EB">
        <w:rPr>
          <w:rFonts w:ascii="Akzidenz-Grotesk Std Regular" w:hAnsi="Akzidenz-Grotesk Std Regular" w:cs="Arial"/>
        </w:rPr>
        <w:t xml:space="preserve">, </w:t>
      </w:r>
      <w:r w:rsidR="00F1498F">
        <w:rPr>
          <w:rFonts w:ascii="Akzidenz-Grotesk Std Regular" w:hAnsi="Akzidenz-Grotesk Std Regular" w:cs="Arial"/>
        </w:rPr>
        <w:t>translate materials into your local language</w:t>
      </w:r>
      <w:r w:rsidR="005A2BEC">
        <w:rPr>
          <w:rFonts w:ascii="Akzidenz-Grotesk Std Regular" w:hAnsi="Akzidenz-Grotesk Std Regular" w:cs="Arial"/>
        </w:rPr>
        <w:t>, and even develop additional modules</w:t>
      </w:r>
      <w:r w:rsidR="00F1498F">
        <w:rPr>
          <w:rFonts w:ascii="Akzidenz-Grotesk Std Regular" w:hAnsi="Akzidenz-Grotesk Std Regular" w:cs="Arial"/>
        </w:rPr>
        <w:t xml:space="preserve">. </w:t>
      </w:r>
    </w:p>
    <w:p w:rsidRPr="000352FB" w:rsidR="00724254" w:rsidP="00724254" w:rsidRDefault="00724254" w14:paraId="04BC3285" w14:textId="77777777">
      <w:pPr>
        <w:spacing w:after="0" w:line="240" w:lineRule="auto"/>
        <w:contextualSpacing/>
        <w:rPr>
          <w:rFonts w:ascii="Akzidenz-Grotesk Std Regular" w:hAnsi="Akzidenz-Grotesk Std Regular" w:cs="Arial"/>
        </w:rPr>
      </w:pPr>
    </w:p>
    <w:p w:rsidRPr="000352FB" w:rsidR="00724254" w:rsidP="00724254" w:rsidRDefault="00724254" w14:paraId="42EAB876" w14:textId="77777777">
      <w:pPr>
        <w:spacing w:after="0" w:line="240" w:lineRule="auto"/>
        <w:contextualSpacing/>
        <w:rPr>
          <w:rFonts w:ascii="Akzidenz-Grotesk Std Regular" w:hAnsi="Akzidenz-Grotesk Std Regular" w:cs="Arial"/>
        </w:rPr>
      </w:pPr>
      <w:r w:rsidRPr="000352FB">
        <w:rPr>
          <w:rFonts w:ascii="Akzidenz-Grotesk Std Regular" w:hAnsi="Akzidenz-Grotesk Std Regular" w:cs="Arial"/>
        </w:rPr>
        <w:t xml:space="preserve">The </w:t>
      </w:r>
      <w:proofErr w:type="spellStart"/>
      <w:r w:rsidRPr="000352FB">
        <w:rPr>
          <w:rFonts w:ascii="Akzidenz-Grotesk Std Regular" w:hAnsi="Akzidenz-Grotesk Std Regular" w:cs="Arial"/>
          <w:b/>
          <w:bCs/>
        </w:rPr>
        <w:t>LtC</w:t>
      </w:r>
      <w:proofErr w:type="spellEnd"/>
      <w:r w:rsidRPr="000352FB">
        <w:rPr>
          <w:rFonts w:ascii="Akzidenz-Grotesk Std Regular" w:hAnsi="Akzidenz-Grotesk Std Regular" w:cs="Arial"/>
          <w:b/>
          <w:bCs/>
        </w:rPr>
        <w:t xml:space="preserve"> Learning Journey </w:t>
      </w:r>
      <w:r w:rsidRPr="000352FB">
        <w:rPr>
          <w:rFonts w:ascii="Akzidenz-Grotesk Std Regular" w:hAnsi="Akzidenz-Grotesk Std Regular" w:cs="Arial"/>
        </w:rPr>
        <w:t>includes three components:</w:t>
      </w:r>
    </w:p>
    <w:p w:rsidRPr="000352FB" w:rsidR="00724254" w:rsidP="00724254" w:rsidRDefault="00724254" w14:paraId="41B35DC9" w14:textId="77777777">
      <w:pPr>
        <w:spacing w:after="0" w:line="240" w:lineRule="auto"/>
        <w:contextualSpacing/>
        <w:rPr>
          <w:rFonts w:ascii="Akzidenz-Grotesk Std Regular" w:hAnsi="Akzidenz-Grotesk Std Regular" w:cs="Arial"/>
          <w:b/>
          <w:bCs/>
        </w:rPr>
      </w:pPr>
    </w:p>
    <w:p w:rsidRPr="000352FB" w:rsidR="00724254" w:rsidP="00724254" w:rsidRDefault="00724254" w14:paraId="1921B679" w14:textId="6D67A062">
      <w:pPr>
        <w:pStyle w:val="ListParagraph"/>
        <w:numPr>
          <w:ilvl w:val="0"/>
          <w:numId w:val="28"/>
        </w:numPr>
        <w:rPr>
          <w:rFonts w:ascii="Akzidenz-Grotesk Std Regular" w:hAnsi="Akzidenz-Grotesk Std Regular" w:cs="Arial"/>
          <w:sz w:val="22"/>
          <w:szCs w:val="22"/>
        </w:rPr>
      </w:pPr>
      <w:r w:rsidRPr="000352FB">
        <w:rPr>
          <w:rFonts w:ascii="Akzidenz-Grotesk Std Regular" w:hAnsi="Akzidenz-Grotesk Std Regular" w:cs="Arial"/>
          <w:b/>
          <w:bCs/>
          <w:sz w:val="22"/>
          <w:szCs w:val="22"/>
        </w:rPr>
        <w:t>Facilitat</w:t>
      </w:r>
      <w:r w:rsidRPr="000352FB" w:rsidR="00D14E20">
        <w:rPr>
          <w:rFonts w:ascii="Akzidenz-Grotesk Std Regular" w:hAnsi="Akzidenz-Grotesk Std Regular" w:cs="Arial"/>
          <w:b/>
          <w:bCs/>
          <w:sz w:val="22"/>
          <w:szCs w:val="22"/>
        </w:rPr>
        <w:t>or</w:t>
      </w:r>
      <w:r w:rsidRPr="000352FB">
        <w:rPr>
          <w:rFonts w:ascii="Akzidenz-Grotesk Std Regular" w:hAnsi="Akzidenz-Grotesk Std Regular" w:cs="Arial"/>
          <w:b/>
          <w:bCs/>
          <w:sz w:val="22"/>
          <w:szCs w:val="22"/>
        </w:rPr>
        <w:t xml:space="preserve"> guides:</w:t>
      </w:r>
      <w:r w:rsidRPr="000352FB">
        <w:rPr>
          <w:rFonts w:ascii="Akzidenz-Grotesk Std Regular" w:hAnsi="Akzidenz-Grotesk Std Regular" w:cs="Arial"/>
          <w:sz w:val="22"/>
          <w:szCs w:val="22"/>
        </w:rPr>
        <w:t xml:space="preserve"> The facilitat</w:t>
      </w:r>
      <w:r w:rsidRPr="000352FB" w:rsidR="00B92CDE">
        <w:rPr>
          <w:rFonts w:ascii="Akzidenz-Grotesk Std Regular" w:hAnsi="Akzidenz-Grotesk Std Regular" w:cs="Arial"/>
          <w:sz w:val="22"/>
          <w:szCs w:val="22"/>
        </w:rPr>
        <w:t>ion</w:t>
      </w:r>
      <w:r w:rsidRPr="000352FB">
        <w:rPr>
          <w:rFonts w:ascii="Akzidenz-Grotesk Std Regular" w:hAnsi="Akzidenz-Grotesk Std Regular" w:cs="Arial"/>
          <w:sz w:val="22"/>
          <w:szCs w:val="22"/>
        </w:rPr>
        <w:t xml:space="preserve"> guid</w:t>
      </w:r>
      <w:r w:rsidRPr="000352FB" w:rsidR="00B92CDE">
        <w:rPr>
          <w:rFonts w:ascii="Akzidenz-Grotesk Std Regular" w:hAnsi="Akzidenz-Grotesk Std Regular" w:cs="Arial"/>
          <w:sz w:val="22"/>
          <w:szCs w:val="22"/>
        </w:rPr>
        <w:t>ance</w:t>
      </w:r>
      <w:r w:rsidRPr="000352FB">
        <w:rPr>
          <w:rFonts w:ascii="Akzidenz-Grotesk Std Regular" w:hAnsi="Akzidenz-Grotesk Std Regular" w:cs="Arial"/>
          <w:sz w:val="22"/>
          <w:szCs w:val="22"/>
        </w:rPr>
        <w:t xml:space="preserve"> </w:t>
      </w:r>
      <w:r w:rsidR="005F43A2">
        <w:rPr>
          <w:rFonts w:ascii="Akzidenz-Grotesk Std Regular" w:hAnsi="Akzidenz-Grotesk Std Regular" w:cs="Arial"/>
          <w:sz w:val="22"/>
          <w:szCs w:val="22"/>
        </w:rPr>
        <w:t>helps you</w:t>
      </w:r>
      <w:r w:rsidRPr="000352FB">
        <w:rPr>
          <w:rFonts w:ascii="Akzidenz-Grotesk Std Regular" w:hAnsi="Akzidenz-Grotesk Std Regular" w:cs="Arial"/>
          <w:sz w:val="22"/>
          <w:szCs w:val="22"/>
        </w:rPr>
        <w:t xml:space="preserve"> lead learning journeys in </w:t>
      </w:r>
      <w:r w:rsidR="005F43A2">
        <w:rPr>
          <w:rFonts w:ascii="Akzidenz-Grotesk Std Regular" w:hAnsi="Akzidenz-Grotesk Std Regular" w:cs="Arial"/>
          <w:sz w:val="22"/>
          <w:szCs w:val="22"/>
        </w:rPr>
        <w:t>your</w:t>
      </w:r>
      <w:r w:rsidRPr="000352FB">
        <w:rPr>
          <w:rFonts w:ascii="Akzidenz-Grotesk Std Regular" w:hAnsi="Akzidenz-Grotesk Std Regular" w:cs="Arial"/>
          <w:sz w:val="22"/>
          <w:szCs w:val="22"/>
        </w:rPr>
        <w:t xml:space="preserve"> own national societ</w:t>
      </w:r>
      <w:r w:rsidR="002A065F">
        <w:rPr>
          <w:rFonts w:ascii="Akzidenz-Grotesk Std Regular" w:hAnsi="Akzidenz-Grotesk Std Regular" w:cs="Arial"/>
          <w:sz w:val="22"/>
          <w:szCs w:val="22"/>
        </w:rPr>
        <w:t>y</w:t>
      </w:r>
      <w:r w:rsidRPr="000352FB">
        <w:rPr>
          <w:rFonts w:ascii="Akzidenz-Grotesk Std Regular" w:hAnsi="Akzidenz-Grotesk Std Regular" w:cs="Arial"/>
          <w:sz w:val="22"/>
          <w:szCs w:val="22"/>
        </w:rPr>
        <w:t xml:space="preserve"> or contexts.</w:t>
      </w:r>
      <w:r w:rsidRPr="000352FB" w:rsidR="00FD3009">
        <w:rPr>
          <w:rFonts w:ascii="Akzidenz-Grotesk Std Regular" w:hAnsi="Akzidenz-Grotesk Std Regular" w:cs="Arial"/>
          <w:sz w:val="22"/>
          <w:szCs w:val="22"/>
        </w:rPr>
        <w:t xml:space="preserve"> </w:t>
      </w:r>
      <w:r w:rsidR="002A065F">
        <w:rPr>
          <w:rFonts w:ascii="Akzidenz-Grotesk Std Regular" w:hAnsi="Akzidenz-Grotesk Std Regular" w:cs="Arial"/>
          <w:sz w:val="22"/>
          <w:szCs w:val="22"/>
        </w:rPr>
        <w:t xml:space="preserve">This “start here” guide provides </w:t>
      </w:r>
      <w:r w:rsidR="0073315F">
        <w:rPr>
          <w:rFonts w:ascii="Akzidenz-Grotesk Std Regular" w:hAnsi="Akzidenz-Grotesk Std Regular" w:cs="Arial"/>
          <w:sz w:val="22"/>
          <w:szCs w:val="22"/>
        </w:rPr>
        <w:t xml:space="preserve">advice that applies to all modules while the modular guides include session learning outcomes, </w:t>
      </w:r>
      <w:r w:rsidR="00212B1A">
        <w:rPr>
          <w:rFonts w:ascii="Akzidenz-Grotesk Std Regular" w:hAnsi="Akzidenz-Grotesk Std Regular" w:cs="Arial"/>
          <w:sz w:val="22"/>
          <w:szCs w:val="22"/>
        </w:rPr>
        <w:t>break out group and plenary discussion topics</w:t>
      </w:r>
      <w:r w:rsidR="004E2E2D">
        <w:rPr>
          <w:rFonts w:ascii="Akzidenz-Grotesk Std Regular" w:hAnsi="Akzidenz-Grotesk Std Regular" w:cs="Arial"/>
          <w:sz w:val="22"/>
          <w:szCs w:val="22"/>
        </w:rPr>
        <w:t>,</w:t>
      </w:r>
      <w:r w:rsidR="0073315F">
        <w:rPr>
          <w:rFonts w:ascii="Akzidenz-Grotesk Std Regular" w:hAnsi="Akzidenz-Grotesk Std Regular" w:cs="Arial"/>
          <w:sz w:val="22"/>
          <w:szCs w:val="22"/>
        </w:rPr>
        <w:t xml:space="preserve"> </w:t>
      </w:r>
      <w:r w:rsidR="005E760D">
        <w:rPr>
          <w:rFonts w:ascii="Akzidenz-Grotesk Std Regular" w:hAnsi="Akzidenz-Grotesk Std Regular" w:cs="Arial"/>
          <w:sz w:val="22"/>
          <w:szCs w:val="22"/>
        </w:rPr>
        <w:t>suggestions for how to use tools</w:t>
      </w:r>
      <w:r w:rsidR="004E2E2D">
        <w:rPr>
          <w:rFonts w:ascii="Akzidenz-Grotesk Std Regular" w:hAnsi="Akzidenz-Grotesk Std Regular" w:cs="Arial"/>
          <w:sz w:val="22"/>
          <w:szCs w:val="22"/>
        </w:rPr>
        <w:t xml:space="preserve"> and more</w:t>
      </w:r>
      <w:r w:rsidR="005E760D">
        <w:rPr>
          <w:rFonts w:ascii="Akzidenz-Grotesk Std Regular" w:hAnsi="Akzidenz-Grotesk Std Regular" w:cs="Arial"/>
          <w:sz w:val="22"/>
          <w:szCs w:val="22"/>
        </w:rPr>
        <w:t xml:space="preserve">. </w:t>
      </w:r>
      <w:r w:rsidRPr="000352FB" w:rsidR="00047E02">
        <w:rPr>
          <w:rFonts w:ascii="Akzidenz-Grotesk Std Regular" w:hAnsi="Akzidenz-Grotesk Std Regular" w:cs="Arial"/>
          <w:sz w:val="22"/>
          <w:szCs w:val="22"/>
        </w:rPr>
        <w:t xml:space="preserve"> </w:t>
      </w:r>
    </w:p>
    <w:p w:rsidRPr="000352FB" w:rsidR="00724254" w:rsidP="00724254" w:rsidRDefault="005E760D" w14:paraId="3D61FA40" w14:textId="01C98AEB">
      <w:pPr>
        <w:pStyle w:val="ListParagraph"/>
        <w:numPr>
          <w:ilvl w:val="0"/>
          <w:numId w:val="28"/>
        </w:numPr>
        <w:rPr>
          <w:rFonts w:ascii="Akzidenz-Grotesk Std Regular" w:hAnsi="Akzidenz-Grotesk Std Regular" w:cs="Arial"/>
          <w:sz w:val="22"/>
          <w:szCs w:val="22"/>
        </w:rPr>
      </w:pPr>
      <w:r>
        <w:rPr>
          <w:rFonts w:ascii="Akzidenz-Grotesk Std Regular" w:hAnsi="Akzidenz-Grotesk Std Regular" w:cs="Arial"/>
          <w:b/>
          <w:bCs/>
          <w:sz w:val="22"/>
          <w:szCs w:val="22"/>
        </w:rPr>
        <w:t>T</w:t>
      </w:r>
      <w:r w:rsidRPr="000352FB" w:rsidR="00724254">
        <w:rPr>
          <w:rFonts w:ascii="Akzidenz-Grotesk Std Regular" w:hAnsi="Akzidenz-Grotesk Std Regular" w:cs="Arial"/>
          <w:b/>
          <w:bCs/>
          <w:sz w:val="22"/>
          <w:szCs w:val="22"/>
        </w:rPr>
        <w:t>ools:</w:t>
      </w:r>
      <w:r w:rsidRPr="000352FB" w:rsidR="00724254">
        <w:rPr>
          <w:rFonts w:ascii="Akzidenz-Grotesk Std Regular" w:hAnsi="Akzidenz-Grotesk Std Regular" w:cs="Arial"/>
          <w:sz w:val="22"/>
          <w:szCs w:val="22"/>
        </w:rPr>
        <w:t xml:space="preserve"> The </w:t>
      </w:r>
      <w:proofErr w:type="spellStart"/>
      <w:r>
        <w:rPr>
          <w:rFonts w:ascii="Akzidenz-Grotesk Std Regular" w:hAnsi="Akzidenz-Grotesk Std Regular" w:cs="Arial"/>
          <w:sz w:val="22"/>
          <w:szCs w:val="22"/>
        </w:rPr>
        <w:t>LtC</w:t>
      </w:r>
      <w:proofErr w:type="spellEnd"/>
      <w:r w:rsidRPr="000352FB" w:rsidR="00724254">
        <w:rPr>
          <w:rFonts w:ascii="Akzidenz-Grotesk Std Regular" w:hAnsi="Akzidenz-Grotesk Std Regular" w:cs="Arial"/>
          <w:sz w:val="22"/>
          <w:szCs w:val="22"/>
        </w:rPr>
        <w:t xml:space="preserve"> tools include activities that support the development of core capabilities (for example, exercises to practice reflection by journaling or team debriefing). </w:t>
      </w:r>
      <w:r w:rsidR="00751EE7">
        <w:rPr>
          <w:rFonts w:ascii="Akzidenz-Grotesk Std Regular" w:hAnsi="Akzidenz-Grotesk Std Regular" w:cs="Arial"/>
          <w:sz w:val="22"/>
          <w:szCs w:val="22"/>
        </w:rPr>
        <w:t xml:space="preserve">As a facilitator, you </w:t>
      </w:r>
      <w:r w:rsidRPr="000352FB" w:rsidR="00724254">
        <w:rPr>
          <w:rFonts w:ascii="Akzidenz-Grotesk Std Regular" w:hAnsi="Akzidenz-Grotesk Std Regular" w:cs="Arial"/>
          <w:sz w:val="22"/>
          <w:szCs w:val="22"/>
        </w:rPr>
        <w:t>will coach learners to try the tools during learning journeys</w:t>
      </w:r>
      <w:r w:rsidR="00765F3D">
        <w:rPr>
          <w:rFonts w:ascii="Akzidenz-Grotesk Std Regular" w:hAnsi="Akzidenz-Grotesk Std Regular" w:cs="Arial"/>
          <w:sz w:val="22"/>
          <w:szCs w:val="22"/>
        </w:rPr>
        <w:t>,</w:t>
      </w:r>
      <w:r w:rsidRPr="000352FB" w:rsidR="00724254">
        <w:rPr>
          <w:rFonts w:ascii="Akzidenz-Grotesk Std Regular" w:hAnsi="Akzidenz-Grotesk Std Regular" w:cs="Arial"/>
          <w:sz w:val="22"/>
          <w:szCs w:val="22"/>
        </w:rPr>
        <w:t xml:space="preserve"> and then encourage them to use the tools in their continuing personal leadership practice</w:t>
      </w:r>
      <w:r w:rsidRPr="000352FB" w:rsidR="00A31AC9">
        <w:rPr>
          <w:rFonts w:ascii="Akzidenz-Grotesk Std Regular" w:hAnsi="Akzidenz-Grotesk Std Regular" w:cs="Arial"/>
          <w:sz w:val="22"/>
          <w:szCs w:val="22"/>
        </w:rPr>
        <w:t xml:space="preserve"> </w:t>
      </w:r>
      <w:r w:rsidRPr="000352FB" w:rsidR="00B34B49">
        <w:rPr>
          <w:rFonts w:ascii="Akzidenz-Grotesk Std Regular" w:hAnsi="Akzidenz-Grotesk Std Regular" w:cs="Arial"/>
          <w:sz w:val="22"/>
          <w:szCs w:val="22"/>
        </w:rPr>
        <w:t>following</w:t>
      </w:r>
      <w:r w:rsidRPr="000352FB" w:rsidR="00A31AC9">
        <w:rPr>
          <w:rFonts w:ascii="Akzidenz-Grotesk Std Regular" w:hAnsi="Akzidenz-Grotesk Std Regular" w:cs="Arial"/>
          <w:sz w:val="22"/>
          <w:szCs w:val="22"/>
        </w:rPr>
        <w:t xml:space="preserve"> the learning journey</w:t>
      </w:r>
      <w:r w:rsidRPr="000352FB" w:rsidR="00724254">
        <w:rPr>
          <w:rFonts w:ascii="Akzidenz-Grotesk Std Regular" w:hAnsi="Akzidenz-Grotesk Std Regular" w:cs="Arial"/>
          <w:sz w:val="22"/>
          <w:szCs w:val="22"/>
        </w:rPr>
        <w:t xml:space="preserve">. </w:t>
      </w:r>
    </w:p>
    <w:p w:rsidRPr="000352FB" w:rsidR="00724254" w:rsidP="00724254" w:rsidRDefault="00724254" w14:paraId="72CA4F3A" w14:textId="624B518D">
      <w:pPr>
        <w:pStyle w:val="ListParagraph"/>
        <w:numPr>
          <w:ilvl w:val="0"/>
          <w:numId w:val="28"/>
        </w:numPr>
        <w:rPr>
          <w:rFonts w:ascii="Akzidenz-Grotesk Std Regular" w:hAnsi="Akzidenz-Grotesk Std Regular" w:cs="Arial"/>
          <w:sz w:val="22"/>
          <w:szCs w:val="22"/>
        </w:rPr>
      </w:pPr>
      <w:r w:rsidRPr="000352FB">
        <w:rPr>
          <w:rFonts w:ascii="Akzidenz-Grotesk Std Regular" w:hAnsi="Akzidenz-Grotesk Std Regular" w:cs="Arial"/>
          <w:b/>
          <w:sz w:val="22"/>
          <w:szCs w:val="22"/>
        </w:rPr>
        <w:t xml:space="preserve">Community of practice: </w:t>
      </w:r>
      <w:r w:rsidRPr="000352FB">
        <w:rPr>
          <w:rFonts w:ascii="Akzidenz-Grotesk Std Regular" w:hAnsi="Akzidenz-Grotesk Std Regular" w:cs="Arial"/>
          <w:bCs/>
          <w:sz w:val="22"/>
          <w:szCs w:val="22"/>
        </w:rPr>
        <w:t xml:space="preserve">Facilitators and learners can connect with peers </w:t>
      </w:r>
      <w:r w:rsidRPr="000352FB">
        <w:rPr>
          <w:rFonts w:ascii="Akzidenz-Grotesk Std Regular" w:hAnsi="Akzidenz-Grotesk Std Regular" w:cs="Arial"/>
          <w:sz w:val="22"/>
          <w:szCs w:val="22"/>
        </w:rPr>
        <w:t xml:space="preserve">who also champion a culture of learning and transformation. </w:t>
      </w:r>
    </w:p>
    <w:p w:rsidRPr="000352FB" w:rsidR="00724254" w:rsidP="00724254" w:rsidRDefault="00724254" w14:paraId="564E4613" w14:textId="77777777">
      <w:pPr>
        <w:pStyle w:val="Body0"/>
        <w:spacing w:after="0" w:line="240" w:lineRule="auto"/>
        <w:ind w:right="-46"/>
        <w:contextualSpacing/>
        <w:rPr>
          <w:rFonts w:ascii="Akzidenz-Grotesk Std Regular" w:hAnsi="Akzidenz-Grotesk Std Regular" w:cs="Arial"/>
          <w:b/>
          <w:bCs/>
          <w:color w:val="000000" w:themeColor="text1"/>
          <w:spacing w:val="-2"/>
          <w:sz w:val="22"/>
          <w:szCs w:val="22"/>
          <w:lang w:val="en-GB"/>
        </w:rPr>
      </w:pPr>
    </w:p>
    <w:p w:rsidR="00073297" w:rsidP="00751EE7" w:rsidRDefault="00724254" w14:paraId="7E218282" w14:textId="53EA661F">
      <w:pPr>
        <w:spacing w:after="0" w:line="240" w:lineRule="auto"/>
        <w:ind w:right="-46"/>
        <w:rPr>
          <w:rFonts w:ascii="Akzidenz-Grotesk Std Regular" w:hAnsi="Akzidenz-Grotesk Std Regular" w:eastAsia="Times New Roman" w:cs="Arial"/>
        </w:rPr>
      </w:pPr>
      <w:r w:rsidRPr="000352FB">
        <w:rPr>
          <w:rFonts w:ascii="Akzidenz-Grotesk Std Regular" w:hAnsi="Akzidenz-Grotesk Std Regular" w:eastAsia="Times New Roman" w:cs="Arial"/>
        </w:rPr>
        <w:t xml:space="preserve">In the </w:t>
      </w:r>
      <w:proofErr w:type="spellStart"/>
      <w:r w:rsidRPr="000352FB">
        <w:rPr>
          <w:rFonts w:ascii="Akzidenz-Grotesk Std Regular" w:hAnsi="Akzidenz-Grotesk Std Regular" w:eastAsia="Times New Roman" w:cs="Arial"/>
        </w:rPr>
        <w:t>LtC</w:t>
      </w:r>
      <w:proofErr w:type="spellEnd"/>
      <w:r w:rsidRPr="000352FB">
        <w:rPr>
          <w:rFonts w:ascii="Akzidenz-Grotesk Std Regular" w:hAnsi="Akzidenz-Grotesk Std Regular" w:eastAsia="Times New Roman" w:cs="Arial"/>
        </w:rPr>
        <w:t xml:space="preserve"> learning </w:t>
      </w:r>
      <w:r w:rsidRPr="000352FB" w:rsidR="2E469BEC">
        <w:rPr>
          <w:rFonts w:ascii="Akzidenz-Grotesk Std Regular" w:hAnsi="Akzidenz-Grotesk Std Regular" w:eastAsia="Times New Roman" w:cs="Arial"/>
        </w:rPr>
        <w:t xml:space="preserve">journey </w:t>
      </w:r>
      <w:r w:rsidRPr="000352FB">
        <w:rPr>
          <w:rFonts w:ascii="Akzidenz-Grotesk Std Regular" w:hAnsi="Akzidenz-Grotesk Std Regular" w:eastAsia="Times New Roman" w:cs="Arial"/>
        </w:rPr>
        <w:t xml:space="preserve">program, leadership is about how you work and the change you make, not who you are or the position you hold. </w:t>
      </w:r>
      <w:r w:rsidRPr="000352FB">
        <w:rPr>
          <w:rFonts w:ascii="Akzidenz-Grotesk Std Regular" w:hAnsi="Akzidenz-Grotesk Std Regular" w:cs="Arial"/>
        </w:rPr>
        <w:t xml:space="preserve">With support from facilitators, peers, and practical tools, we can make progress on individual and team challenges. We can deliver the mission into the future as adaptive leaders and learners. </w:t>
      </w:r>
      <w:r w:rsidRPr="000352FB">
        <w:rPr>
          <w:rFonts w:ascii="Akzidenz-Grotesk Std Regular" w:hAnsi="Akzidenz-Grotesk Std Regular" w:eastAsia="Times New Roman" w:cs="Arial"/>
        </w:rPr>
        <w:t>Collectively, we can create the conditions for positive change to blossom in our RCRC culture and the communities we serve.</w:t>
      </w:r>
    </w:p>
    <w:p w:rsidRPr="00751EE7" w:rsidR="00751EE7" w:rsidP="00751EE7" w:rsidRDefault="00751EE7" w14:paraId="71B8A406" w14:textId="77777777">
      <w:pPr>
        <w:spacing w:after="0" w:line="240" w:lineRule="auto"/>
        <w:ind w:right="-46"/>
        <w:rPr>
          <w:rFonts w:ascii="Akzidenz-Grotesk Std Regular" w:hAnsi="Akzidenz-Grotesk Std Regular" w:eastAsia="Times New Roman" w:cs="Arial"/>
        </w:rPr>
      </w:pPr>
    </w:p>
    <w:p w:rsidRPr="000352FB" w:rsidR="00073297" w:rsidP="00073297" w:rsidRDefault="00073297" w14:paraId="6698B2F4" w14:textId="36D46276">
      <w:pPr>
        <w:pStyle w:val="Heading2"/>
        <w:spacing w:before="0" w:line="240" w:lineRule="auto"/>
        <w:contextualSpacing/>
        <w:rPr>
          <w:rFonts w:ascii="Akzidenz-Grotesk Std Regular" w:hAnsi="Akzidenz-Grotesk Std Regular" w:cstheme="minorBidi"/>
          <w:sz w:val="22"/>
          <w:szCs w:val="22"/>
        </w:rPr>
      </w:pPr>
      <w:bookmarkStart w:name="_Toc125397783" w:id="2"/>
      <w:r w:rsidRPr="000352FB">
        <w:rPr>
          <w:rFonts w:ascii="Akzidenz-Grotesk Std Regular" w:hAnsi="Akzidenz-Grotesk Std Regular" w:cstheme="minorBidi"/>
          <w:sz w:val="22"/>
          <w:szCs w:val="22"/>
        </w:rPr>
        <w:t xml:space="preserve">The </w:t>
      </w:r>
      <w:r w:rsidR="00CB7DE3">
        <w:rPr>
          <w:rFonts w:ascii="Akzidenz-Grotesk Std Regular" w:hAnsi="Akzidenz-Grotesk Std Regular" w:cstheme="minorBidi"/>
          <w:sz w:val="22"/>
          <w:szCs w:val="22"/>
        </w:rPr>
        <w:t>F</w:t>
      </w:r>
      <w:r w:rsidRPr="000352FB">
        <w:rPr>
          <w:rFonts w:ascii="Akzidenz-Grotesk Std Regular" w:hAnsi="Akzidenz-Grotesk Std Regular" w:cstheme="minorBidi"/>
          <w:sz w:val="22"/>
          <w:szCs w:val="22"/>
        </w:rPr>
        <w:t>oundations of Lea</w:t>
      </w:r>
      <w:r w:rsidR="00526E50">
        <w:rPr>
          <w:rFonts w:ascii="Akzidenz-Grotesk Std Regular" w:hAnsi="Akzidenz-Grotesk Std Regular" w:cstheme="minorBidi"/>
          <w:sz w:val="22"/>
          <w:szCs w:val="22"/>
        </w:rPr>
        <w:t>d</w:t>
      </w:r>
      <w:r w:rsidRPr="000352FB">
        <w:rPr>
          <w:rFonts w:ascii="Akzidenz-Grotesk Std Regular" w:hAnsi="Akzidenz-Grotesk Std Regular" w:cstheme="minorBidi"/>
          <w:sz w:val="22"/>
          <w:szCs w:val="22"/>
        </w:rPr>
        <w:t xml:space="preserve"> to Change</w:t>
      </w:r>
      <w:bookmarkEnd w:id="2"/>
    </w:p>
    <w:p w:rsidRPr="000352FB" w:rsidR="00073297" w:rsidP="0404CF29" w:rsidRDefault="2927CD9C" w14:paraId="0B16330E" w14:textId="317699F0">
      <w:pPr>
        <w:spacing w:after="0" w:line="240" w:lineRule="auto"/>
        <w:ind w:right="-46"/>
        <w:contextualSpacing/>
        <w:rPr>
          <w:rFonts w:ascii="Akzidenz-Grotesk Std Regular" w:hAnsi="Akzidenz-Grotesk Std Regular"/>
        </w:rPr>
      </w:pPr>
      <w:r w:rsidRPr="0404CF29">
        <w:rPr>
          <w:rFonts w:ascii="Akzidenz-Grotesk Std Regular" w:hAnsi="Akzidenz-Grotesk Std Regular"/>
        </w:rPr>
        <w:t>Lead to Change</w:t>
      </w:r>
      <w:r w:rsidRPr="0404CF29" w:rsidR="00073297">
        <w:rPr>
          <w:rFonts w:ascii="Akzidenz-Grotesk Std Regular" w:hAnsi="Akzidenz-Grotesk Std Regular"/>
        </w:rPr>
        <w:t xml:space="preserve"> has been built on research and is evidence based. As a facilitator, you will be helping people to expand their capacities in different ways:</w:t>
      </w:r>
    </w:p>
    <w:p w:rsidRPr="000352FB" w:rsidR="00073297" w:rsidP="00073297" w:rsidRDefault="00073297" w14:paraId="6DB14F97" w14:textId="77777777">
      <w:pPr>
        <w:spacing w:after="0" w:line="240" w:lineRule="auto"/>
        <w:ind w:right="-46"/>
        <w:contextualSpacing/>
        <w:rPr>
          <w:rFonts w:ascii="Akzidenz-Grotesk Std Regular" w:hAnsi="Akzidenz-Grotesk Std Regular" w:cstheme="minorHAnsi"/>
          <w:shd w:val="clear" w:color="auto" w:fill="FAFBF8"/>
        </w:rPr>
      </w:pPr>
    </w:p>
    <w:p w:rsidRPr="000352FB" w:rsidR="00073297" w:rsidP="00073297" w:rsidRDefault="00073297" w14:paraId="464733D7" w14:textId="77777777">
      <w:pPr>
        <w:spacing w:after="0" w:line="240" w:lineRule="auto"/>
        <w:contextualSpacing/>
        <w:rPr>
          <w:rFonts w:ascii="Akzidenz-Grotesk Std Regular" w:hAnsi="Akzidenz-Grotesk Std Regular" w:cstheme="minorHAnsi"/>
          <w:color w:val="000000" w:themeColor="text1"/>
        </w:rPr>
      </w:pPr>
      <w:r w:rsidRPr="000352FB">
        <w:rPr>
          <w:rFonts w:ascii="Akzidenz-Grotesk Std Regular" w:hAnsi="Akzidenz-Grotesk Std Regular" w:cstheme="minorHAnsi"/>
          <w:b/>
          <w:bCs/>
        </w:rPr>
        <w:t>Systems Thinking:</w:t>
      </w:r>
      <w:r w:rsidRPr="000352FB">
        <w:rPr>
          <w:rFonts w:ascii="Akzidenz-Grotesk Std Regular" w:hAnsi="Akzidenz-Grotesk Std Regular" w:cstheme="minorHAnsi"/>
        </w:rPr>
        <w:t xml:space="preserve"> Seeing the dynamics and inter-relationships within a system. </w:t>
      </w:r>
      <w:r w:rsidRPr="000352FB">
        <w:rPr>
          <w:rFonts w:ascii="Akzidenz-Grotesk Std Regular" w:hAnsi="Akzidenz-Grotesk Std Regular" w:eastAsia="Times New Roman" w:cstheme="minorHAnsi"/>
          <w:color w:val="000000" w:themeColor="text1"/>
        </w:rPr>
        <w:t>Using tools and practices to talk about what lies below the surface that will influence change.</w:t>
      </w:r>
    </w:p>
    <w:p w:rsidRPr="000352FB" w:rsidR="00073297" w:rsidP="00073297" w:rsidRDefault="00073297" w14:paraId="349C8CCF" w14:textId="4CF6B7CE">
      <w:pPr>
        <w:spacing w:after="0" w:line="240" w:lineRule="auto"/>
        <w:contextualSpacing/>
        <w:rPr>
          <w:rFonts w:ascii="Akzidenz-Grotesk Std Regular" w:hAnsi="Akzidenz-Grotesk Std Regular" w:eastAsia="Times New Roman" w:cstheme="minorHAnsi"/>
          <w:color w:val="FF0000"/>
        </w:rPr>
      </w:pPr>
      <w:r w:rsidRPr="000352FB">
        <w:rPr>
          <w:rFonts w:ascii="Akzidenz-Grotesk Std Regular" w:hAnsi="Akzidenz-Grotesk Std Regular" w:cstheme="minorHAnsi"/>
          <w:b/>
          <w:bCs/>
        </w:rPr>
        <w:t>Learning Leadership:</w:t>
      </w:r>
      <w:r w:rsidRPr="000352FB">
        <w:rPr>
          <w:rFonts w:ascii="Akzidenz-Grotesk Std Regular" w:hAnsi="Akzidenz-Grotesk Std Regular" w:cstheme="minorHAnsi"/>
        </w:rPr>
        <w:t xml:space="preserve"> Creating learning environments by developing individual and team skills in listening, observation and </w:t>
      </w:r>
      <w:r w:rsidR="002C5674">
        <w:rPr>
          <w:rFonts w:ascii="Akzidenz-Grotesk Std Regular" w:hAnsi="Akzidenz-Grotesk Std Regular" w:cstheme="minorHAnsi"/>
        </w:rPr>
        <w:t>open dialogue</w:t>
      </w:r>
      <w:r w:rsidRPr="000352FB">
        <w:rPr>
          <w:rFonts w:ascii="Akzidenz-Grotesk Std Regular" w:hAnsi="Akzidenz-Grotesk Std Regular" w:cstheme="minorHAnsi"/>
        </w:rPr>
        <w:t xml:space="preserve">. This includes </w:t>
      </w:r>
      <w:r w:rsidRPr="000352FB">
        <w:rPr>
          <w:rFonts w:ascii="Akzidenz-Grotesk Std Regular" w:hAnsi="Akzidenz-Grotesk Std Regular" w:eastAsia="Times New Roman" w:cstheme="minorHAnsi"/>
          <w:color w:val="000000" w:themeColor="text1"/>
        </w:rPr>
        <w:t>listening to yourself, listening to what is possible and becoming more aware of why we do things by focusing on understanding values and decision-making.</w:t>
      </w:r>
    </w:p>
    <w:p w:rsidRPr="000352FB" w:rsidR="00073297" w:rsidP="00073297" w:rsidRDefault="00073297" w14:paraId="74D2A289" w14:textId="50CAEA81">
      <w:pPr>
        <w:spacing w:after="0" w:line="240" w:lineRule="auto"/>
        <w:contextualSpacing/>
        <w:rPr>
          <w:rFonts w:ascii="Akzidenz-Grotesk Std Regular" w:hAnsi="Akzidenz-Grotesk Std Regular" w:cstheme="minorHAnsi"/>
        </w:rPr>
      </w:pPr>
      <w:r w:rsidRPr="000352FB">
        <w:rPr>
          <w:rFonts w:ascii="Akzidenz-Grotesk Std Regular" w:hAnsi="Akzidenz-Grotesk Std Regular" w:cstheme="minorHAnsi"/>
          <w:b/>
          <w:bCs/>
        </w:rPr>
        <w:t>Iterative Learning:</w:t>
      </w:r>
      <w:r w:rsidRPr="000352FB">
        <w:rPr>
          <w:rFonts w:ascii="Akzidenz-Grotesk Std Regular" w:hAnsi="Akzidenz-Grotesk Std Regular" w:cstheme="minorHAnsi"/>
        </w:rPr>
        <w:t xml:space="preserve"> Breaking out of habitual, reactive learning loops that typically jump from problem to solution. Instead, the emphasis is on encourag</w:t>
      </w:r>
      <w:r w:rsidR="0057297B">
        <w:rPr>
          <w:rFonts w:ascii="Akzidenz-Grotesk Std Regular" w:hAnsi="Akzidenz-Grotesk Std Regular" w:cstheme="minorHAnsi"/>
        </w:rPr>
        <w:t>ing</w:t>
      </w:r>
      <w:r w:rsidRPr="000352FB">
        <w:rPr>
          <w:rFonts w:ascii="Akzidenz-Grotesk Std Regular" w:hAnsi="Akzidenz-Grotesk Std Regular" w:cstheme="minorHAnsi"/>
        </w:rPr>
        <w:t xml:space="preserve"> learning by doing and building a practice and a culture of continual learning and improvement.</w:t>
      </w:r>
    </w:p>
    <w:p w:rsidRPr="000352FB" w:rsidR="00073297" w:rsidP="00073297" w:rsidRDefault="00EC6B81" w14:paraId="4FB24A98" w14:textId="3D1B9809">
      <w:pPr>
        <w:spacing w:after="0" w:line="240" w:lineRule="auto"/>
        <w:contextualSpacing/>
        <w:rPr>
          <w:rFonts w:ascii="Akzidenz-Grotesk Std Regular" w:hAnsi="Akzidenz-Grotesk Std Regular" w:cstheme="minorHAnsi"/>
        </w:rPr>
      </w:pPr>
      <w:r>
        <w:rPr>
          <w:rFonts w:ascii="Akzidenz-Grotesk Std Regular" w:hAnsi="Akzidenz-Grotesk Std Regular" w:cs="Arial"/>
          <w:noProof/>
        </w:rPr>
        <w:drawing>
          <wp:anchor distT="0" distB="0" distL="114300" distR="114300" simplePos="0" relativeHeight="251663360" behindDoc="0" locked="0" layoutInCell="1" allowOverlap="1" wp14:anchorId="66A45E98" wp14:editId="34B17CD3">
            <wp:simplePos x="0" y="0"/>
            <wp:positionH relativeFrom="margin">
              <wp:posOffset>-1187450</wp:posOffset>
            </wp:positionH>
            <wp:positionV relativeFrom="page">
              <wp:posOffset>19050</wp:posOffset>
            </wp:positionV>
            <wp:extent cx="7992110" cy="7048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1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2FB" w:rsidR="00073297">
        <w:rPr>
          <w:rFonts w:ascii="Akzidenz-Grotesk Std Regular" w:hAnsi="Akzidenz-Grotesk Std Regular" w:cstheme="minorHAnsi"/>
          <w:b/>
          <w:bCs/>
        </w:rPr>
        <w:t>Team Learning:</w:t>
      </w:r>
      <w:r w:rsidRPr="000352FB" w:rsidR="00073297">
        <w:rPr>
          <w:rFonts w:ascii="Akzidenz-Grotesk Std Regular" w:hAnsi="Akzidenz-Grotesk Std Regular" w:cstheme="minorHAnsi"/>
        </w:rPr>
        <w:t xml:space="preserve"> Teams learn to build a shared vision, connect to purpose, and </w:t>
      </w:r>
      <w:r w:rsidRPr="000352FB" w:rsidR="00001033">
        <w:rPr>
          <w:rFonts w:ascii="Akzidenz-Grotesk Std Regular" w:hAnsi="Akzidenz-Grotesk Std Regular" w:cstheme="minorHAnsi"/>
        </w:rPr>
        <w:t>enter</w:t>
      </w:r>
      <w:r w:rsidRPr="000352FB" w:rsidR="00073297">
        <w:rPr>
          <w:rFonts w:ascii="Akzidenz-Grotesk Std Regular" w:hAnsi="Akzidenz-Grotesk Std Regular" w:cstheme="minorHAnsi"/>
        </w:rPr>
        <w:t xml:space="preserve"> genuine dialogue, or ‘thinking together.’ The Learning Journey models what team learning can look like, as learners from across the RCRC network connect in a common journey. </w:t>
      </w:r>
    </w:p>
    <w:p w:rsidRPr="000352FB" w:rsidR="00073297" w:rsidP="00073297" w:rsidRDefault="00073297" w14:paraId="2B31205D" w14:textId="554D2DD6">
      <w:pPr>
        <w:spacing w:after="0" w:line="240" w:lineRule="auto"/>
        <w:contextualSpacing/>
        <w:rPr>
          <w:rFonts w:ascii="Akzidenz-Grotesk Std Regular" w:hAnsi="Akzidenz-Grotesk Std Regular" w:eastAsia="Arial Unicode MS"/>
          <w:b/>
          <w:color w:val="FF0000"/>
          <w:spacing w:val="-2"/>
          <w:bdr w:val="nil"/>
        </w:rPr>
      </w:pPr>
    </w:p>
    <w:p w:rsidRPr="000352FB" w:rsidR="00677DF8" w:rsidP="450C33F7" w:rsidRDefault="00677DF8" w14:paraId="5E05E18A" w14:textId="19E436FA">
      <w:pPr>
        <w:spacing w:after="0" w:line="240" w:lineRule="auto"/>
        <w:contextualSpacing/>
        <w:rPr>
          <w:rFonts w:ascii="Akzidenz-Grotesk Std Regular" w:hAnsi="Akzidenz-Grotesk Std Regular"/>
        </w:rPr>
      </w:pPr>
    </w:p>
    <w:p w:rsidRPr="000352FB" w:rsidR="00073297" w:rsidRDefault="00073297" w14:paraId="6C2CEECB" w14:textId="253A9479">
      <w:pPr>
        <w:rPr>
          <w:rFonts w:ascii="Akzidenz-Grotesk Std Regular" w:hAnsi="Akzidenz-Grotesk Std Regular" w:eastAsiaTheme="majorEastAsia" w:cstheme="majorBidi"/>
          <w:color w:val="BE1A0E" w:themeColor="accent1" w:themeShade="BF"/>
        </w:rPr>
      </w:pPr>
      <w:r w:rsidRPr="000352FB">
        <w:rPr>
          <w:rFonts w:ascii="Akzidenz-Grotesk Std Regular" w:hAnsi="Akzidenz-Grotesk Std Regular"/>
        </w:rPr>
        <w:br w:type="page"/>
      </w:r>
    </w:p>
    <w:p w:rsidRPr="000352FB" w:rsidR="00143B0C" w:rsidP="000C2BEE" w:rsidRDefault="00EC6B81" w14:paraId="3DAE1265" w14:textId="67A78A6C">
      <w:pPr>
        <w:pStyle w:val="Heading2"/>
        <w:spacing w:before="0" w:line="240" w:lineRule="auto"/>
        <w:contextualSpacing/>
        <w:rPr>
          <w:rFonts w:ascii="Akzidenz-Grotesk Std Regular" w:hAnsi="Akzidenz-Grotesk Std Regular" w:cstheme="minorHAnsi"/>
          <w:sz w:val="22"/>
          <w:szCs w:val="22"/>
        </w:rPr>
      </w:pPr>
      <w:r>
        <w:rPr>
          <w:rFonts w:ascii="Akzidenz-Grotesk Std Regular" w:hAnsi="Akzidenz-Grotesk Std Regular" w:cs="Arial"/>
          <w:noProof/>
        </w:rPr>
        <w:lastRenderedPageBreak/>
        <w:drawing>
          <wp:anchor distT="0" distB="0" distL="114300" distR="114300" simplePos="0" relativeHeight="251665408" behindDoc="0" locked="0" layoutInCell="1" allowOverlap="1" wp14:anchorId="21762DC6" wp14:editId="1A0D65AF">
            <wp:simplePos x="0" y="0"/>
            <wp:positionH relativeFrom="margin">
              <wp:posOffset>-1244600</wp:posOffset>
            </wp:positionH>
            <wp:positionV relativeFrom="page">
              <wp:align>top</wp:align>
            </wp:positionV>
            <wp:extent cx="7992110" cy="704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1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009D9" w:rsidR="002C0FEC" w:rsidP="00CB2C7C" w:rsidRDefault="00E60DCD" w14:paraId="0EF6D3CA" w14:textId="1E3B556D">
      <w:pPr>
        <w:pStyle w:val="Heading1"/>
      </w:pPr>
      <w:bookmarkStart w:name="_Toc125397784" w:id="3"/>
      <w:r w:rsidRPr="009009D9">
        <w:t>Designing</w:t>
      </w:r>
      <w:r w:rsidRPr="009009D9" w:rsidR="00071CF5">
        <w:t xml:space="preserve"> a</w:t>
      </w:r>
      <w:r w:rsidRPr="009009D9" w:rsidR="006C5736">
        <w:t xml:space="preserve"> </w:t>
      </w:r>
      <w:r w:rsidRPr="009009D9" w:rsidR="00306477">
        <w:t>Learning Journey</w:t>
      </w:r>
      <w:bookmarkEnd w:id="3"/>
      <w:r w:rsidRPr="009009D9" w:rsidR="00306477">
        <w:t xml:space="preserve"> </w:t>
      </w:r>
    </w:p>
    <w:p w:rsidRPr="00960D35" w:rsidR="00CB6E13" w:rsidP="00CB2C7C" w:rsidRDefault="002C0FEC" w14:paraId="56B56CC7" w14:textId="5913A54A">
      <w:pPr>
        <w:pStyle w:val="Heading2"/>
      </w:pPr>
      <w:r w:rsidRPr="00960D35">
        <w:t>Learn</w:t>
      </w:r>
      <w:r w:rsidRPr="00960D35" w:rsidR="00306477">
        <w:t xml:space="preserve">ing Journeys </w:t>
      </w:r>
      <w:r w:rsidRPr="00960D35" w:rsidR="00655E7E">
        <w:t>are</w:t>
      </w:r>
      <w:r w:rsidRPr="00960D35">
        <w:t xml:space="preserve"> </w:t>
      </w:r>
      <w:r w:rsidRPr="00960D35" w:rsidR="00CB6E13">
        <w:t>Modular</w:t>
      </w:r>
      <w:r w:rsidRPr="00960D35">
        <w:t xml:space="preserve"> </w:t>
      </w:r>
    </w:p>
    <w:p w:rsidRPr="000352FB" w:rsidR="003666D3" w:rsidP="00551464" w:rsidRDefault="003666D3" w14:paraId="54512D42" w14:textId="5B314FC9">
      <w:pPr>
        <w:pStyle w:val="Body0"/>
        <w:spacing w:after="0" w:line="240" w:lineRule="auto"/>
        <w:ind w:right="-46"/>
        <w:contextualSpacing/>
        <w:rPr>
          <w:rFonts w:ascii="Akzidenz-Grotesk Std Regular" w:hAnsi="Akzidenz-Grotesk Std Regular" w:cstheme="minorHAnsi"/>
          <w:sz w:val="22"/>
          <w:szCs w:val="22"/>
          <w:lang w:val="en-GB"/>
        </w:rPr>
      </w:pPr>
      <w:r w:rsidRPr="000352FB">
        <w:rPr>
          <w:rFonts w:ascii="Akzidenz-Grotesk Std Regular" w:hAnsi="Akzidenz-Grotesk Std Regular" w:cstheme="minorHAnsi"/>
          <w:sz w:val="22"/>
          <w:szCs w:val="22"/>
          <w:lang w:val="en-GB"/>
        </w:rPr>
        <w:t>Modular learning is a learner-</w:t>
      </w:r>
      <w:r w:rsidRPr="000352FB" w:rsidR="00B56704">
        <w:rPr>
          <w:rFonts w:ascii="Akzidenz-Grotesk Std Regular" w:hAnsi="Akzidenz-Grotesk Std Regular" w:cstheme="minorHAnsi"/>
          <w:sz w:val="22"/>
          <w:szCs w:val="22"/>
          <w:lang w:val="en-GB"/>
        </w:rPr>
        <w:t>centred</w:t>
      </w:r>
      <w:r w:rsidRPr="000352FB">
        <w:rPr>
          <w:rFonts w:ascii="Akzidenz-Grotesk Std Regular" w:hAnsi="Akzidenz-Grotesk Std Regular" w:cstheme="minorHAnsi"/>
          <w:sz w:val="22"/>
          <w:szCs w:val="22"/>
          <w:lang w:val="en-GB"/>
        </w:rPr>
        <w:t>, a</w:t>
      </w:r>
      <w:r w:rsidRPr="000352FB" w:rsidR="00E74DAE">
        <w:rPr>
          <w:rFonts w:ascii="Akzidenz-Grotesk Std Regular" w:hAnsi="Akzidenz-Grotesk Std Regular" w:cstheme="minorHAnsi"/>
          <w:sz w:val="22"/>
          <w:szCs w:val="22"/>
          <w:lang w:val="en-GB"/>
        </w:rPr>
        <w:t>dult learning</w:t>
      </w:r>
      <w:r w:rsidRPr="000352FB">
        <w:rPr>
          <w:rFonts w:ascii="Akzidenz-Grotesk Std Regular" w:hAnsi="Akzidenz-Grotesk Std Regular" w:cstheme="minorHAnsi"/>
          <w:sz w:val="22"/>
          <w:szCs w:val="22"/>
          <w:lang w:val="en-GB"/>
        </w:rPr>
        <w:t xml:space="preserve"> approach where t</w:t>
      </w:r>
      <w:r w:rsidRPr="000352FB" w:rsidR="002C0FEC">
        <w:rPr>
          <w:rFonts w:ascii="Akzidenz-Grotesk Std Regular" w:hAnsi="Akzidenz-Grotesk Std Regular" w:cstheme="minorHAnsi"/>
          <w:color w:val="111111"/>
          <w:sz w:val="22"/>
          <w:szCs w:val="22"/>
          <w:shd w:val="clear" w:color="auto" w:fill="FFFFFF"/>
          <w:lang w:val="en-GB"/>
        </w:rPr>
        <w:t xml:space="preserve">he </w:t>
      </w:r>
      <w:r w:rsidRPr="000352FB" w:rsidR="00E74DAE">
        <w:rPr>
          <w:rFonts w:ascii="Akzidenz-Grotesk Std Regular" w:hAnsi="Akzidenz-Grotesk Std Regular" w:cstheme="minorHAnsi"/>
          <w:color w:val="111111"/>
          <w:sz w:val="22"/>
          <w:szCs w:val="22"/>
          <w:shd w:val="clear" w:color="auto" w:fill="FFFFFF"/>
          <w:lang w:val="en-GB"/>
        </w:rPr>
        <w:t xml:space="preserve">content is built </w:t>
      </w:r>
      <w:r w:rsidRPr="000352FB" w:rsidR="00655E7E">
        <w:rPr>
          <w:rFonts w:ascii="Akzidenz-Grotesk Std Regular" w:hAnsi="Akzidenz-Grotesk Std Regular" w:cstheme="minorHAnsi"/>
          <w:color w:val="111111"/>
          <w:sz w:val="22"/>
          <w:szCs w:val="22"/>
          <w:shd w:val="clear" w:color="auto" w:fill="FFFFFF"/>
          <w:lang w:val="en-GB"/>
        </w:rPr>
        <w:t>according to</w:t>
      </w:r>
      <w:r w:rsidRPr="000352FB" w:rsidR="00E74DAE">
        <w:rPr>
          <w:rFonts w:ascii="Akzidenz-Grotesk Std Regular" w:hAnsi="Akzidenz-Grotesk Std Regular" w:cstheme="minorHAnsi"/>
          <w:color w:val="111111"/>
          <w:sz w:val="22"/>
          <w:szCs w:val="22"/>
          <w:shd w:val="clear" w:color="auto" w:fill="FFFFFF"/>
          <w:lang w:val="en-GB"/>
        </w:rPr>
        <w:t xml:space="preserve"> </w:t>
      </w:r>
      <w:r w:rsidRPr="000352FB" w:rsidR="002C0FEC">
        <w:rPr>
          <w:rStyle w:val="Strong"/>
          <w:rFonts w:ascii="Akzidenz-Grotesk Std Regular" w:hAnsi="Akzidenz-Grotesk Std Regular" w:cstheme="minorHAnsi"/>
          <w:b w:val="0"/>
          <w:bCs w:val="0"/>
          <w:color w:val="111111"/>
          <w:sz w:val="22"/>
          <w:szCs w:val="22"/>
          <w:shd w:val="clear" w:color="auto" w:fill="FFFFFF"/>
          <w:lang w:val="en-GB"/>
        </w:rPr>
        <w:t>learning outcomes</w:t>
      </w:r>
      <w:r w:rsidRPr="000352FB">
        <w:rPr>
          <w:rStyle w:val="Strong"/>
          <w:rFonts w:ascii="Akzidenz-Grotesk Std Regular" w:hAnsi="Akzidenz-Grotesk Std Regular" w:cstheme="minorHAnsi"/>
          <w:b w:val="0"/>
          <w:bCs w:val="0"/>
          <w:color w:val="111111"/>
          <w:sz w:val="22"/>
          <w:szCs w:val="22"/>
          <w:shd w:val="clear" w:color="auto" w:fill="FFFFFF"/>
          <w:lang w:val="en-GB"/>
        </w:rPr>
        <w:t xml:space="preserve">. </w:t>
      </w:r>
      <w:r w:rsidRPr="000352FB" w:rsidR="00655E7E">
        <w:rPr>
          <w:rStyle w:val="Strong"/>
          <w:rFonts w:ascii="Akzidenz-Grotesk Std Regular" w:hAnsi="Akzidenz-Grotesk Std Regular" w:cstheme="minorHAnsi"/>
          <w:b w:val="0"/>
          <w:bCs w:val="0"/>
          <w:color w:val="111111"/>
          <w:sz w:val="22"/>
          <w:szCs w:val="22"/>
          <w:shd w:val="clear" w:color="auto" w:fill="FFFFFF"/>
          <w:lang w:val="en-GB"/>
        </w:rPr>
        <w:t>People</w:t>
      </w:r>
      <w:r w:rsidRPr="000352FB" w:rsidR="002C0FEC">
        <w:rPr>
          <w:rFonts w:ascii="Akzidenz-Grotesk Std Regular" w:hAnsi="Akzidenz-Grotesk Std Regular" w:cstheme="minorHAnsi"/>
          <w:sz w:val="22"/>
          <w:szCs w:val="22"/>
          <w:lang w:val="en-GB"/>
        </w:rPr>
        <w:t xml:space="preserve"> need to know why they are learning something before they learn it </w:t>
      </w:r>
      <w:r w:rsidRPr="000352FB">
        <w:rPr>
          <w:rFonts w:ascii="Akzidenz-Grotesk Std Regular" w:hAnsi="Akzidenz-Grotesk Std Regular" w:cstheme="minorHAnsi"/>
          <w:sz w:val="22"/>
          <w:szCs w:val="22"/>
          <w:lang w:val="en-GB"/>
        </w:rPr>
        <w:t xml:space="preserve">and to see how it is relevant to their </w:t>
      </w:r>
      <w:r w:rsidRPr="000352FB" w:rsidR="002C0FEC">
        <w:rPr>
          <w:rFonts w:ascii="Akzidenz-Grotesk Std Regular" w:hAnsi="Akzidenz-Grotesk Std Regular" w:cstheme="minorHAnsi"/>
          <w:sz w:val="22"/>
          <w:szCs w:val="22"/>
          <w:lang w:val="en-GB"/>
        </w:rPr>
        <w:t xml:space="preserve">needs within </w:t>
      </w:r>
      <w:r w:rsidRPr="000352FB">
        <w:rPr>
          <w:rFonts w:ascii="Akzidenz-Grotesk Std Regular" w:hAnsi="Akzidenz-Grotesk Std Regular" w:cstheme="minorHAnsi"/>
          <w:sz w:val="22"/>
          <w:szCs w:val="22"/>
          <w:lang w:val="en-GB"/>
        </w:rPr>
        <w:t xml:space="preserve">their context. </w:t>
      </w:r>
      <w:r w:rsidRPr="000352FB" w:rsidR="00E74DAE">
        <w:rPr>
          <w:rFonts w:ascii="Akzidenz-Grotesk Std Regular" w:hAnsi="Akzidenz-Grotesk Std Regular" w:cstheme="minorHAnsi"/>
          <w:sz w:val="22"/>
          <w:szCs w:val="22"/>
          <w:lang w:val="en-GB"/>
        </w:rPr>
        <w:t>In turn</w:t>
      </w:r>
      <w:r w:rsidRPr="000352FB" w:rsidR="00306477">
        <w:rPr>
          <w:rFonts w:ascii="Akzidenz-Grotesk Std Regular" w:hAnsi="Akzidenz-Grotesk Std Regular" w:cstheme="minorHAnsi"/>
          <w:sz w:val="22"/>
          <w:szCs w:val="22"/>
          <w:lang w:val="en-GB"/>
        </w:rPr>
        <w:t>,</w:t>
      </w:r>
      <w:r w:rsidRPr="000352FB" w:rsidR="00E74DAE">
        <w:rPr>
          <w:rFonts w:ascii="Akzidenz-Grotesk Std Regular" w:hAnsi="Akzidenz-Grotesk Std Regular" w:cstheme="minorHAnsi"/>
          <w:sz w:val="22"/>
          <w:szCs w:val="22"/>
          <w:lang w:val="en-GB"/>
        </w:rPr>
        <w:t xml:space="preserve"> t</w:t>
      </w:r>
      <w:r w:rsidRPr="000352FB">
        <w:rPr>
          <w:rFonts w:ascii="Akzidenz-Grotesk Std Regular" w:hAnsi="Akzidenz-Grotesk Std Regular" w:cstheme="minorHAnsi"/>
          <w:sz w:val="22"/>
          <w:szCs w:val="22"/>
          <w:lang w:val="en-GB"/>
        </w:rPr>
        <w:t xml:space="preserve">his increases their </w:t>
      </w:r>
      <w:r w:rsidRPr="000352FB" w:rsidR="00D42DF6">
        <w:rPr>
          <w:rFonts w:ascii="Akzidenz-Grotesk Std Regular" w:hAnsi="Akzidenz-Grotesk Std Regular" w:cstheme="minorHAnsi"/>
          <w:sz w:val="22"/>
          <w:szCs w:val="22"/>
          <w:lang w:val="en-GB"/>
        </w:rPr>
        <w:t>motivation</w:t>
      </w:r>
      <w:r w:rsidRPr="000352FB">
        <w:rPr>
          <w:rFonts w:ascii="Akzidenz-Grotesk Std Regular" w:hAnsi="Akzidenz-Grotesk Std Regular" w:cstheme="minorHAnsi"/>
          <w:sz w:val="22"/>
          <w:szCs w:val="22"/>
          <w:lang w:val="en-GB"/>
        </w:rPr>
        <w:t xml:space="preserve"> to learn and their sense of engagement, accountability and responsibility within the </w:t>
      </w:r>
      <w:r w:rsidRPr="000352FB" w:rsidR="00D42DF6">
        <w:rPr>
          <w:rFonts w:ascii="Akzidenz-Grotesk Std Regular" w:hAnsi="Akzidenz-Grotesk Std Regular" w:cstheme="minorHAnsi"/>
          <w:sz w:val="22"/>
          <w:szCs w:val="22"/>
          <w:lang w:val="en-GB"/>
        </w:rPr>
        <w:t>learning</w:t>
      </w:r>
      <w:r w:rsidRPr="000352FB">
        <w:rPr>
          <w:rFonts w:ascii="Akzidenz-Grotesk Std Regular" w:hAnsi="Akzidenz-Grotesk Std Regular" w:cstheme="minorHAnsi"/>
          <w:sz w:val="22"/>
          <w:szCs w:val="22"/>
          <w:lang w:val="en-GB"/>
        </w:rPr>
        <w:t xml:space="preserve"> process.</w:t>
      </w:r>
    </w:p>
    <w:p w:rsidRPr="000352FB" w:rsidR="002C0FEC" w:rsidP="00551464" w:rsidRDefault="002C0FEC" w14:paraId="75B82836" w14:textId="55C8E7FE">
      <w:pPr>
        <w:pStyle w:val="Body0"/>
        <w:spacing w:after="0" w:line="240" w:lineRule="auto"/>
        <w:ind w:right="-46"/>
        <w:contextualSpacing/>
        <w:rPr>
          <w:rFonts w:ascii="Akzidenz-Grotesk Std Regular" w:hAnsi="Akzidenz-Grotesk Std Regular" w:cstheme="minorHAnsi"/>
          <w:sz w:val="22"/>
          <w:szCs w:val="22"/>
          <w:lang w:val="en-GB"/>
        </w:rPr>
      </w:pPr>
    </w:p>
    <w:p w:rsidRPr="000352FB" w:rsidR="002C0FEC" w:rsidP="0404CF29" w:rsidRDefault="223757BA" w14:paraId="121947D5" w14:textId="6F87307A">
      <w:pPr>
        <w:pStyle w:val="Body0"/>
        <w:spacing w:after="0" w:line="240" w:lineRule="auto"/>
        <w:ind w:right="-46"/>
        <w:contextualSpacing/>
        <w:rPr>
          <w:rFonts w:ascii="Akzidenz-Grotesk Std Regular" w:hAnsi="Akzidenz-Grotesk Std Regular" w:cstheme="minorBidi"/>
          <w:color w:val="111111"/>
          <w:sz w:val="22"/>
          <w:szCs w:val="22"/>
          <w:shd w:val="clear" w:color="auto" w:fill="FFFFFF"/>
          <w:lang w:val="en-GB"/>
        </w:rPr>
      </w:pPr>
      <w:r w:rsidRPr="0404CF29">
        <w:rPr>
          <w:rFonts w:ascii="Akzidenz-Grotesk Std Regular" w:hAnsi="Akzidenz-Grotesk Std Regular" w:cstheme="minorBidi"/>
          <w:color w:val="111111"/>
          <w:sz w:val="22"/>
          <w:szCs w:val="22"/>
          <w:shd w:val="clear" w:color="auto" w:fill="FFFFFF"/>
          <w:lang w:val="en-GB"/>
        </w:rPr>
        <w:t>The</w:t>
      </w:r>
      <w:r w:rsidRPr="0404CF29" w:rsidR="1931D652">
        <w:rPr>
          <w:rFonts w:ascii="Akzidenz-Grotesk Std Regular" w:hAnsi="Akzidenz-Grotesk Std Regular" w:cstheme="minorBidi"/>
          <w:color w:val="111111"/>
          <w:sz w:val="22"/>
          <w:szCs w:val="22"/>
          <w:shd w:val="clear" w:color="auto" w:fill="FFFFFF"/>
          <w:lang w:val="en-GB"/>
        </w:rPr>
        <w:t xml:space="preserve"> success</w:t>
      </w:r>
      <w:r w:rsidRPr="0404CF29">
        <w:rPr>
          <w:rFonts w:ascii="Akzidenz-Grotesk Std Regular" w:hAnsi="Akzidenz-Grotesk Std Regular" w:cstheme="minorBidi"/>
          <w:color w:val="111111"/>
          <w:sz w:val="22"/>
          <w:szCs w:val="22"/>
          <w:shd w:val="clear" w:color="auto" w:fill="FFFFFF"/>
          <w:lang w:val="en-GB"/>
        </w:rPr>
        <w:t xml:space="preserve"> of a modular approach for </w:t>
      </w:r>
      <w:r w:rsidRPr="0404CF29" w:rsidR="494738FB">
        <w:rPr>
          <w:rFonts w:ascii="Akzidenz-Grotesk Std Regular" w:hAnsi="Akzidenz-Grotesk Std Regular" w:cstheme="minorBidi"/>
          <w:color w:val="111111"/>
          <w:sz w:val="22"/>
          <w:szCs w:val="22"/>
          <w:shd w:val="clear" w:color="auto" w:fill="FFFFFF"/>
          <w:lang w:val="en-GB"/>
        </w:rPr>
        <w:t>Lead to Change</w:t>
      </w:r>
      <w:r w:rsidRPr="0404CF29" w:rsidR="1931D652">
        <w:rPr>
          <w:rFonts w:ascii="Akzidenz-Grotesk Std Regular" w:hAnsi="Akzidenz-Grotesk Std Regular" w:cstheme="minorBidi"/>
          <w:color w:val="111111"/>
          <w:sz w:val="22"/>
          <w:szCs w:val="22"/>
          <w:shd w:val="clear" w:color="auto" w:fill="FFFFFF"/>
          <w:lang w:val="en-GB"/>
        </w:rPr>
        <w:t xml:space="preserve"> relies on:</w:t>
      </w:r>
    </w:p>
    <w:p w:rsidRPr="000352FB" w:rsidR="00147A29" w:rsidP="00551464" w:rsidRDefault="00147A29" w14:paraId="3CD3D9CA" w14:textId="52889EBE">
      <w:pPr>
        <w:pStyle w:val="Body0"/>
        <w:numPr>
          <w:ilvl w:val="0"/>
          <w:numId w:val="24"/>
        </w:numPr>
        <w:spacing w:after="0" w:line="240" w:lineRule="auto"/>
        <w:ind w:right="-46"/>
        <w:contextualSpacing/>
        <w:rPr>
          <w:rFonts w:ascii="Akzidenz-Grotesk Std Regular" w:hAnsi="Akzidenz-Grotesk Std Regular" w:cstheme="minorHAnsi"/>
          <w:sz w:val="22"/>
          <w:szCs w:val="22"/>
          <w:lang w:val="en-GB"/>
        </w:rPr>
      </w:pPr>
      <w:r w:rsidRPr="000352FB">
        <w:rPr>
          <w:rFonts w:ascii="Akzidenz-Grotesk Std Regular" w:hAnsi="Akzidenz-Grotesk Std Regular" w:cstheme="minorHAnsi"/>
          <w:sz w:val="22"/>
          <w:szCs w:val="22"/>
          <w:lang w:val="en-GB"/>
        </w:rPr>
        <w:t>Learning environments where creative thinking, collaboration, and decision-making are implemented and delivered</w:t>
      </w:r>
    </w:p>
    <w:p w:rsidRPr="000352FB" w:rsidR="00E74DAE" w:rsidP="00551464" w:rsidRDefault="00E74DAE" w14:paraId="28BA4EBD" w14:textId="28B99747">
      <w:pPr>
        <w:pStyle w:val="Body0"/>
        <w:numPr>
          <w:ilvl w:val="0"/>
          <w:numId w:val="24"/>
        </w:numPr>
        <w:spacing w:after="0" w:line="240" w:lineRule="auto"/>
        <w:ind w:right="-46"/>
        <w:contextualSpacing/>
        <w:rPr>
          <w:rFonts w:ascii="Akzidenz-Grotesk Std Regular" w:hAnsi="Akzidenz-Grotesk Std Regular" w:cstheme="minorHAnsi"/>
          <w:sz w:val="22"/>
          <w:szCs w:val="22"/>
          <w:lang w:val="en-GB"/>
        </w:rPr>
      </w:pPr>
      <w:r w:rsidRPr="000352FB">
        <w:rPr>
          <w:rFonts w:ascii="Akzidenz-Grotesk Std Regular" w:hAnsi="Akzidenz-Grotesk Std Regular" w:cstheme="minorHAnsi"/>
          <w:sz w:val="22"/>
          <w:szCs w:val="22"/>
          <w:lang w:val="en-GB"/>
        </w:rPr>
        <w:t>Content for adult learners which suits their learning styles and learning pace</w:t>
      </w:r>
    </w:p>
    <w:p w:rsidRPr="000352FB" w:rsidR="00655E7E" w:rsidP="00551464" w:rsidRDefault="00655E7E" w14:paraId="116EEA14" w14:textId="4DE5DA1C">
      <w:pPr>
        <w:pStyle w:val="Body0"/>
        <w:numPr>
          <w:ilvl w:val="0"/>
          <w:numId w:val="24"/>
        </w:numPr>
        <w:spacing w:after="0" w:line="240" w:lineRule="auto"/>
        <w:ind w:right="-46"/>
        <w:contextualSpacing/>
        <w:rPr>
          <w:rFonts w:ascii="Akzidenz-Grotesk Std Regular" w:hAnsi="Akzidenz-Grotesk Std Regular" w:cstheme="minorHAnsi"/>
          <w:sz w:val="22"/>
          <w:szCs w:val="22"/>
          <w:lang w:val="en-GB"/>
        </w:rPr>
      </w:pPr>
      <w:r w:rsidRPr="000352FB">
        <w:rPr>
          <w:rFonts w:ascii="Akzidenz-Grotesk Std Regular" w:hAnsi="Akzidenz-Grotesk Std Regular" w:cstheme="minorHAnsi"/>
          <w:color w:val="111111"/>
          <w:sz w:val="22"/>
          <w:szCs w:val="22"/>
          <w:shd w:val="clear" w:color="auto" w:fill="FFFFFF"/>
          <w:lang w:val="en-GB"/>
        </w:rPr>
        <w:t>S</w:t>
      </w:r>
      <w:r w:rsidRPr="000352FB" w:rsidR="0011332D">
        <w:rPr>
          <w:rFonts w:ascii="Akzidenz-Grotesk Std Regular" w:hAnsi="Akzidenz-Grotesk Std Regular" w:cstheme="minorHAnsi"/>
          <w:sz w:val="22"/>
          <w:szCs w:val="22"/>
          <w:lang w:val="en-GB"/>
        </w:rPr>
        <w:t>ustain</w:t>
      </w:r>
      <w:r w:rsidRPr="000352FB">
        <w:rPr>
          <w:rFonts w:ascii="Akzidenz-Grotesk Std Regular" w:hAnsi="Akzidenz-Grotesk Std Regular" w:cstheme="minorHAnsi"/>
          <w:sz w:val="22"/>
          <w:szCs w:val="22"/>
          <w:lang w:val="en-GB"/>
        </w:rPr>
        <w:t xml:space="preserve">ed </w:t>
      </w:r>
      <w:r w:rsidRPr="000352FB" w:rsidR="0011332D">
        <w:rPr>
          <w:rFonts w:ascii="Akzidenz-Grotesk Std Regular" w:hAnsi="Akzidenz-Grotesk Std Regular" w:cstheme="minorHAnsi"/>
          <w:sz w:val="22"/>
          <w:szCs w:val="22"/>
          <w:lang w:val="en-GB"/>
        </w:rPr>
        <w:t>interaction</w:t>
      </w:r>
      <w:r w:rsidRPr="000352FB" w:rsidR="002C0FEC">
        <w:rPr>
          <w:rFonts w:ascii="Akzidenz-Grotesk Std Regular" w:hAnsi="Akzidenz-Grotesk Std Regular" w:cstheme="minorHAnsi"/>
          <w:sz w:val="22"/>
          <w:szCs w:val="22"/>
          <w:lang w:val="en-GB"/>
        </w:rPr>
        <w:t xml:space="preserve"> over </w:t>
      </w:r>
      <w:r w:rsidRPr="000352FB" w:rsidR="00B56704">
        <w:rPr>
          <w:rFonts w:ascii="Akzidenz-Grotesk Std Regular" w:hAnsi="Akzidenz-Grotesk Std Regular" w:cstheme="minorHAnsi"/>
          <w:sz w:val="22"/>
          <w:szCs w:val="22"/>
          <w:lang w:val="en-GB"/>
        </w:rPr>
        <w:t>a period</w:t>
      </w:r>
      <w:r w:rsidRPr="000352FB">
        <w:rPr>
          <w:rFonts w:ascii="Akzidenz-Grotesk Std Regular" w:hAnsi="Akzidenz-Grotesk Std Regular" w:cstheme="minorHAnsi"/>
          <w:sz w:val="22"/>
          <w:szCs w:val="22"/>
          <w:lang w:val="en-GB"/>
        </w:rPr>
        <w:t>,</w:t>
      </w:r>
      <w:r w:rsidRPr="000352FB" w:rsidR="0011332D">
        <w:rPr>
          <w:rFonts w:ascii="Akzidenz-Grotesk Std Regular" w:hAnsi="Akzidenz-Grotesk Std Regular" w:cstheme="minorHAnsi"/>
          <w:sz w:val="22"/>
          <w:szCs w:val="22"/>
          <w:lang w:val="en-GB"/>
        </w:rPr>
        <w:t xml:space="preserve"> with </w:t>
      </w:r>
      <w:r w:rsidRPr="000352FB" w:rsidR="00E74DAE">
        <w:rPr>
          <w:rFonts w:ascii="Akzidenz-Grotesk Std Regular" w:hAnsi="Akzidenz-Grotesk Std Regular" w:cstheme="minorHAnsi"/>
          <w:sz w:val="22"/>
          <w:szCs w:val="22"/>
          <w:lang w:val="en-GB"/>
        </w:rPr>
        <w:t xml:space="preserve">the </w:t>
      </w:r>
      <w:r w:rsidRPr="000352FB" w:rsidR="0011332D">
        <w:rPr>
          <w:rFonts w:ascii="Akzidenz-Grotesk Std Regular" w:hAnsi="Akzidenz-Grotesk Std Regular" w:cstheme="minorHAnsi"/>
          <w:sz w:val="22"/>
          <w:szCs w:val="22"/>
          <w:lang w:val="en-GB"/>
        </w:rPr>
        <w:t xml:space="preserve">content and </w:t>
      </w:r>
      <w:r w:rsidRPr="000352FB">
        <w:rPr>
          <w:rFonts w:ascii="Akzidenz-Grotesk Std Regular" w:hAnsi="Akzidenz-Grotesk Std Regular" w:cstheme="minorHAnsi"/>
          <w:sz w:val="22"/>
          <w:szCs w:val="22"/>
          <w:lang w:val="en-GB"/>
        </w:rPr>
        <w:t xml:space="preserve">with </w:t>
      </w:r>
      <w:r w:rsidRPr="000352FB" w:rsidR="0011332D">
        <w:rPr>
          <w:rFonts w:ascii="Akzidenz-Grotesk Std Regular" w:hAnsi="Akzidenz-Grotesk Std Regular" w:cstheme="minorHAnsi"/>
          <w:sz w:val="22"/>
          <w:szCs w:val="22"/>
          <w:lang w:val="en-GB"/>
        </w:rPr>
        <w:t>other</w:t>
      </w:r>
      <w:r w:rsidRPr="000352FB" w:rsidR="00E74DAE">
        <w:rPr>
          <w:rFonts w:ascii="Akzidenz-Grotesk Std Regular" w:hAnsi="Akzidenz-Grotesk Std Regular" w:cstheme="minorHAnsi"/>
          <w:sz w:val="22"/>
          <w:szCs w:val="22"/>
          <w:lang w:val="en-GB"/>
        </w:rPr>
        <w:t xml:space="preserve"> participant</w:t>
      </w:r>
      <w:r w:rsidRPr="000352FB" w:rsidR="0011332D">
        <w:rPr>
          <w:rFonts w:ascii="Akzidenz-Grotesk Std Regular" w:hAnsi="Akzidenz-Grotesk Std Regular" w:cstheme="minorHAnsi"/>
          <w:sz w:val="22"/>
          <w:szCs w:val="22"/>
          <w:lang w:val="en-GB"/>
        </w:rPr>
        <w:t>s</w:t>
      </w:r>
    </w:p>
    <w:p w:rsidRPr="000352FB" w:rsidR="00306477" w:rsidP="00551464" w:rsidRDefault="00306477" w14:paraId="1EDC9E1F" w14:textId="102DD559">
      <w:pPr>
        <w:pStyle w:val="ListParagraph"/>
        <w:numPr>
          <w:ilvl w:val="0"/>
          <w:numId w:val="24"/>
        </w:numPr>
        <w:rPr>
          <w:rFonts w:ascii="Akzidenz-Grotesk Std Regular" w:hAnsi="Akzidenz-Grotesk Std Regular" w:eastAsia="Arial Unicode MS" w:cstheme="minorHAnsi"/>
          <w:color w:val="111111"/>
          <w:sz w:val="22"/>
          <w:szCs w:val="22"/>
          <w:bdr w:val="nil"/>
          <w:shd w:val="clear" w:color="auto" w:fill="FFFFFF"/>
          <w:lang w:val="en-GB" w:eastAsia="en-US"/>
        </w:rPr>
      </w:pPr>
      <w:r w:rsidRPr="000352FB">
        <w:rPr>
          <w:rFonts w:ascii="Akzidenz-Grotesk Std Regular" w:hAnsi="Akzidenz-Grotesk Std Regular" w:eastAsia="Arial Unicode MS" w:cstheme="minorHAnsi"/>
          <w:color w:val="111111"/>
          <w:sz w:val="22"/>
          <w:szCs w:val="22"/>
          <w:bdr w:val="nil"/>
          <w:shd w:val="clear" w:color="auto" w:fill="FFFFFF"/>
          <w:lang w:val="en-GB" w:eastAsia="en-US"/>
        </w:rPr>
        <w:t>Interactive sessions offer</w:t>
      </w:r>
      <w:r w:rsidRPr="000352FB" w:rsidR="00147A29">
        <w:rPr>
          <w:rFonts w:ascii="Akzidenz-Grotesk Std Regular" w:hAnsi="Akzidenz-Grotesk Std Regular" w:eastAsia="Arial Unicode MS" w:cstheme="minorHAnsi"/>
          <w:color w:val="111111"/>
          <w:sz w:val="22"/>
          <w:szCs w:val="22"/>
          <w:bdr w:val="nil"/>
          <w:shd w:val="clear" w:color="auto" w:fill="FFFFFF"/>
          <w:lang w:val="en-GB" w:eastAsia="en-US"/>
        </w:rPr>
        <w:t>ing</w:t>
      </w:r>
      <w:r w:rsidRPr="000352FB">
        <w:rPr>
          <w:rFonts w:ascii="Akzidenz-Grotesk Std Regular" w:hAnsi="Akzidenz-Grotesk Std Regular" w:eastAsia="Arial Unicode MS" w:cstheme="minorHAnsi"/>
          <w:color w:val="111111"/>
          <w:sz w:val="22"/>
          <w:szCs w:val="22"/>
          <w:bdr w:val="nil"/>
          <w:shd w:val="clear" w:color="auto" w:fill="FFFFFF"/>
          <w:lang w:val="en-GB" w:eastAsia="en-US"/>
        </w:rPr>
        <w:t xml:space="preserve"> a combination of concepts and tools, </w:t>
      </w:r>
      <w:r w:rsidRPr="000352FB" w:rsidR="00655E7E">
        <w:rPr>
          <w:rFonts w:ascii="Akzidenz-Grotesk Std Regular" w:hAnsi="Akzidenz-Grotesk Std Regular" w:eastAsia="Arial Unicode MS" w:cstheme="minorHAnsi"/>
          <w:color w:val="111111"/>
          <w:sz w:val="22"/>
          <w:szCs w:val="22"/>
          <w:bdr w:val="nil"/>
          <w:shd w:val="clear" w:color="auto" w:fill="FFFFFF"/>
          <w:lang w:val="en-GB" w:eastAsia="en-US"/>
        </w:rPr>
        <w:t>small</w:t>
      </w:r>
      <w:r w:rsidRPr="000352FB">
        <w:rPr>
          <w:rFonts w:ascii="Akzidenz-Grotesk Std Regular" w:hAnsi="Akzidenz-Grotesk Std Regular" w:eastAsia="Arial Unicode MS" w:cstheme="minorHAnsi"/>
          <w:color w:val="111111"/>
          <w:sz w:val="22"/>
          <w:szCs w:val="22"/>
          <w:bdr w:val="nil"/>
          <w:shd w:val="clear" w:color="auto" w:fill="FFFFFF"/>
          <w:lang w:val="en-GB" w:eastAsia="en-US"/>
        </w:rPr>
        <w:t xml:space="preserve"> groups and discussion, and individual reflection and sharing</w:t>
      </w:r>
    </w:p>
    <w:p w:rsidRPr="000352FB" w:rsidR="002C0FEC" w:rsidP="00551464" w:rsidRDefault="00147A29" w14:paraId="771BA157" w14:textId="51D49B5F">
      <w:pPr>
        <w:pStyle w:val="Body0"/>
        <w:numPr>
          <w:ilvl w:val="0"/>
          <w:numId w:val="24"/>
        </w:numPr>
        <w:spacing w:after="0" w:line="240" w:lineRule="auto"/>
        <w:ind w:right="-46"/>
        <w:contextualSpacing/>
        <w:rPr>
          <w:rFonts w:ascii="Akzidenz-Grotesk Std Regular" w:hAnsi="Akzidenz-Grotesk Std Regular" w:cstheme="minorHAnsi"/>
          <w:sz w:val="22"/>
          <w:szCs w:val="22"/>
          <w:lang w:val="en-GB"/>
        </w:rPr>
      </w:pPr>
      <w:r w:rsidRPr="000352FB">
        <w:rPr>
          <w:rFonts w:ascii="Akzidenz-Grotesk Std Regular" w:hAnsi="Akzidenz-Grotesk Std Regular" w:cstheme="minorHAnsi"/>
          <w:color w:val="111111"/>
          <w:sz w:val="22"/>
          <w:szCs w:val="22"/>
          <w:shd w:val="clear" w:color="auto" w:fill="FFFFFF"/>
          <w:lang w:val="en-GB"/>
        </w:rPr>
        <w:t>P</w:t>
      </w:r>
      <w:r w:rsidRPr="000352FB" w:rsidR="0011332D">
        <w:rPr>
          <w:rFonts w:ascii="Akzidenz-Grotesk Std Regular" w:hAnsi="Akzidenz-Grotesk Std Regular" w:cstheme="minorHAnsi"/>
          <w:color w:val="111111"/>
          <w:sz w:val="22"/>
          <w:szCs w:val="22"/>
          <w:shd w:val="clear" w:color="auto" w:fill="FFFFFF"/>
          <w:lang w:val="en-GB"/>
        </w:rPr>
        <w:t>revious knowledge</w:t>
      </w:r>
      <w:r w:rsidRPr="000352FB" w:rsidR="00E74DAE">
        <w:rPr>
          <w:rFonts w:ascii="Akzidenz-Grotesk Std Regular" w:hAnsi="Akzidenz-Grotesk Std Regular" w:cstheme="minorHAnsi"/>
          <w:sz w:val="22"/>
          <w:szCs w:val="22"/>
          <w:lang w:val="en-GB"/>
        </w:rPr>
        <w:t xml:space="preserve"> and experience </w:t>
      </w:r>
      <w:r w:rsidRPr="000352FB" w:rsidR="00655E7E">
        <w:rPr>
          <w:rFonts w:ascii="Akzidenz-Grotesk Std Regular" w:hAnsi="Akzidenz-Grotesk Std Regular" w:cstheme="minorHAnsi"/>
          <w:sz w:val="22"/>
          <w:szCs w:val="22"/>
          <w:lang w:val="en-GB"/>
        </w:rPr>
        <w:t>being</w:t>
      </w:r>
      <w:r w:rsidRPr="000352FB" w:rsidR="00E74DAE">
        <w:rPr>
          <w:rFonts w:ascii="Akzidenz-Grotesk Std Regular" w:hAnsi="Akzidenz-Grotesk Std Regular" w:cstheme="minorHAnsi"/>
          <w:sz w:val="22"/>
          <w:szCs w:val="22"/>
          <w:lang w:val="en-GB"/>
        </w:rPr>
        <w:t xml:space="preserve"> valued </w:t>
      </w:r>
      <w:r w:rsidRPr="000352FB" w:rsidR="00655E7E">
        <w:rPr>
          <w:rFonts w:ascii="Akzidenz-Grotesk Std Regular" w:hAnsi="Akzidenz-Grotesk Std Regular" w:cstheme="minorHAnsi"/>
          <w:sz w:val="22"/>
          <w:szCs w:val="22"/>
          <w:lang w:val="en-GB"/>
        </w:rPr>
        <w:t xml:space="preserve">as </w:t>
      </w:r>
      <w:r w:rsidRPr="000352FB" w:rsidR="00E74DAE">
        <w:rPr>
          <w:rFonts w:ascii="Akzidenz-Grotesk Std Regular" w:hAnsi="Akzidenz-Grotesk Std Regular" w:cstheme="minorHAnsi"/>
          <w:sz w:val="22"/>
          <w:szCs w:val="22"/>
          <w:lang w:val="en-GB"/>
        </w:rPr>
        <w:t>sources of learning</w:t>
      </w:r>
    </w:p>
    <w:p w:rsidR="00E74DAE" w:rsidP="00551464" w:rsidRDefault="00655E7E" w14:paraId="6FF77763" w14:textId="1E9B853E">
      <w:pPr>
        <w:pStyle w:val="Body0"/>
        <w:numPr>
          <w:ilvl w:val="0"/>
          <w:numId w:val="24"/>
        </w:numPr>
        <w:spacing w:after="0" w:line="240" w:lineRule="auto"/>
        <w:ind w:right="-46"/>
        <w:contextualSpacing/>
        <w:rPr>
          <w:rFonts w:ascii="Akzidenz-Grotesk Std Regular" w:hAnsi="Akzidenz-Grotesk Std Regular" w:cstheme="minorHAnsi"/>
          <w:sz w:val="22"/>
          <w:szCs w:val="22"/>
          <w:lang w:val="en-GB"/>
        </w:rPr>
      </w:pPr>
      <w:r w:rsidRPr="000352FB">
        <w:rPr>
          <w:rFonts w:ascii="Akzidenz-Grotesk Std Regular" w:hAnsi="Akzidenz-Grotesk Std Regular" w:cstheme="minorHAnsi"/>
          <w:sz w:val="22"/>
          <w:szCs w:val="22"/>
          <w:lang w:val="en-GB"/>
        </w:rPr>
        <w:t>Clear</w:t>
      </w:r>
      <w:r w:rsidRPr="000352FB" w:rsidR="0011332D">
        <w:rPr>
          <w:rFonts w:ascii="Akzidenz-Grotesk Std Regular" w:hAnsi="Akzidenz-Grotesk Std Regular" w:cstheme="minorHAnsi"/>
          <w:sz w:val="22"/>
          <w:szCs w:val="22"/>
          <w:lang w:val="en-GB"/>
        </w:rPr>
        <w:t xml:space="preserve"> explanations and a clear knowledge base</w:t>
      </w:r>
      <w:r w:rsidRPr="000352FB">
        <w:rPr>
          <w:rFonts w:ascii="Akzidenz-Grotesk Std Regular" w:hAnsi="Akzidenz-Grotesk Std Regular" w:cstheme="minorHAnsi"/>
          <w:sz w:val="22"/>
          <w:szCs w:val="22"/>
          <w:lang w:val="en-GB"/>
        </w:rPr>
        <w:t xml:space="preserve"> enabling people to</w:t>
      </w:r>
      <w:r w:rsidRPr="000352FB" w:rsidR="002C0FEC">
        <w:rPr>
          <w:rFonts w:ascii="Akzidenz-Grotesk Std Regular" w:hAnsi="Akzidenz-Grotesk Std Regular" w:cstheme="minorHAnsi"/>
          <w:sz w:val="22"/>
          <w:szCs w:val="22"/>
          <w:lang w:val="en-GB"/>
        </w:rPr>
        <w:t xml:space="preserve"> follow up </w:t>
      </w:r>
      <w:r w:rsidRPr="000352FB">
        <w:rPr>
          <w:rFonts w:ascii="Akzidenz-Grotesk Std Regular" w:hAnsi="Akzidenz-Grotesk Std Regular" w:cstheme="minorHAnsi"/>
          <w:sz w:val="22"/>
          <w:szCs w:val="22"/>
          <w:lang w:val="en-GB"/>
        </w:rPr>
        <w:t xml:space="preserve">and </w:t>
      </w:r>
      <w:r w:rsidRPr="000352FB" w:rsidR="0011332D">
        <w:rPr>
          <w:rFonts w:ascii="Akzidenz-Grotesk Std Regular" w:hAnsi="Akzidenz-Grotesk Std Regular" w:cstheme="minorHAnsi"/>
          <w:sz w:val="22"/>
          <w:szCs w:val="22"/>
          <w:lang w:val="en-GB"/>
        </w:rPr>
        <w:t>understand the material for themselves</w:t>
      </w:r>
      <w:r w:rsidRPr="000352FB" w:rsidR="00147A29">
        <w:rPr>
          <w:rFonts w:ascii="Akzidenz-Grotesk Std Regular" w:hAnsi="Akzidenz-Grotesk Std Regular" w:cstheme="minorHAnsi"/>
          <w:sz w:val="22"/>
          <w:szCs w:val="22"/>
          <w:lang w:val="en-GB"/>
        </w:rPr>
        <w:t>.</w:t>
      </w:r>
    </w:p>
    <w:p w:rsidRPr="000352FB" w:rsidR="006056FF" w:rsidP="00FC3723" w:rsidRDefault="006056FF" w14:paraId="15F4467D" w14:textId="77777777">
      <w:pPr>
        <w:spacing w:after="0" w:line="240" w:lineRule="auto"/>
        <w:ind w:right="-46"/>
        <w:contextualSpacing/>
        <w:rPr>
          <w:rFonts w:ascii="Akzidenz-Grotesk Std Regular" w:hAnsi="Akzidenz-Grotesk Std Regular" w:cstheme="minorHAnsi"/>
          <w:color w:val="000000" w:themeColor="text1"/>
        </w:rPr>
      </w:pPr>
    </w:p>
    <w:p w:rsidRPr="000352FB" w:rsidR="006056FF" w:rsidP="00CB2C7C" w:rsidRDefault="006056FF" w14:paraId="4E0AB9B2" w14:textId="77777777">
      <w:pPr>
        <w:pStyle w:val="Heading2"/>
      </w:pPr>
      <w:r w:rsidRPr="000352FB">
        <w:t>Customising the learning journey</w:t>
      </w:r>
    </w:p>
    <w:p w:rsidR="006056FF" w:rsidP="006056FF" w:rsidRDefault="006056FF" w14:paraId="0C82AE9E" w14:textId="77777777">
      <w:pPr>
        <w:spacing w:after="0" w:line="240" w:lineRule="auto"/>
        <w:contextualSpacing/>
        <w:rPr>
          <w:rFonts w:ascii="Akzidenz-Grotesk Std Regular" w:hAnsi="Akzidenz-Grotesk Std Regular" w:cstheme="minorHAnsi"/>
        </w:rPr>
      </w:pPr>
      <w:r w:rsidRPr="000352FB">
        <w:rPr>
          <w:rFonts w:ascii="Akzidenz-Grotesk Std Regular" w:hAnsi="Akzidenz-Grotesk Std Regular" w:cstheme="minorHAnsi"/>
        </w:rPr>
        <w:t>Both the length and focus of the learning journey can be easily changed, which means that you can adapt the modules so teams can learn according to their priorities.</w:t>
      </w:r>
    </w:p>
    <w:p w:rsidRPr="000352FB" w:rsidR="00320BD8" w:rsidP="006056FF" w:rsidRDefault="00320BD8" w14:paraId="66FBE203" w14:textId="77777777">
      <w:pPr>
        <w:spacing w:after="0" w:line="240" w:lineRule="auto"/>
        <w:contextualSpacing/>
        <w:rPr>
          <w:rFonts w:ascii="Akzidenz-Grotesk Std Regular" w:hAnsi="Akzidenz-Grotesk Std Regular" w:cstheme="minorHAnsi"/>
        </w:rPr>
      </w:pPr>
    </w:p>
    <w:p w:rsidR="006056FF" w:rsidP="450C33F7" w:rsidRDefault="006056FF" w14:paraId="0C71ABC8" w14:textId="30AAAF17">
      <w:pPr>
        <w:spacing w:after="0" w:line="240" w:lineRule="auto"/>
        <w:contextualSpacing/>
        <w:rPr>
          <w:rFonts w:ascii="Akzidenz-Grotesk Std Regular" w:hAnsi="Akzidenz-Grotesk Std Regular"/>
        </w:rPr>
      </w:pPr>
      <w:proofErr w:type="spellStart"/>
      <w:r w:rsidRPr="000352FB">
        <w:rPr>
          <w:rFonts w:ascii="Akzidenz-Grotesk Std Regular" w:hAnsi="Akzidenz-Grotesk Std Regular"/>
        </w:rPr>
        <w:t>LtC</w:t>
      </w:r>
      <w:proofErr w:type="spellEnd"/>
      <w:r w:rsidRPr="000352FB">
        <w:rPr>
          <w:rFonts w:ascii="Akzidenz-Grotesk Std Regular" w:hAnsi="Akzidenz-Grotesk Std Regular"/>
        </w:rPr>
        <w:t xml:space="preserve"> learning journey curriculum offers six core modules for you to use and adapt to your learning journeys. Experienced facilitators may wish to work with their national society or organization to develop additional modules to extend the learning journey. If your learners have limited time available or there is an organizational interest in focusing on a specific aspect of the curriculum, you may wish to shorten the learning journey and use fewer than the six modules provided. You can also adjust the content of the modules themselves to fit your learners needs</w:t>
      </w:r>
      <w:r w:rsidRPr="000352FB" w:rsidR="1676C186">
        <w:rPr>
          <w:rFonts w:ascii="Akzidenz-Grotesk Std Regular" w:hAnsi="Akzidenz-Grotesk Std Regular"/>
        </w:rPr>
        <w:t xml:space="preserve">, which may include integrating </w:t>
      </w:r>
      <w:r w:rsidRPr="000352FB" w:rsidR="7B27663E">
        <w:rPr>
          <w:rFonts w:ascii="Akzidenz-Grotesk Std Regular" w:hAnsi="Akzidenz-Grotesk Std Regular"/>
        </w:rPr>
        <w:t xml:space="preserve">desired </w:t>
      </w:r>
      <w:r w:rsidRPr="000352FB" w:rsidR="1676C186">
        <w:rPr>
          <w:rFonts w:ascii="Akzidenz-Grotesk Std Regular" w:hAnsi="Akzidenz-Grotesk Std Regular"/>
        </w:rPr>
        <w:t xml:space="preserve">modules into pre-existing thematic </w:t>
      </w:r>
      <w:r w:rsidRPr="000352FB" w:rsidR="58D918C3">
        <w:rPr>
          <w:rFonts w:ascii="Akzidenz-Grotesk Std Regular" w:hAnsi="Akzidenz-Grotesk Std Regular"/>
        </w:rPr>
        <w:t>and</w:t>
      </w:r>
      <w:r w:rsidRPr="000352FB" w:rsidR="1676C186">
        <w:rPr>
          <w:rFonts w:ascii="Akzidenz-Grotesk Std Regular" w:hAnsi="Akzidenz-Grotesk Std Regular"/>
        </w:rPr>
        <w:t xml:space="preserve"> programmatic training and workshops too.</w:t>
      </w:r>
    </w:p>
    <w:p w:rsidRPr="000352FB" w:rsidR="004E1E34" w:rsidP="450C33F7" w:rsidRDefault="004E1E34" w14:paraId="674DA3A8" w14:textId="77777777">
      <w:pPr>
        <w:spacing w:after="0" w:line="240" w:lineRule="auto"/>
        <w:contextualSpacing/>
        <w:rPr>
          <w:rFonts w:ascii="Akzidenz-Grotesk Std Regular" w:hAnsi="Akzidenz-Grotesk Std Regular"/>
        </w:rPr>
      </w:pPr>
    </w:p>
    <w:p w:rsidRPr="000352FB" w:rsidR="006056FF" w:rsidP="006056FF" w:rsidRDefault="006056FF" w14:paraId="7FD7DCF6" w14:textId="77777777">
      <w:pPr>
        <w:spacing w:after="0" w:line="240" w:lineRule="auto"/>
        <w:contextualSpacing/>
        <w:rPr>
          <w:rFonts w:ascii="Akzidenz-Grotesk Std Regular" w:hAnsi="Akzidenz-Grotesk Std Regular" w:cstheme="minorHAnsi"/>
        </w:rPr>
      </w:pPr>
      <w:r w:rsidRPr="000352FB">
        <w:rPr>
          <w:rFonts w:ascii="Akzidenz-Grotesk Std Regular" w:hAnsi="Akzidenz-Grotesk Std Regular" w:cstheme="minorHAnsi"/>
        </w:rPr>
        <w:t>For example:</w:t>
      </w:r>
    </w:p>
    <w:p w:rsidRPr="000352FB" w:rsidR="006056FF" w:rsidP="103230D2" w:rsidRDefault="2E596DF3" w14:paraId="1744CA3F" w14:textId="47A96444">
      <w:pPr>
        <w:pStyle w:val="ListParagraph"/>
        <w:numPr>
          <w:ilvl w:val="0"/>
          <w:numId w:val="21"/>
        </w:numPr>
        <w:rPr>
          <w:rFonts w:ascii="Akzidenz-Grotesk Std Regular" w:hAnsi="Akzidenz-Grotesk Std Regular"/>
          <w:sz w:val="22"/>
          <w:szCs w:val="22"/>
          <w:lang w:val="en-GB"/>
        </w:rPr>
      </w:pPr>
      <w:r w:rsidRPr="000352FB">
        <w:rPr>
          <w:rFonts w:ascii="Akzidenz-Grotesk Std Regular" w:hAnsi="Akzidenz-Grotesk Std Regular"/>
          <w:sz w:val="22"/>
          <w:szCs w:val="22"/>
          <w:lang w:val="en-GB"/>
        </w:rPr>
        <w:t xml:space="preserve"> </w:t>
      </w:r>
      <w:r w:rsidRPr="000352FB" w:rsidR="7823EA3D">
        <w:rPr>
          <w:rFonts w:ascii="Akzidenz-Grotesk Std Regular" w:hAnsi="Akzidenz-Grotesk Std Regular"/>
          <w:sz w:val="22"/>
          <w:szCs w:val="22"/>
          <w:lang w:val="en-GB"/>
        </w:rPr>
        <w:t xml:space="preserve">A newly formed team of staff and volunteers could use a </w:t>
      </w:r>
      <w:r w:rsidRPr="000352FB" w:rsidR="009A2163">
        <w:rPr>
          <w:rFonts w:ascii="Akzidenz-Grotesk Std Regular" w:hAnsi="Akzidenz-Grotesk Std Regular"/>
          <w:sz w:val="22"/>
          <w:szCs w:val="22"/>
          <w:lang w:val="en-GB"/>
        </w:rPr>
        <w:t>4</w:t>
      </w:r>
      <w:r w:rsidRPr="000352FB" w:rsidR="7823EA3D">
        <w:rPr>
          <w:rFonts w:ascii="Akzidenz-Grotesk Std Regular" w:hAnsi="Akzidenz-Grotesk Std Regular"/>
          <w:sz w:val="22"/>
          <w:szCs w:val="22"/>
          <w:lang w:val="en-GB"/>
        </w:rPr>
        <w:t>-module journey to establish a healthy team culture where everyone is valued and supported</w:t>
      </w:r>
    </w:p>
    <w:p w:rsidRPr="000352FB" w:rsidR="006056FF" w:rsidP="006056FF" w:rsidRDefault="006056FF" w14:paraId="450F968C" w14:textId="77777777">
      <w:pPr>
        <w:pStyle w:val="ListParagraph"/>
        <w:numPr>
          <w:ilvl w:val="0"/>
          <w:numId w:val="21"/>
        </w:numPr>
        <w:rPr>
          <w:rFonts w:ascii="Akzidenz-Grotesk Std Regular" w:hAnsi="Akzidenz-Grotesk Std Regular" w:cstheme="minorHAnsi"/>
          <w:sz w:val="22"/>
          <w:szCs w:val="22"/>
          <w:lang w:val="en-GB"/>
        </w:rPr>
      </w:pPr>
      <w:r w:rsidRPr="000352FB">
        <w:rPr>
          <w:rFonts w:ascii="Akzidenz-Grotesk Std Regular" w:hAnsi="Akzidenz-Grotesk Std Regular" w:cstheme="minorHAnsi"/>
          <w:sz w:val="22"/>
          <w:szCs w:val="22"/>
          <w:lang w:val="en-GB"/>
        </w:rPr>
        <w:t>A leadership team could explore systems thinking and how this can help them address resistant obstacles across an extended learning journey of 8 modules</w:t>
      </w:r>
    </w:p>
    <w:p w:rsidRPr="000352FB" w:rsidR="006056FF" w:rsidP="103230D2" w:rsidRDefault="7823EA3D" w14:paraId="020F5387" w14:textId="77777777">
      <w:pPr>
        <w:pStyle w:val="ListParagraph"/>
        <w:numPr>
          <w:ilvl w:val="0"/>
          <w:numId w:val="21"/>
        </w:numPr>
        <w:rPr>
          <w:rFonts w:ascii="Akzidenz-Grotesk Std Regular" w:hAnsi="Akzidenz-Grotesk Std Regular"/>
          <w:sz w:val="22"/>
          <w:szCs w:val="22"/>
          <w:lang w:val="en-GB"/>
        </w:rPr>
      </w:pPr>
      <w:r w:rsidRPr="000352FB">
        <w:rPr>
          <w:rFonts w:ascii="Akzidenz-Grotesk Std Regular" w:hAnsi="Akzidenz-Grotesk Std Regular"/>
          <w:sz w:val="22"/>
          <w:szCs w:val="22"/>
          <w:lang w:val="en-GB"/>
        </w:rPr>
        <w:t>A team of volunteers could run a short journey of 4 modules to develop creative ways to adapt their project or services to respond to the effects of climate change with a community.</w:t>
      </w:r>
    </w:p>
    <w:p w:rsidRPr="000352FB" w:rsidR="006056FF" w:rsidP="006056FF" w:rsidRDefault="006056FF" w14:paraId="21040D47"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p>
    <w:p w:rsidR="00A23327" w:rsidP="00265D6C" w:rsidRDefault="006056FF" w14:paraId="4DE77729" w14:textId="21841A86">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 xml:space="preserve">The </w:t>
      </w:r>
      <w:proofErr w:type="spellStart"/>
      <w:r w:rsidRPr="000352FB">
        <w:rPr>
          <w:rFonts w:ascii="Akzidenz-Grotesk Std Regular" w:hAnsi="Akzidenz-Grotesk Std Regular" w:cstheme="minorHAnsi"/>
          <w:color w:val="000000" w:themeColor="text1"/>
          <w:spacing w:val="-2"/>
          <w:sz w:val="22"/>
          <w:szCs w:val="22"/>
          <w:lang w:val="en-GB"/>
        </w:rPr>
        <w:t>LtC</w:t>
      </w:r>
      <w:proofErr w:type="spellEnd"/>
      <w:r w:rsidRPr="000352FB">
        <w:rPr>
          <w:rFonts w:ascii="Akzidenz-Grotesk Std Regular" w:hAnsi="Akzidenz-Grotesk Std Regular" w:cstheme="minorHAnsi"/>
          <w:color w:val="000000" w:themeColor="text1"/>
          <w:spacing w:val="-2"/>
          <w:sz w:val="22"/>
          <w:szCs w:val="22"/>
          <w:lang w:val="en-GB"/>
        </w:rPr>
        <w:t xml:space="preserve"> tools can also be used to help you customize your learning journey. The </w:t>
      </w:r>
      <w:r w:rsidR="005D4B89">
        <w:rPr>
          <w:rFonts w:ascii="Akzidenz-Grotesk Std Regular" w:hAnsi="Akzidenz-Grotesk Std Regular" w:cstheme="minorHAnsi"/>
          <w:color w:val="000000" w:themeColor="text1"/>
          <w:spacing w:val="-2"/>
          <w:sz w:val="22"/>
          <w:szCs w:val="22"/>
          <w:lang w:val="en-GB"/>
        </w:rPr>
        <w:t xml:space="preserve">modular </w:t>
      </w:r>
      <w:r w:rsidRPr="000352FB">
        <w:rPr>
          <w:rFonts w:ascii="Akzidenz-Grotesk Std Regular" w:hAnsi="Akzidenz-Grotesk Std Regular" w:cstheme="minorHAnsi"/>
          <w:color w:val="000000" w:themeColor="text1"/>
          <w:spacing w:val="-2"/>
          <w:sz w:val="22"/>
          <w:szCs w:val="22"/>
          <w:lang w:val="en-GB"/>
        </w:rPr>
        <w:t xml:space="preserve">facilitation guides </w:t>
      </w:r>
      <w:r w:rsidR="005D4B89">
        <w:rPr>
          <w:rFonts w:ascii="Akzidenz-Grotesk Std Regular" w:hAnsi="Akzidenz-Grotesk Std Regular" w:cstheme="minorHAnsi"/>
          <w:color w:val="000000" w:themeColor="text1"/>
          <w:spacing w:val="-2"/>
          <w:sz w:val="22"/>
          <w:szCs w:val="22"/>
          <w:lang w:val="en-GB"/>
        </w:rPr>
        <w:t>incorporate</w:t>
      </w:r>
      <w:r w:rsidRPr="000352FB">
        <w:rPr>
          <w:rFonts w:ascii="Akzidenz-Grotesk Std Regular" w:hAnsi="Akzidenz-Grotesk Std Regular" w:cstheme="minorHAnsi"/>
          <w:color w:val="000000" w:themeColor="text1"/>
          <w:spacing w:val="-2"/>
          <w:sz w:val="22"/>
          <w:szCs w:val="22"/>
          <w:lang w:val="en-GB"/>
        </w:rPr>
        <w:t xml:space="preserve"> some of the key tools</w:t>
      </w:r>
      <w:r w:rsidR="005D4B89">
        <w:rPr>
          <w:rFonts w:ascii="Akzidenz-Grotesk Std Regular" w:hAnsi="Akzidenz-Grotesk Std Regular" w:cstheme="minorHAnsi"/>
          <w:color w:val="000000" w:themeColor="text1"/>
          <w:spacing w:val="-2"/>
          <w:sz w:val="22"/>
          <w:szCs w:val="22"/>
          <w:lang w:val="en-GB"/>
        </w:rPr>
        <w:t xml:space="preserve"> into the sessions</w:t>
      </w:r>
      <w:r w:rsidRPr="000352FB">
        <w:rPr>
          <w:rFonts w:ascii="Akzidenz-Grotesk Std Regular" w:hAnsi="Akzidenz-Grotesk Std Regular" w:cstheme="minorHAnsi"/>
          <w:color w:val="000000" w:themeColor="text1"/>
          <w:spacing w:val="-2"/>
          <w:sz w:val="22"/>
          <w:szCs w:val="22"/>
          <w:lang w:val="en-GB"/>
        </w:rPr>
        <w:t>, but other tools are available for you to integrate into the learning journey as you choose</w:t>
      </w:r>
      <w:r w:rsidR="004E1E34">
        <w:rPr>
          <w:rFonts w:ascii="Akzidenz-Grotesk Std Regular" w:hAnsi="Akzidenz-Grotesk Std Regular" w:cstheme="minorHAnsi"/>
          <w:color w:val="000000" w:themeColor="text1"/>
          <w:spacing w:val="-2"/>
          <w:sz w:val="22"/>
          <w:szCs w:val="22"/>
          <w:lang w:val="en-GB"/>
        </w:rPr>
        <w:t>, or to suggest to learners as “take away” exercises to be practiced between sessions or following the learning journey</w:t>
      </w:r>
      <w:r w:rsidRPr="000352FB">
        <w:rPr>
          <w:rFonts w:ascii="Akzidenz-Grotesk Std Regular" w:hAnsi="Akzidenz-Grotesk Std Regular" w:cstheme="minorHAnsi"/>
          <w:color w:val="000000" w:themeColor="text1"/>
          <w:spacing w:val="-2"/>
          <w:sz w:val="22"/>
          <w:szCs w:val="22"/>
          <w:lang w:val="en-GB"/>
        </w:rPr>
        <w:t xml:space="preserve">. </w:t>
      </w:r>
      <w:r w:rsidR="00C330FF">
        <w:rPr>
          <w:rFonts w:ascii="Akzidenz-Grotesk Std Regular" w:hAnsi="Akzidenz-Grotesk Std Regular" w:cstheme="minorHAnsi"/>
          <w:color w:val="000000" w:themeColor="text1"/>
          <w:spacing w:val="-2"/>
          <w:sz w:val="22"/>
          <w:szCs w:val="22"/>
          <w:lang w:val="en-GB"/>
        </w:rPr>
        <w:t xml:space="preserve">Once you have gained </w:t>
      </w:r>
      <w:r w:rsidR="0041300E">
        <w:rPr>
          <w:rFonts w:ascii="Akzidenz-Grotesk Std Regular" w:hAnsi="Akzidenz-Grotesk Std Regular" w:cstheme="minorHAnsi"/>
          <w:color w:val="000000" w:themeColor="text1"/>
          <w:spacing w:val="-2"/>
          <w:sz w:val="22"/>
          <w:szCs w:val="22"/>
          <w:lang w:val="en-GB"/>
        </w:rPr>
        <w:t xml:space="preserve">some </w:t>
      </w:r>
      <w:r w:rsidR="00C330FF">
        <w:rPr>
          <w:rFonts w:ascii="Akzidenz-Grotesk Std Regular" w:hAnsi="Akzidenz-Grotesk Std Regular" w:cstheme="minorHAnsi"/>
          <w:color w:val="000000" w:themeColor="text1"/>
          <w:spacing w:val="-2"/>
          <w:sz w:val="22"/>
          <w:szCs w:val="22"/>
          <w:lang w:val="en-GB"/>
        </w:rPr>
        <w:t xml:space="preserve">experience facilitating </w:t>
      </w:r>
      <w:proofErr w:type="spellStart"/>
      <w:r w:rsidR="00C330FF">
        <w:rPr>
          <w:rFonts w:ascii="Akzidenz-Grotesk Std Regular" w:hAnsi="Akzidenz-Grotesk Std Regular" w:cstheme="minorHAnsi"/>
          <w:color w:val="000000" w:themeColor="text1"/>
          <w:spacing w:val="-2"/>
          <w:sz w:val="22"/>
          <w:szCs w:val="22"/>
          <w:lang w:val="en-GB"/>
        </w:rPr>
        <w:t>LtC</w:t>
      </w:r>
      <w:proofErr w:type="spellEnd"/>
      <w:r w:rsidR="00C330FF">
        <w:rPr>
          <w:rFonts w:ascii="Akzidenz-Grotesk Std Regular" w:hAnsi="Akzidenz-Grotesk Std Regular" w:cstheme="minorHAnsi"/>
          <w:color w:val="000000" w:themeColor="text1"/>
          <w:spacing w:val="-2"/>
          <w:sz w:val="22"/>
          <w:szCs w:val="22"/>
          <w:lang w:val="en-GB"/>
        </w:rPr>
        <w:t xml:space="preserve"> learning journeys, you should feel confident to replace some of </w:t>
      </w:r>
      <w:r w:rsidR="00A62310">
        <w:rPr>
          <w:rFonts w:ascii="Akzidenz-Grotesk Std Regular" w:hAnsi="Akzidenz-Grotesk Std Regular" w:cstheme="minorHAnsi"/>
          <w:color w:val="000000" w:themeColor="text1"/>
          <w:spacing w:val="-2"/>
          <w:sz w:val="22"/>
          <w:szCs w:val="22"/>
          <w:lang w:val="en-GB"/>
        </w:rPr>
        <w:t xml:space="preserve">the exercises included in the facilitation guides with </w:t>
      </w:r>
      <w:r w:rsidR="00C330FF">
        <w:rPr>
          <w:rFonts w:ascii="Akzidenz-Grotesk Std Regular" w:hAnsi="Akzidenz-Grotesk Std Regular" w:cstheme="minorHAnsi"/>
          <w:color w:val="000000" w:themeColor="text1"/>
          <w:spacing w:val="-2"/>
          <w:sz w:val="22"/>
          <w:szCs w:val="22"/>
          <w:lang w:val="en-GB"/>
        </w:rPr>
        <w:t xml:space="preserve">your </w:t>
      </w:r>
      <w:r w:rsidR="00B32A4A">
        <w:rPr>
          <w:rFonts w:ascii="Akzidenz-Grotesk Std Regular" w:hAnsi="Akzidenz-Grotesk Std Regular" w:cstheme="minorHAnsi"/>
          <w:color w:val="000000" w:themeColor="text1"/>
          <w:spacing w:val="-2"/>
          <w:sz w:val="22"/>
          <w:szCs w:val="22"/>
          <w:lang w:val="en-GB"/>
        </w:rPr>
        <w:t>favourite</w:t>
      </w:r>
      <w:r w:rsidR="00C330FF">
        <w:rPr>
          <w:rFonts w:ascii="Akzidenz-Grotesk Std Regular" w:hAnsi="Akzidenz-Grotesk Std Regular" w:cstheme="minorHAnsi"/>
          <w:color w:val="000000" w:themeColor="text1"/>
          <w:spacing w:val="-2"/>
          <w:sz w:val="22"/>
          <w:szCs w:val="22"/>
          <w:lang w:val="en-GB"/>
        </w:rPr>
        <w:t xml:space="preserve"> exercises from the </w:t>
      </w:r>
      <w:proofErr w:type="spellStart"/>
      <w:r w:rsidR="00C330FF">
        <w:rPr>
          <w:rFonts w:ascii="Akzidenz-Grotesk Std Regular" w:hAnsi="Akzidenz-Grotesk Std Regular" w:cstheme="minorHAnsi"/>
          <w:color w:val="000000" w:themeColor="text1"/>
          <w:spacing w:val="-2"/>
          <w:sz w:val="22"/>
          <w:szCs w:val="22"/>
          <w:lang w:val="en-GB"/>
        </w:rPr>
        <w:t>LtC</w:t>
      </w:r>
      <w:proofErr w:type="spellEnd"/>
      <w:r w:rsidR="00C330FF">
        <w:rPr>
          <w:rFonts w:ascii="Akzidenz-Grotesk Std Regular" w:hAnsi="Akzidenz-Grotesk Std Regular" w:cstheme="minorHAnsi"/>
          <w:color w:val="000000" w:themeColor="text1"/>
          <w:spacing w:val="-2"/>
          <w:sz w:val="22"/>
          <w:szCs w:val="22"/>
          <w:lang w:val="en-GB"/>
        </w:rPr>
        <w:t xml:space="preserve"> tools</w:t>
      </w:r>
      <w:r w:rsidR="00A62310">
        <w:rPr>
          <w:rFonts w:ascii="Akzidenz-Grotesk Std Regular" w:hAnsi="Akzidenz-Grotesk Std Regular" w:cstheme="minorHAnsi"/>
          <w:color w:val="000000" w:themeColor="text1"/>
          <w:spacing w:val="-2"/>
          <w:sz w:val="22"/>
          <w:szCs w:val="22"/>
          <w:lang w:val="en-GB"/>
        </w:rPr>
        <w:t>.</w:t>
      </w:r>
    </w:p>
    <w:p w:rsidR="00960D35" w:rsidP="00265D6C" w:rsidRDefault="00960D35" w14:paraId="58380F5B" w14:textId="4C473A1E">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r>
        <w:rPr>
          <w:rFonts w:ascii="Akzidenz-Grotesk Std Regular" w:hAnsi="Akzidenz-Grotesk Std Regular" w:cstheme="minorHAnsi"/>
          <w:color w:val="000000" w:themeColor="text1"/>
          <w:spacing w:val="-2"/>
          <w:sz w:val="22"/>
          <w:szCs w:val="22"/>
          <w:lang w:val="en-GB"/>
        </w:rPr>
        <w:br w:type="page"/>
      </w:r>
    </w:p>
    <w:p w:rsidR="00B0631F" w:rsidP="00265D6C" w:rsidRDefault="00B0631F" w14:paraId="638D759A"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p>
    <w:p w:rsidRPr="000352FB" w:rsidR="00B0631F" w:rsidP="00CB2C7C" w:rsidRDefault="00B0631F" w14:paraId="75A5B0A0" w14:textId="77777777">
      <w:pPr>
        <w:pStyle w:val="Heading1"/>
      </w:pPr>
      <w:bookmarkStart w:name="_Toc125397785" w:id="4"/>
      <w:r>
        <w:t>Accessible and Adaptable Materials</w:t>
      </w:r>
      <w:bookmarkEnd w:id="4"/>
    </w:p>
    <w:p w:rsidRPr="000352FB" w:rsidR="00B0631F" w:rsidP="00CB2C7C" w:rsidRDefault="00B0631F" w14:paraId="73782F31" w14:textId="77777777">
      <w:pPr>
        <w:pStyle w:val="Heading2"/>
      </w:pPr>
      <w:r w:rsidRPr="000352FB">
        <w:t>Flexible materials</w:t>
      </w:r>
    </w:p>
    <w:p w:rsidRPr="000352FB" w:rsidR="00B0631F" w:rsidP="00B0631F" w:rsidRDefault="00EC6B81" w14:paraId="64B769CD" w14:textId="2461BEE5">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r>
        <w:rPr>
          <w:rFonts w:ascii="Akzidenz-Grotesk Std Regular" w:hAnsi="Akzidenz-Grotesk Std Regular" w:cs="Arial"/>
          <w:noProof/>
        </w:rPr>
        <w:drawing>
          <wp:anchor distT="0" distB="0" distL="114300" distR="114300" simplePos="0" relativeHeight="251667456" behindDoc="0" locked="0" layoutInCell="1" allowOverlap="1" wp14:anchorId="54E52856" wp14:editId="240DC5A2">
            <wp:simplePos x="0" y="0"/>
            <wp:positionH relativeFrom="page">
              <wp:posOffset>-336550</wp:posOffset>
            </wp:positionH>
            <wp:positionV relativeFrom="page">
              <wp:align>top</wp:align>
            </wp:positionV>
            <wp:extent cx="7992110" cy="7048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1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2FB" w:rsidR="00B0631F">
        <w:rPr>
          <w:rFonts w:ascii="Akzidenz-Grotesk Std Regular" w:hAnsi="Akzidenz-Grotesk Std Regular" w:cstheme="minorHAnsi"/>
          <w:color w:val="000000" w:themeColor="text1"/>
          <w:spacing w:val="-2"/>
          <w:sz w:val="22"/>
          <w:szCs w:val="22"/>
          <w:lang w:val="en-GB"/>
        </w:rPr>
        <w:t>Once you are familiar with the module structure and the core Learning Journey, you can customize it further to suit a group. For example:</w:t>
      </w:r>
    </w:p>
    <w:p w:rsidRPr="000352FB" w:rsidR="00B0631F" w:rsidP="00B0631F" w:rsidRDefault="00B0631F" w14:paraId="6B62D92D" w14:textId="77777777">
      <w:pPr>
        <w:pStyle w:val="Body0"/>
        <w:numPr>
          <w:ilvl w:val="0"/>
          <w:numId w:val="26"/>
        </w:numPr>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Tailor the reflection questions to be relevant to the specific context</w:t>
      </w:r>
    </w:p>
    <w:p w:rsidRPr="000352FB" w:rsidR="00B0631F" w:rsidP="00B0631F" w:rsidRDefault="00B0631F" w14:paraId="4A328F47" w14:textId="77777777">
      <w:pPr>
        <w:pStyle w:val="Body0"/>
        <w:numPr>
          <w:ilvl w:val="0"/>
          <w:numId w:val="26"/>
        </w:numPr>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Switch one tool for another that would be more appropriate for the team</w:t>
      </w:r>
    </w:p>
    <w:p w:rsidRPr="000352FB" w:rsidR="00B0631F" w:rsidP="00B0631F" w:rsidRDefault="00B0631F" w14:paraId="10AF816B" w14:textId="77777777">
      <w:pPr>
        <w:pStyle w:val="Body0"/>
        <w:numPr>
          <w:ilvl w:val="0"/>
          <w:numId w:val="26"/>
        </w:numPr>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Add modules to go into more depth on topics</w:t>
      </w:r>
    </w:p>
    <w:p w:rsidRPr="000352FB" w:rsidR="00B0631F" w:rsidP="00B0631F" w:rsidRDefault="00B0631F" w14:paraId="3804AB8E" w14:textId="77777777">
      <w:pPr>
        <w:pStyle w:val="Body0"/>
        <w:numPr>
          <w:ilvl w:val="0"/>
          <w:numId w:val="26"/>
        </w:numPr>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Choose specific activities for groups to do between the sessions</w:t>
      </w:r>
    </w:p>
    <w:p w:rsidRPr="000352FB" w:rsidR="00B0631F" w:rsidP="00B0631F" w:rsidRDefault="00B0631F" w14:paraId="26363D94" w14:textId="77777777">
      <w:pPr>
        <w:pStyle w:val="Body0"/>
        <w:numPr>
          <w:ilvl w:val="0"/>
          <w:numId w:val="26"/>
        </w:numPr>
        <w:spacing w:after="0" w:line="240" w:lineRule="auto"/>
        <w:ind w:right="-46"/>
        <w:contextualSpacing/>
        <w:rPr>
          <w:rFonts w:ascii="Akzidenz-Grotesk Std Regular" w:hAnsi="Akzidenz-Grotesk Std Regular" w:cstheme="minorHAnsi"/>
          <w:color w:val="000000" w:themeColor="text1"/>
          <w:spacing w:val="-2"/>
          <w:sz w:val="22"/>
          <w:szCs w:val="22"/>
          <w:lang w:val="en-GB"/>
        </w:rPr>
      </w:pPr>
      <w:r>
        <w:rPr>
          <w:rFonts w:ascii="Akzidenz-Grotesk Std Regular" w:hAnsi="Akzidenz-Grotesk Std Regular" w:cstheme="minorHAnsi"/>
          <w:color w:val="000000" w:themeColor="text1"/>
          <w:spacing w:val="-2"/>
          <w:sz w:val="22"/>
          <w:szCs w:val="22"/>
          <w:lang w:val="en-GB"/>
        </w:rPr>
        <w:t>Include</w:t>
      </w:r>
      <w:r w:rsidRPr="000352FB">
        <w:rPr>
          <w:rFonts w:ascii="Akzidenz-Grotesk Std Regular" w:hAnsi="Akzidenz-Grotesk Std Regular" w:cstheme="minorHAnsi"/>
          <w:color w:val="000000" w:themeColor="text1"/>
          <w:spacing w:val="-2"/>
          <w:sz w:val="22"/>
          <w:szCs w:val="22"/>
          <w:lang w:val="en-GB"/>
        </w:rPr>
        <w:t xml:space="preserve"> some exercises from the local context</w:t>
      </w:r>
    </w:p>
    <w:p w:rsidRPr="000352FB" w:rsidR="00B0631F" w:rsidP="00B0631F" w:rsidRDefault="00B0631F" w14:paraId="09E52C30" w14:textId="77777777">
      <w:pPr>
        <w:pStyle w:val="Body0"/>
        <w:numPr>
          <w:ilvl w:val="0"/>
          <w:numId w:val="26"/>
        </w:numPr>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Set up a buddy system: small groups of 2-3 participants who check-in with each other between modules.</w:t>
      </w:r>
    </w:p>
    <w:p w:rsidRPr="000352FB" w:rsidR="00B0631F" w:rsidP="00B0631F" w:rsidRDefault="00B0631F" w14:paraId="37DCE39D"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p>
    <w:p w:rsidR="00B0631F" w:rsidP="00B0631F" w:rsidRDefault="00B0631F" w14:paraId="3014BE06"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There are also many excellent short mindfulness and wellbeing exercises online that you may want to introduce at any point in the modules, according to the needs of your group.</w:t>
      </w:r>
    </w:p>
    <w:p w:rsidR="00B0631F" w:rsidP="00B0631F" w:rsidRDefault="00B0631F" w14:paraId="26CACAAB"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p>
    <w:p w:rsidRPr="000352FB" w:rsidR="00B0631F" w:rsidP="00CB2C7C" w:rsidRDefault="00B0631F" w14:paraId="4CCDB778" w14:textId="77777777">
      <w:pPr>
        <w:pStyle w:val="Heading2"/>
      </w:pPr>
      <w:r>
        <w:t>Printer-friendly</w:t>
      </w:r>
    </w:p>
    <w:p w:rsidR="00B0631F" w:rsidP="00B0631F" w:rsidRDefault="00B0631F" w14:paraId="0B045D06" w14:textId="7BF47A80">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 xml:space="preserve">The materials were designed so that they are printer friendly starting from page </w:t>
      </w:r>
      <w:r w:rsidR="00960D35">
        <w:rPr>
          <w:rFonts w:ascii="Akzidenz-Grotesk Std Regular" w:hAnsi="Akzidenz-Grotesk Std Regular" w:cstheme="minorHAnsi"/>
          <w:color w:val="000000" w:themeColor="text1"/>
          <w:spacing w:val="-2"/>
          <w:sz w:val="22"/>
          <w:szCs w:val="22"/>
          <w:lang w:val="en-GB"/>
        </w:rPr>
        <w:t>two</w:t>
      </w:r>
      <w:r w:rsidRPr="000352FB">
        <w:rPr>
          <w:rFonts w:ascii="Akzidenz-Grotesk Std Regular" w:hAnsi="Akzidenz-Grotesk Std Regular" w:cstheme="minorHAnsi"/>
          <w:color w:val="000000" w:themeColor="text1"/>
          <w:spacing w:val="-2"/>
          <w:sz w:val="22"/>
          <w:szCs w:val="22"/>
          <w:lang w:val="en-GB"/>
        </w:rPr>
        <w:t xml:space="preserve"> of each Word document for the core module facilitation guides and PowerPoint presentation file for the </w:t>
      </w:r>
      <w:proofErr w:type="spellStart"/>
      <w:r w:rsidRPr="000352FB">
        <w:rPr>
          <w:rFonts w:ascii="Akzidenz-Grotesk Std Regular" w:hAnsi="Akzidenz-Grotesk Std Regular" w:cstheme="minorHAnsi"/>
          <w:color w:val="000000" w:themeColor="text1"/>
          <w:spacing w:val="-2"/>
          <w:sz w:val="22"/>
          <w:szCs w:val="22"/>
          <w:lang w:val="en-GB"/>
        </w:rPr>
        <w:t>LtC</w:t>
      </w:r>
      <w:proofErr w:type="spellEnd"/>
      <w:r w:rsidRPr="000352FB">
        <w:rPr>
          <w:rFonts w:ascii="Akzidenz-Grotesk Std Regular" w:hAnsi="Akzidenz-Grotesk Std Regular" w:cstheme="minorHAnsi"/>
          <w:color w:val="000000" w:themeColor="text1"/>
          <w:spacing w:val="-2"/>
          <w:sz w:val="22"/>
          <w:szCs w:val="22"/>
          <w:lang w:val="en-GB"/>
        </w:rPr>
        <w:t xml:space="preserve"> tools. </w:t>
      </w:r>
    </w:p>
    <w:p w:rsidR="00B0631F" w:rsidP="00B0631F" w:rsidRDefault="00B0631F" w14:paraId="41716E45"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p>
    <w:p w:rsidRPr="00BB6D86" w:rsidR="00B0631F" w:rsidP="00CB2C7C" w:rsidRDefault="00B0631F" w14:paraId="37A024A9" w14:textId="77777777">
      <w:pPr>
        <w:pStyle w:val="Heading2"/>
      </w:pPr>
      <w:r w:rsidRPr="00BB6D86">
        <w:t xml:space="preserve">File format is suitable for translation </w:t>
      </w:r>
      <w:r>
        <w:t>software</w:t>
      </w:r>
    </w:p>
    <w:p w:rsidRPr="00265D6C" w:rsidR="00265D6C" w:rsidP="00265D6C" w:rsidRDefault="00B0631F" w14:paraId="168C690B" w14:textId="228BC6C8">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 xml:space="preserve">The core module facilitation guides and </w:t>
      </w:r>
      <w:proofErr w:type="spellStart"/>
      <w:r w:rsidRPr="000352FB">
        <w:rPr>
          <w:rFonts w:ascii="Akzidenz-Grotesk Std Regular" w:hAnsi="Akzidenz-Grotesk Std Regular" w:cstheme="minorHAnsi"/>
          <w:color w:val="000000" w:themeColor="text1"/>
          <w:spacing w:val="-2"/>
          <w:sz w:val="22"/>
          <w:szCs w:val="22"/>
          <w:lang w:val="en-GB"/>
        </w:rPr>
        <w:t>LtC</w:t>
      </w:r>
      <w:proofErr w:type="spellEnd"/>
      <w:r w:rsidRPr="000352FB">
        <w:rPr>
          <w:rFonts w:ascii="Akzidenz-Grotesk Std Regular" w:hAnsi="Akzidenz-Grotesk Std Regular" w:cstheme="minorHAnsi"/>
          <w:color w:val="000000" w:themeColor="text1"/>
          <w:spacing w:val="-2"/>
          <w:sz w:val="22"/>
          <w:szCs w:val="22"/>
          <w:lang w:val="en-GB"/>
        </w:rPr>
        <w:t xml:space="preserve"> tools were also designed to be accessible for translation. You can easily upload them to google translate at </w:t>
      </w:r>
      <w:hyperlink w:history="1" r:id="rId13">
        <w:r w:rsidRPr="000352FB">
          <w:rPr>
            <w:rStyle w:val="Hyperlink"/>
            <w:rFonts w:ascii="Akzidenz-Grotesk Std Regular" w:hAnsi="Akzidenz-Grotesk Std Regular" w:cstheme="minorHAnsi"/>
            <w:spacing w:val="-2"/>
            <w:sz w:val="22"/>
            <w:szCs w:val="22"/>
            <w:lang w:val="en-GB"/>
          </w:rPr>
          <w:t>https://translate.google.com/</w:t>
        </w:r>
      </w:hyperlink>
      <w:r w:rsidRPr="000352FB">
        <w:rPr>
          <w:rFonts w:ascii="Akzidenz-Grotesk Std Regular" w:hAnsi="Akzidenz-Grotesk Std Regular" w:cstheme="minorHAnsi"/>
          <w:color w:val="000000" w:themeColor="text1"/>
          <w:spacing w:val="-2"/>
          <w:sz w:val="22"/>
          <w:szCs w:val="22"/>
          <w:lang w:val="en-GB"/>
        </w:rPr>
        <w:t xml:space="preserve"> and select the “documents” tab to upload the Word or PPT files. You can then edit the translated documents to validate and contextualize the translation. Some facilitators and national societies may prefer to use a </w:t>
      </w:r>
      <w:proofErr w:type="spellStart"/>
      <w:r w:rsidRPr="000352FB">
        <w:rPr>
          <w:rFonts w:ascii="Akzidenz-Grotesk Std Regular" w:hAnsi="Akzidenz-Grotesk Std Regular" w:cstheme="minorHAnsi"/>
          <w:color w:val="000000" w:themeColor="text1"/>
          <w:spacing w:val="-2"/>
          <w:sz w:val="22"/>
          <w:szCs w:val="22"/>
          <w:lang w:val="en-GB"/>
        </w:rPr>
        <w:t>DeepL</w:t>
      </w:r>
      <w:proofErr w:type="spellEnd"/>
      <w:r w:rsidRPr="000352FB">
        <w:rPr>
          <w:rFonts w:ascii="Akzidenz-Grotesk Std Regular" w:hAnsi="Akzidenz-Grotesk Std Regular" w:cstheme="minorHAnsi"/>
          <w:color w:val="000000" w:themeColor="text1"/>
          <w:spacing w:val="-2"/>
          <w:sz w:val="22"/>
          <w:szCs w:val="22"/>
          <w:lang w:val="en-GB"/>
        </w:rPr>
        <w:t xml:space="preserve"> subscription</w:t>
      </w:r>
      <w:r>
        <w:rPr>
          <w:rFonts w:ascii="Akzidenz-Grotesk Std Regular" w:hAnsi="Akzidenz-Grotesk Std Regular" w:cstheme="minorHAnsi"/>
          <w:color w:val="000000" w:themeColor="text1"/>
          <w:spacing w:val="-2"/>
          <w:sz w:val="22"/>
          <w:szCs w:val="22"/>
          <w:lang w:val="en-GB"/>
        </w:rPr>
        <w:t xml:space="preserve"> or </w:t>
      </w:r>
      <w:r w:rsidRPr="000352FB">
        <w:rPr>
          <w:rFonts w:ascii="Akzidenz-Grotesk Std Regular" w:hAnsi="Akzidenz-Grotesk Std Regular" w:cstheme="minorHAnsi"/>
          <w:color w:val="000000" w:themeColor="text1"/>
          <w:spacing w:val="-2"/>
          <w:sz w:val="22"/>
          <w:szCs w:val="22"/>
          <w:lang w:val="en-GB"/>
        </w:rPr>
        <w:t xml:space="preserve">an experienced translator. The translation approach depends on your preferences and the tools available at your national society. The materials were designed with the objective of ensuring that facilitators can take ownership of translating and adapting the materials. You are encouraged to use the documents so that they best benefit you as a facilitator and the needs of your learners and national society. </w:t>
      </w:r>
    </w:p>
    <w:p w:rsidR="00B45173" w:rsidP="00CB2C7C" w:rsidRDefault="00CB7F9C" w14:paraId="35B87826" w14:textId="6BE93341">
      <w:pPr>
        <w:pStyle w:val="Heading1"/>
      </w:pPr>
      <w:bookmarkStart w:name="_Toc125397786" w:id="5"/>
      <w:r>
        <w:t>Planning</w:t>
      </w:r>
      <w:r w:rsidR="0056344D">
        <w:t xml:space="preserve"> </w:t>
      </w:r>
      <w:r w:rsidR="00CB7DE3">
        <w:t>a</w:t>
      </w:r>
      <w:r w:rsidR="0056344D">
        <w:t xml:space="preserve"> Learning Journey</w:t>
      </w:r>
      <w:bookmarkEnd w:id="5"/>
      <w:r w:rsidR="0056344D">
        <w:t xml:space="preserve"> </w:t>
      </w:r>
    </w:p>
    <w:p w:rsidRPr="000352FB" w:rsidR="00802041" w:rsidP="00CB2C7C" w:rsidRDefault="00802041" w14:paraId="1C2F511A" w14:textId="5639EE63">
      <w:pPr>
        <w:pStyle w:val="Heading2"/>
      </w:pPr>
      <w:r w:rsidRPr="000352FB">
        <w:t>Before the Learning Journey</w:t>
      </w:r>
    </w:p>
    <w:p w:rsidRPr="000352FB" w:rsidR="00802041" w:rsidP="0404CF29" w:rsidRDefault="70593124" w14:paraId="5E4717D4" w14:textId="75B1BE21">
      <w:pPr>
        <w:spacing w:after="0" w:line="240" w:lineRule="auto"/>
        <w:ind w:right="-46"/>
        <w:contextualSpacing/>
        <w:rPr>
          <w:rFonts w:ascii="Akzidenz-Grotesk Std Regular" w:hAnsi="Akzidenz-Grotesk Std Regular"/>
        </w:rPr>
      </w:pPr>
      <w:r w:rsidRPr="0404CF29">
        <w:rPr>
          <w:rFonts w:ascii="Akzidenz-Grotesk Std Regular" w:hAnsi="Akzidenz-Grotesk Std Regular"/>
          <w:spacing w:val="-2"/>
        </w:rPr>
        <w:t xml:space="preserve">Firstly, meet with people in your National Society or team leadership to decide who will be invited to be part of your Learning Journey, and how these people will be best able to participate. </w:t>
      </w:r>
      <w:r w:rsidRPr="0404CF29">
        <w:rPr>
          <w:rFonts w:ascii="Akzidenz-Grotesk Std Regular" w:hAnsi="Akzidenz-Grotesk Std Regular"/>
        </w:rPr>
        <w:t xml:space="preserve">Ideally, senior leaders/managers should introduce </w:t>
      </w:r>
      <w:r w:rsidRPr="0404CF29" w:rsidR="0210BDE4">
        <w:rPr>
          <w:rFonts w:ascii="Akzidenz-Grotesk Std Regular" w:hAnsi="Akzidenz-Grotesk Std Regular"/>
        </w:rPr>
        <w:t>Lead to Change</w:t>
      </w:r>
      <w:r w:rsidRPr="0404CF29">
        <w:rPr>
          <w:rFonts w:ascii="Akzidenz-Grotesk Std Regular" w:hAnsi="Akzidenz-Grotesk Std Regular"/>
        </w:rPr>
        <w:t xml:space="preserve"> Learning Journey to staff as an exciting opportunity. Senior leaders should explain the importance of the process, how the organization can benefit and their expectations. Facilitators should provide a brief overview of the process and share a copy of the schedule with participants. This meeting is important to ensure staff buy-in and excitement about the collective journey ahead.</w:t>
      </w:r>
    </w:p>
    <w:p w:rsidRPr="000352FB" w:rsidR="00551464" w:rsidP="00551464" w:rsidRDefault="00551464" w14:paraId="664AFD3B" w14:textId="77777777">
      <w:pPr>
        <w:spacing w:after="0" w:line="240" w:lineRule="auto"/>
        <w:contextualSpacing/>
        <w:rPr>
          <w:rFonts w:ascii="Akzidenz-Grotesk Std Regular" w:hAnsi="Akzidenz-Grotesk Std Regular" w:cstheme="minorHAnsi"/>
        </w:rPr>
      </w:pPr>
    </w:p>
    <w:p w:rsidRPr="000352FB" w:rsidR="00551464" w:rsidP="00551464" w:rsidRDefault="00551464" w14:paraId="5E7BDB57" w14:textId="295049EE">
      <w:pPr>
        <w:spacing w:after="0" w:line="240" w:lineRule="auto"/>
        <w:ind w:right="-46"/>
        <w:contextualSpacing/>
        <w:rPr>
          <w:rFonts w:ascii="Akzidenz-Grotesk Std Regular" w:hAnsi="Akzidenz-Grotesk Std Regular" w:cstheme="minorHAnsi"/>
          <w:b/>
          <w:bCs/>
        </w:rPr>
      </w:pPr>
      <w:r w:rsidRPr="000352FB">
        <w:rPr>
          <w:rFonts w:ascii="Akzidenz-Grotesk Std Regular" w:hAnsi="Akzidenz-Grotesk Std Regular" w:cstheme="minorHAnsi"/>
        </w:rPr>
        <w:t>Communicate with participants and team leads and find out any issues they especially want to address. Especially ensure that they have time to do the pre-learning you set, and understand the commitment needed to complete the Learning Journey. Be clear about how they will demonstrate they are ready.</w:t>
      </w:r>
    </w:p>
    <w:p w:rsidR="00B45173" w:rsidP="00551464" w:rsidRDefault="00B45173" w14:paraId="18B5B9D2" w14:textId="165C8B25">
      <w:pPr>
        <w:pStyle w:val="Body0"/>
        <w:spacing w:after="0" w:line="240" w:lineRule="auto"/>
        <w:ind w:right="-46"/>
        <w:contextualSpacing/>
        <w:rPr>
          <w:rFonts w:ascii="Akzidenz-Grotesk Std Regular" w:hAnsi="Akzidenz-Grotesk Std Regular" w:cstheme="minorHAnsi"/>
          <w:color w:val="auto"/>
          <w:spacing w:val="-2"/>
          <w:sz w:val="22"/>
          <w:szCs w:val="22"/>
          <w:lang w:val="en-GB"/>
        </w:rPr>
      </w:pPr>
    </w:p>
    <w:p w:rsidR="004304D0" w:rsidP="00551464" w:rsidRDefault="004304D0" w14:paraId="7752C867" w14:textId="3DDF1FF0">
      <w:pPr>
        <w:pStyle w:val="Body0"/>
        <w:spacing w:after="0" w:line="240" w:lineRule="auto"/>
        <w:ind w:right="-46"/>
        <w:contextualSpacing/>
        <w:rPr>
          <w:rFonts w:ascii="Akzidenz-Grotesk Std Regular" w:hAnsi="Akzidenz-Grotesk Std Regular" w:cstheme="minorHAnsi"/>
          <w:color w:val="auto"/>
          <w:spacing w:val="-2"/>
          <w:sz w:val="22"/>
          <w:szCs w:val="22"/>
          <w:lang w:val="en-GB"/>
        </w:rPr>
      </w:pPr>
    </w:p>
    <w:p w:rsidR="004304D0" w:rsidP="00551464" w:rsidRDefault="004304D0" w14:paraId="33D9123B" w14:textId="299D2552">
      <w:pPr>
        <w:pStyle w:val="Body0"/>
        <w:spacing w:after="0" w:line="240" w:lineRule="auto"/>
        <w:ind w:right="-46"/>
        <w:contextualSpacing/>
        <w:rPr>
          <w:rFonts w:ascii="Akzidenz-Grotesk Std Regular" w:hAnsi="Akzidenz-Grotesk Std Regular" w:cstheme="minorHAnsi"/>
          <w:color w:val="auto"/>
          <w:spacing w:val="-2"/>
          <w:sz w:val="22"/>
          <w:szCs w:val="22"/>
          <w:lang w:val="en-GB"/>
        </w:rPr>
      </w:pPr>
    </w:p>
    <w:p w:rsidRPr="000352FB" w:rsidR="004304D0" w:rsidP="00551464" w:rsidRDefault="004304D0" w14:paraId="0CAD83FF" w14:textId="77777777">
      <w:pPr>
        <w:pStyle w:val="Body0"/>
        <w:spacing w:after="0" w:line="240" w:lineRule="auto"/>
        <w:ind w:right="-46"/>
        <w:contextualSpacing/>
        <w:rPr>
          <w:rFonts w:ascii="Akzidenz-Grotesk Std Regular" w:hAnsi="Akzidenz-Grotesk Std Regular" w:cstheme="minorHAnsi"/>
          <w:color w:val="auto"/>
          <w:spacing w:val="-2"/>
          <w:sz w:val="22"/>
          <w:szCs w:val="22"/>
          <w:lang w:val="en-GB"/>
        </w:rPr>
      </w:pPr>
    </w:p>
    <w:p w:rsidRPr="000352FB" w:rsidR="00802041" w:rsidP="00CB2C7C" w:rsidRDefault="00857D9F" w14:paraId="0B2B1FEC" w14:textId="6A5AC799">
      <w:pPr>
        <w:pStyle w:val="Heading2"/>
      </w:pPr>
      <w:r w:rsidRPr="000352FB">
        <w:t xml:space="preserve">Steps </w:t>
      </w:r>
      <w:r w:rsidRPr="000352FB" w:rsidR="000C2BEE">
        <w:t>towards</w:t>
      </w:r>
      <w:r w:rsidRPr="000352FB" w:rsidR="00802041">
        <w:t xml:space="preserve"> a Learning Journey</w:t>
      </w:r>
    </w:p>
    <w:p w:rsidRPr="000352FB" w:rsidR="00802041" w:rsidP="00551464" w:rsidRDefault="00802041" w14:paraId="50974BBD" w14:textId="2A31EB62">
      <w:pPr>
        <w:pStyle w:val="Body0"/>
        <w:numPr>
          <w:ilvl w:val="0"/>
          <w:numId w:val="25"/>
        </w:numPr>
        <w:spacing w:after="0" w:line="240" w:lineRule="auto"/>
        <w:ind w:right="-46"/>
        <w:contextualSpacing/>
        <w:rPr>
          <w:rFonts w:ascii="Akzidenz-Grotesk Std Regular" w:hAnsi="Akzidenz-Grotesk Std Regular" w:cstheme="minorHAnsi"/>
          <w:color w:val="auto"/>
          <w:spacing w:val="-2"/>
          <w:sz w:val="22"/>
          <w:szCs w:val="22"/>
          <w:lang w:val="en-GB"/>
        </w:rPr>
      </w:pPr>
      <w:r w:rsidRPr="000352FB">
        <w:rPr>
          <w:rFonts w:ascii="Akzidenz-Grotesk Std Regular" w:hAnsi="Akzidenz-Grotesk Std Regular" w:cstheme="minorHAnsi"/>
          <w:color w:val="auto"/>
          <w:spacing w:val="-2"/>
          <w:sz w:val="22"/>
          <w:szCs w:val="22"/>
          <w:lang w:val="en-GB"/>
        </w:rPr>
        <w:t>Agree with team and senior leadership to run a Learning Journey</w:t>
      </w:r>
    </w:p>
    <w:p w:rsidRPr="000352FB" w:rsidR="00802041" w:rsidP="00551464" w:rsidRDefault="00802041" w14:paraId="0F87C871" w14:textId="581FC7C5">
      <w:pPr>
        <w:pStyle w:val="Body0"/>
        <w:numPr>
          <w:ilvl w:val="0"/>
          <w:numId w:val="25"/>
        </w:numPr>
        <w:spacing w:after="0" w:line="240" w:lineRule="auto"/>
        <w:ind w:right="-46"/>
        <w:contextualSpacing/>
        <w:rPr>
          <w:rFonts w:ascii="Akzidenz-Grotesk Std Regular" w:hAnsi="Akzidenz-Grotesk Std Regular" w:cstheme="minorHAnsi"/>
          <w:color w:val="auto"/>
          <w:spacing w:val="-2"/>
          <w:sz w:val="22"/>
          <w:szCs w:val="22"/>
          <w:lang w:val="en-GB"/>
        </w:rPr>
      </w:pPr>
      <w:r w:rsidRPr="000352FB">
        <w:rPr>
          <w:rFonts w:ascii="Akzidenz-Grotesk Std Regular" w:hAnsi="Akzidenz-Grotesk Std Regular" w:cstheme="minorHAnsi"/>
          <w:color w:val="auto"/>
          <w:spacing w:val="-2"/>
          <w:sz w:val="22"/>
          <w:szCs w:val="22"/>
          <w:lang w:val="en-GB"/>
        </w:rPr>
        <w:t>Discuss with team and future participants what they particularly need to focus on in the Learning Journey</w:t>
      </w:r>
    </w:p>
    <w:p w:rsidRPr="000352FB" w:rsidR="00802041" w:rsidP="00551464" w:rsidRDefault="00802041" w14:paraId="6E735E6E" w14:textId="3C9076AA">
      <w:pPr>
        <w:pStyle w:val="Body0"/>
        <w:numPr>
          <w:ilvl w:val="0"/>
          <w:numId w:val="25"/>
        </w:numPr>
        <w:spacing w:after="0" w:line="240" w:lineRule="auto"/>
        <w:ind w:right="-46"/>
        <w:contextualSpacing/>
        <w:rPr>
          <w:rFonts w:ascii="Akzidenz-Grotesk Std Regular" w:hAnsi="Akzidenz-Grotesk Std Regular" w:cstheme="minorHAnsi"/>
          <w:color w:val="auto"/>
          <w:spacing w:val="-2"/>
          <w:sz w:val="22"/>
          <w:szCs w:val="22"/>
          <w:lang w:val="en-GB"/>
        </w:rPr>
      </w:pPr>
      <w:r w:rsidRPr="000352FB">
        <w:rPr>
          <w:rFonts w:ascii="Akzidenz-Grotesk Std Regular" w:hAnsi="Akzidenz-Grotesk Std Regular" w:cstheme="minorHAnsi"/>
          <w:color w:val="auto"/>
          <w:spacing w:val="-2"/>
          <w:sz w:val="22"/>
          <w:szCs w:val="22"/>
          <w:lang w:val="en-GB"/>
        </w:rPr>
        <w:t>Decide on the logistics</w:t>
      </w:r>
      <w:r w:rsidRPr="000352FB" w:rsidR="00551464">
        <w:rPr>
          <w:rFonts w:ascii="Akzidenz-Grotesk Std Regular" w:hAnsi="Akzidenz-Grotesk Std Regular" w:cstheme="minorHAnsi"/>
          <w:color w:val="auto"/>
          <w:spacing w:val="-2"/>
          <w:sz w:val="22"/>
          <w:szCs w:val="22"/>
          <w:lang w:val="en-GB"/>
        </w:rPr>
        <w:t>:</w:t>
      </w:r>
      <w:r w:rsidRPr="000352FB">
        <w:rPr>
          <w:rFonts w:ascii="Akzidenz-Grotesk Std Regular" w:hAnsi="Akzidenz-Grotesk Std Regular" w:cstheme="minorHAnsi"/>
          <w:color w:val="auto"/>
          <w:spacing w:val="-2"/>
          <w:sz w:val="22"/>
          <w:szCs w:val="22"/>
          <w:lang w:val="en-GB"/>
        </w:rPr>
        <w:t xml:space="preserve"> </w:t>
      </w:r>
      <w:r w:rsidRPr="000352FB" w:rsidR="00551464">
        <w:rPr>
          <w:rFonts w:ascii="Akzidenz-Grotesk Std Regular" w:hAnsi="Akzidenz-Grotesk Std Regular" w:cstheme="minorHAnsi"/>
          <w:color w:val="auto"/>
          <w:spacing w:val="-2"/>
          <w:sz w:val="22"/>
          <w:szCs w:val="22"/>
          <w:lang w:val="en-GB"/>
        </w:rPr>
        <w:t>O</w:t>
      </w:r>
      <w:r w:rsidRPr="000352FB">
        <w:rPr>
          <w:rFonts w:ascii="Akzidenz-Grotesk Std Regular" w:hAnsi="Akzidenz-Grotesk Std Regular" w:cstheme="minorHAnsi"/>
          <w:color w:val="auto"/>
          <w:spacing w:val="-2"/>
          <w:sz w:val="22"/>
          <w:szCs w:val="22"/>
          <w:lang w:val="en-GB"/>
        </w:rPr>
        <w:t>nline or face-to-face</w:t>
      </w:r>
      <w:r w:rsidRPr="000352FB" w:rsidR="00551464">
        <w:rPr>
          <w:rFonts w:ascii="Akzidenz-Grotesk Std Regular" w:hAnsi="Akzidenz-Grotesk Std Regular" w:cstheme="minorHAnsi"/>
          <w:color w:val="auto"/>
          <w:spacing w:val="-2"/>
          <w:sz w:val="22"/>
          <w:szCs w:val="22"/>
          <w:lang w:val="en-GB"/>
        </w:rPr>
        <w:t>?</w:t>
      </w:r>
      <w:r w:rsidRPr="000352FB">
        <w:rPr>
          <w:rFonts w:ascii="Akzidenz-Grotesk Std Regular" w:hAnsi="Akzidenz-Grotesk Std Regular" w:cstheme="minorHAnsi"/>
          <w:color w:val="auto"/>
          <w:spacing w:val="-2"/>
          <w:sz w:val="22"/>
          <w:szCs w:val="22"/>
          <w:lang w:val="en-GB"/>
        </w:rPr>
        <w:t xml:space="preserve"> </w:t>
      </w:r>
      <w:r w:rsidRPr="000352FB" w:rsidR="00551464">
        <w:rPr>
          <w:rFonts w:ascii="Akzidenz-Grotesk Std Regular" w:hAnsi="Akzidenz-Grotesk Std Regular" w:cstheme="minorHAnsi"/>
          <w:color w:val="auto"/>
          <w:spacing w:val="-2"/>
          <w:sz w:val="22"/>
          <w:szCs w:val="22"/>
          <w:lang w:val="en-GB"/>
        </w:rPr>
        <w:t>W</w:t>
      </w:r>
      <w:r w:rsidRPr="000352FB">
        <w:rPr>
          <w:rFonts w:ascii="Akzidenz-Grotesk Std Regular" w:hAnsi="Akzidenz-Grotesk Std Regular" w:cstheme="minorHAnsi"/>
          <w:color w:val="auto"/>
          <w:spacing w:val="-2"/>
          <w:sz w:val="22"/>
          <w:szCs w:val="22"/>
          <w:lang w:val="en-GB"/>
        </w:rPr>
        <w:t>hen and how often</w:t>
      </w:r>
      <w:r w:rsidRPr="000352FB" w:rsidR="00551464">
        <w:rPr>
          <w:rFonts w:ascii="Akzidenz-Grotesk Std Regular" w:hAnsi="Akzidenz-Grotesk Std Regular" w:cstheme="minorHAnsi"/>
          <w:color w:val="auto"/>
          <w:spacing w:val="-2"/>
          <w:sz w:val="22"/>
          <w:szCs w:val="22"/>
          <w:lang w:val="en-GB"/>
        </w:rPr>
        <w:t>?</w:t>
      </w:r>
      <w:r w:rsidRPr="000352FB">
        <w:rPr>
          <w:rFonts w:ascii="Akzidenz-Grotesk Std Regular" w:hAnsi="Akzidenz-Grotesk Std Regular" w:cstheme="minorHAnsi"/>
          <w:color w:val="auto"/>
          <w:spacing w:val="-2"/>
          <w:sz w:val="22"/>
          <w:szCs w:val="22"/>
          <w:lang w:val="en-GB"/>
        </w:rPr>
        <w:t xml:space="preserve"> </w:t>
      </w:r>
      <w:r w:rsidRPr="000352FB" w:rsidR="00551464">
        <w:rPr>
          <w:rFonts w:ascii="Akzidenz-Grotesk Std Regular" w:hAnsi="Akzidenz-Grotesk Std Regular" w:cstheme="minorHAnsi"/>
          <w:color w:val="auto"/>
          <w:spacing w:val="-2"/>
          <w:sz w:val="22"/>
          <w:szCs w:val="22"/>
          <w:lang w:val="en-GB"/>
        </w:rPr>
        <w:t>W</w:t>
      </w:r>
      <w:r w:rsidRPr="000352FB">
        <w:rPr>
          <w:rFonts w:ascii="Akzidenz-Grotesk Std Regular" w:hAnsi="Akzidenz-Grotesk Std Regular" w:cstheme="minorHAnsi"/>
          <w:color w:val="auto"/>
          <w:spacing w:val="-2"/>
          <w:sz w:val="22"/>
          <w:szCs w:val="22"/>
          <w:lang w:val="en-GB"/>
        </w:rPr>
        <w:t>here and how long</w:t>
      </w:r>
      <w:r w:rsidRPr="000352FB" w:rsidR="00551464">
        <w:rPr>
          <w:rFonts w:ascii="Akzidenz-Grotesk Std Regular" w:hAnsi="Akzidenz-Grotesk Std Regular" w:cstheme="minorHAnsi"/>
          <w:color w:val="auto"/>
          <w:spacing w:val="-2"/>
          <w:sz w:val="22"/>
          <w:szCs w:val="22"/>
          <w:lang w:val="en-GB"/>
        </w:rPr>
        <w:t>?</w:t>
      </w:r>
      <w:r w:rsidRPr="000352FB">
        <w:rPr>
          <w:rFonts w:ascii="Akzidenz-Grotesk Std Regular" w:hAnsi="Akzidenz-Grotesk Std Regular" w:cstheme="minorHAnsi"/>
          <w:color w:val="auto"/>
          <w:spacing w:val="-2"/>
          <w:sz w:val="22"/>
          <w:szCs w:val="22"/>
          <w:lang w:val="en-GB"/>
        </w:rPr>
        <w:t xml:space="preserve"> </w:t>
      </w:r>
      <w:r w:rsidRPr="000352FB" w:rsidR="00551464">
        <w:rPr>
          <w:rFonts w:ascii="Akzidenz-Grotesk Std Regular" w:hAnsi="Akzidenz-Grotesk Std Regular" w:cstheme="minorHAnsi"/>
          <w:color w:val="auto"/>
          <w:spacing w:val="-2"/>
          <w:sz w:val="22"/>
          <w:szCs w:val="22"/>
          <w:lang w:val="en-GB"/>
        </w:rPr>
        <w:t>W</w:t>
      </w:r>
      <w:r w:rsidRPr="000352FB">
        <w:rPr>
          <w:rFonts w:ascii="Akzidenz-Grotesk Std Regular" w:hAnsi="Akzidenz-Grotesk Std Regular" w:cstheme="minorHAnsi"/>
          <w:color w:val="auto"/>
          <w:spacing w:val="-2"/>
          <w:sz w:val="22"/>
          <w:szCs w:val="22"/>
          <w:lang w:val="en-GB"/>
        </w:rPr>
        <w:t>hat information do you need to share in advance, during and after the modules?</w:t>
      </w:r>
    </w:p>
    <w:p w:rsidRPr="000352FB" w:rsidR="00802041" w:rsidP="00551464" w:rsidRDefault="00EC6B81" w14:paraId="16A831BE" w14:textId="3F63A268">
      <w:pPr>
        <w:pStyle w:val="Body0"/>
        <w:numPr>
          <w:ilvl w:val="0"/>
          <w:numId w:val="25"/>
        </w:numPr>
        <w:spacing w:after="0" w:line="240" w:lineRule="auto"/>
        <w:ind w:right="-46"/>
        <w:contextualSpacing/>
        <w:rPr>
          <w:rFonts w:ascii="Akzidenz-Grotesk Std Regular" w:hAnsi="Akzidenz-Grotesk Std Regular" w:cstheme="minorHAnsi"/>
          <w:color w:val="auto"/>
          <w:spacing w:val="-2"/>
          <w:sz w:val="22"/>
          <w:szCs w:val="22"/>
          <w:lang w:val="en-GB"/>
        </w:rPr>
      </w:pPr>
      <w:r>
        <w:rPr>
          <w:rFonts w:ascii="Akzidenz-Grotesk Std Regular" w:hAnsi="Akzidenz-Grotesk Std Regular" w:cs="Arial"/>
          <w:noProof/>
        </w:rPr>
        <w:drawing>
          <wp:anchor distT="0" distB="0" distL="114300" distR="114300" simplePos="0" relativeHeight="251669504" behindDoc="0" locked="0" layoutInCell="1" allowOverlap="1" wp14:anchorId="6C5A3F5A" wp14:editId="1EF1CAC5">
            <wp:simplePos x="0" y="0"/>
            <wp:positionH relativeFrom="margin">
              <wp:posOffset>-1216025</wp:posOffset>
            </wp:positionH>
            <wp:positionV relativeFrom="page">
              <wp:align>top</wp:align>
            </wp:positionV>
            <wp:extent cx="7992110" cy="7048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1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2FB" w:rsidR="00802041">
        <w:rPr>
          <w:rFonts w:ascii="Akzidenz-Grotesk Std Regular" w:hAnsi="Akzidenz-Grotesk Std Regular" w:cstheme="minorHAnsi"/>
          <w:color w:val="auto"/>
          <w:spacing w:val="-2"/>
          <w:sz w:val="22"/>
          <w:szCs w:val="22"/>
          <w:lang w:val="en-GB"/>
        </w:rPr>
        <w:t>Finalize how many people will be on the Learning Journey together and agree who will be your co-facilitator if you need one.</w:t>
      </w:r>
    </w:p>
    <w:p w:rsidRPr="000352FB" w:rsidR="00551464" w:rsidP="00551464" w:rsidRDefault="00551464" w14:paraId="790A4D64" w14:textId="1EA0268A">
      <w:pPr>
        <w:pStyle w:val="ListParagraph"/>
        <w:numPr>
          <w:ilvl w:val="0"/>
          <w:numId w:val="25"/>
        </w:numPr>
        <w:rPr>
          <w:rFonts w:ascii="Akzidenz-Grotesk Std Regular" w:hAnsi="Akzidenz-Grotesk Std Regular" w:cstheme="minorHAnsi"/>
          <w:sz w:val="22"/>
          <w:szCs w:val="22"/>
          <w:lang w:val="en-GB"/>
        </w:rPr>
      </w:pPr>
      <w:r w:rsidRPr="000352FB">
        <w:rPr>
          <w:rFonts w:ascii="Akzidenz-Grotesk Std Regular" w:hAnsi="Akzidenz-Grotesk Std Regular" w:cstheme="minorHAnsi"/>
          <w:sz w:val="22"/>
          <w:szCs w:val="22"/>
          <w:lang w:val="en-GB"/>
        </w:rPr>
        <w:t xml:space="preserve">Ask participants what you need to do </w:t>
      </w:r>
      <w:r w:rsidRPr="000352FB" w:rsidR="000352FB">
        <w:rPr>
          <w:rFonts w:ascii="Akzidenz-Grotesk Std Regular" w:hAnsi="Akzidenz-Grotesk Std Regular" w:cstheme="minorHAnsi"/>
          <w:sz w:val="22"/>
          <w:szCs w:val="22"/>
          <w:lang w:val="en-GB"/>
        </w:rPr>
        <w:t>to</w:t>
      </w:r>
      <w:r w:rsidRPr="000352FB">
        <w:rPr>
          <w:rFonts w:ascii="Akzidenz-Grotesk Std Regular" w:hAnsi="Akzidenz-Grotesk Std Regular" w:cstheme="minorHAnsi"/>
          <w:sz w:val="22"/>
          <w:szCs w:val="22"/>
          <w:lang w:val="en-GB"/>
        </w:rPr>
        <w:t xml:space="preserve"> ensure that each person </w:t>
      </w:r>
      <w:r w:rsidRPr="000352FB" w:rsidR="000352FB">
        <w:rPr>
          <w:rFonts w:ascii="Akzidenz-Grotesk Std Regular" w:hAnsi="Akzidenz-Grotesk Std Regular" w:cstheme="minorHAnsi"/>
          <w:sz w:val="22"/>
          <w:szCs w:val="22"/>
          <w:lang w:val="en-GB"/>
        </w:rPr>
        <w:t>can</w:t>
      </w:r>
      <w:r w:rsidRPr="000352FB">
        <w:rPr>
          <w:rFonts w:ascii="Akzidenz-Grotesk Std Regular" w:hAnsi="Akzidenz-Grotesk Std Regular" w:cstheme="minorHAnsi"/>
          <w:sz w:val="22"/>
          <w:szCs w:val="22"/>
          <w:lang w:val="en-GB"/>
        </w:rPr>
        <w:t xml:space="preserve"> learn and fully participate. For example, in face-to-face settings a person with hearing loss may need you to use a microphone, or online it would be worthwhile knowing which meeting and collaboration platforms people are familiar with.</w:t>
      </w:r>
    </w:p>
    <w:p w:rsidRPr="000352FB" w:rsidR="00FC3723" w:rsidP="00551464" w:rsidRDefault="00FC3723" w14:paraId="64FF989E" w14:textId="77FFCA43">
      <w:pPr>
        <w:pStyle w:val="ListParagraph"/>
        <w:numPr>
          <w:ilvl w:val="0"/>
          <w:numId w:val="25"/>
        </w:numPr>
        <w:rPr>
          <w:rFonts w:ascii="Akzidenz-Grotesk Std Regular" w:hAnsi="Akzidenz-Grotesk Std Regular" w:cstheme="minorHAnsi"/>
          <w:sz w:val="22"/>
          <w:szCs w:val="22"/>
          <w:lang w:val="en-GB"/>
        </w:rPr>
      </w:pPr>
      <w:r w:rsidRPr="000352FB">
        <w:rPr>
          <w:rFonts w:ascii="Akzidenz-Grotesk Std Regular" w:hAnsi="Akzidenz-Grotesk Std Regular" w:cstheme="minorHAnsi"/>
          <w:sz w:val="22"/>
          <w:szCs w:val="22"/>
          <w:lang w:val="en-GB"/>
        </w:rPr>
        <w:t>Review the materials to ensure they are contextually relevant and appropriate. Adapt them where necessary. Check that the sessions are the right length for the materials you are using.</w:t>
      </w:r>
    </w:p>
    <w:p w:rsidRPr="000352FB" w:rsidR="00FC3723" w:rsidP="00551464" w:rsidRDefault="00551464" w14:paraId="5DB84E5A" w14:textId="77777777">
      <w:pPr>
        <w:pStyle w:val="ListParagraph"/>
        <w:numPr>
          <w:ilvl w:val="0"/>
          <w:numId w:val="25"/>
        </w:numPr>
        <w:rPr>
          <w:rFonts w:ascii="Akzidenz-Grotesk Std Regular" w:hAnsi="Akzidenz-Grotesk Std Regular" w:cstheme="minorHAnsi"/>
          <w:sz w:val="22"/>
          <w:szCs w:val="22"/>
          <w:lang w:val="en-GB"/>
        </w:rPr>
      </w:pPr>
      <w:r w:rsidRPr="000352FB">
        <w:rPr>
          <w:rFonts w:ascii="Akzidenz-Grotesk Std Regular" w:hAnsi="Akzidenz-Grotesk Std Regular" w:cstheme="minorHAnsi"/>
          <w:sz w:val="22"/>
          <w:szCs w:val="22"/>
          <w:lang w:val="en-GB"/>
        </w:rPr>
        <w:t>Confirm with team and senior leadership to have the time to attend the whole of the Learning Journey and do the activities including meetings between modules.</w:t>
      </w:r>
    </w:p>
    <w:p w:rsidRPr="000352FB" w:rsidR="00551464" w:rsidP="00551464" w:rsidRDefault="00FC3723" w14:paraId="2F18871E" w14:textId="3DFF6813">
      <w:pPr>
        <w:pStyle w:val="ListParagraph"/>
        <w:numPr>
          <w:ilvl w:val="0"/>
          <w:numId w:val="25"/>
        </w:numPr>
        <w:rPr>
          <w:rFonts w:ascii="Akzidenz-Grotesk Std Regular" w:hAnsi="Akzidenz-Grotesk Std Regular" w:cstheme="minorHAnsi"/>
          <w:sz w:val="22"/>
          <w:szCs w:val="22"/>
          <w:lang w:val="en-GB"/>
        </w:rPr>
      </w:pPr>
      <w:r w:rsidRPr="000352FB">
        <w:rPr>
          <w:rFonts w:ascii="Akzidenz-Grotesk Std Regular" w:hAnsi="Akzidenz-Grotesk Std Regular" w:cstheme="minorHAnsi"/>
          <w:sz w:val="22"/>
          <w:szCs w:val="22"/>
          <w:lang w:val="en-GB"/>
        </w:rPr>
        <w:t>Assemble the tools and resources you need. This includes downloading and printing resources, pens, flipcharts and sticky notes for face-to-face settings, or preparing online whiteboards, google documents and links for remote training.</w:t>
      </w:r>
    </w:p>
    <w:p w:rsidRPr="000352FB" w:rsidR="00FE7416" w:rsidP="00551464" w:rsidRDefault="00FE7416" w14:paraId="0A4864CA" w14:textId="1DA0F3B0">
      <w:pPr>
        <w:pStyle w:val="ListParagraph"/>
        <w:numPr>
          <w:ilvl w:val="0"/>
          <w:numId w:val="25"/>
        </w:numPr>
        <w:rPr>
          <w:rFonts w:ascii="Akzidenz-Grotesk Std Regular" w:hAnsi="Akzidenz-Grotesk Std Regular" w:cstheme="minorHAnsi"/>
          <w:sz w:val="22"/>
          <w:szCs w:val="22"/>
          <w:lang w:val="en-GB"/>
        </w:rPr>
      </w:pPr>
      <w:r w:rsidRPr="000352FB">
        <w:rPr>
          <w:rFonts w:ascii="Akzidenz-Grotesk Std Regular" w:hAnsi="Akzidenz-Grotesk Std Regular" w:cstheme="minorHAnsi"/>
          <w:sz w:val="22"/>
          <w:szCs w:val="22"/>
          <w:lang w:val="en-GB"/>
        </w:rPr>
        <w:t>Prepare certificates for the end of the learning journey.</w:t>
      </w:r>
    </w:p>
    <w:p w:rsidRPr="000352FB" w:rsidR="00CB6E13" w:rsidP="00551464" w:rsidRDefault="00CB6E13" w14:paraId="70DDFC28" w14:textId="4703E98D">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p>
    <w:p w:rsidRPr="000352FB" w:rsidR="00FC3723" w:rsidP="00CB2C7C" w:rsidRDefault="00FC3723" w14:paraId="000754C7" w14:textId="77777777">
      <w:pPr>
        <w:pStyle w:val="Heading2"/>
      </w:pPr>
      <w:r w:rsidRPr="000352FB">
        <w:t>Tips for face-to-face Learning Journeys</w:t>
      </w:r>
    </w:p>
    <w:p w:rsidRPr="000352FB" w:rsidR="00FC3723" w:rsidP="00FC3723" w:rsidRDefault="00FC3723" w14:paraId="344BF996" w14:textId="0BE68BD0">
      <w:pPr>
        <w:pStyle w:val="Body0"/>
        <w:spacing w:after="0" w:line="240" w:lineRule="auto"/>
        <w:ind w:right="-46"/>
        <w:contextualSpacing/>
        <w:rPr>
          <w:rFonts w:ascii="Akzidenz-Grotesk Std Regular" w:hAnsi="Akzidenz-Grotesk Std Regular" w:cstheme="minorHAnsi"/>
          <w:color w:val="auto"/>
          <w:spacing w:val="-2"/>
          <w:sz w:val="22"/>
          <w:szCs w:val="22"/>
          <w:lang w:val="en-GB"/>
        </w:rPr>
      </w:pPr>
      <w:r w:rsidRPr="000352FB">
        <w:rPr>
          <w:rFonts w:ascii="Akzidenz-Grotesk Std Regular" w:hAnsi="Akzidenz-Grotesk Std Regular" w:cstheme="minorHAnsi"/>
          <w:color w:val="auto"/>
          <w:spacing w:val="-2"/>
          <w:sz w:val="22"/>
          <w:szCs w:val="22"/>
          <w:lang w:val="en-GB"/>
        </w:rPr>
        <w:t xml:space="preserve">If the Learning Journey will be face to face use the usual good practice when selecting a suitable venue, such as access to daylight, away from office distractions, easy and safe to travel to and from. You may wish to print some of the materials you want to </w:t>
      </w:r>
      <w:r w:rsidRPr="000352FB" w:rsidR="000352FB">
        <w:rPr>
          <w:rFonts w:ascii="Akzidenz-Grotesk Std Regular" w:hAnsi="Akzidenz-Grotesk Std Regular" w:cstheme="minorHAnsi"/>
          <w:color w:val="auto"/>
          <w:spacing w:val="-2"/>
          <w:sz w:val="22"/>
          <w:szCs w:val="22"/>
          <w:lang w:val="en-GB"/>
        </w:rPr>
        <w:t>use or</w:t>
      </w:r>
      <w:r w:rsidRPr="000352FB">
        <w:rPr>
          <w:rFonts w:ascii="Akzidenz-Grotesk Std Regular" w:hAnsi="Akzidenz-Grotesk Std Regular" w:cstheme="minorHAnsi"/>
          <w:color w:val="auto"/>
          <w:spacing w:val="-2"/>
          <w:sz w:val="22"/>
          <w:szCs w:val="22"/>
          <w:lang w:val="en-GB"/>
        </w:rPr>
        <w:t xml:space="preserve"> share them in advance with participants.</w:t>
      </w:r>
    </w:p>
    <w:p w:rsidRPr="000352FB" w:rsidR="00FC3723" w:rsidP="00FC3723" w:rsidRDefault="00FC3723" w14:paraId="61B2B82C" w14:textId="77777777">
      <w:pPr>
        <w:pStyle w:val="Body0"/>
        <w:spacing w:after="0" w:line="240" w:lineRule="auto"/>
        <w:ind w:right="-46"/>
        <w:contextualSpacing/>
        <w:rPr>
          <w:rFonts w:ascii="Akzidenz-Grotesk Std Regular" w:hAnsi="Akzidenz-Grotesk Std Regular" w:cstheme="minorHAnsi"/>
          <w:color w:val="auto"/>
          <w:spacing w:val="-2"/>
          <w:sz w:val="22"/>
          <w:szCs w:val="22"/>
          <w:lang w:val="en-GB"/>
        </w:rPr>
      </w:pPr>
    </w:p>
    <w:p w:rsidRPr="000352FB" w:rsidR="00551464" w:rsidP="00CB2C7C" w:rsidRDefault="00551464" w14:paraId="310171BD" w14:textId="77777777">
      <w:pPr>
        <w:pStyle w:val="Heading2"/>
      </w:pPr>
      <w:r w:rsidRPr="000352FB">
        <w:t>Tips for Online Learning Journeys</w:t>
      </w:r>
    </w:p>
    <w:p w:rsidRPr="000352FB" w:rsidR="00551464" w:rsidP="00551464" w:rsidRDefault="00551464" w14:paraId="6AF2E5CC" w14:textId="4B18CB22">
      <w:pPr>
        <w:spacing w:after="0" w:line="240" w:lineRule="auto"/>
        <w:contextualSpacing/>
        <w:rPr>
          <w:rFonts w:ascii="Akzidenz-Grotesk Std Regular" w:hAnsi="Akzidenz-Grotesk Std Regular" w:cstheme="minorHAnsi"/>
          <w:color w:val="000000" w:themeColor="text1"/>
        </w:rPr>
      </w:pPr>
      <w:r w:rsidRPr="000352FB">
        <w:rPr>
          <w:rFonts w:ascii="Akzidenz-Grotesk Std Regular" w:hAnsi="Akzidenz-Grotesk Std Regular" w:cstheme="minorHAnsi"/>
          <w:color w:val="000000" w:themeColor="text1"/>
        </w:rPr>
        <w:t xml:space="preserve">Decide which collaboration platform you will use </w:t>
      </w:r>
      <w:r w:rsidRPr="000352FB" w:rsidR="000352FB">
        <w:rPr>
          <w:rFonts w:ascii="Akzidenz-Grotesk Std Regular" w:hAnsi="Akzidenz-Grotesk Std Regular" w:cstheme="minorHAnsi"/>
          <w:color w:val="000000" w:themeColor="text1"/>
        </w:rPr>
        <w:t>e.g.,</w:t>
      </w:r>
      <w:r w:rsidRPr="000352FB">
        <w:rPr>
          <w:rFonts w:ascii="Akzidenz-Grotesk Std Regular" w:hAnsi="Akzidenz-Grotesk Std Regular" w:cstheme="minorHAnsi"/>
          <w:color w:val="000000" w:themeColor="text1"/>
        </w:rPr>
        <w:t xml:space="preserve"> Zoom or Microsoft Teams</w:t>
      </w:r>
      <w:r w:rsidRPr="000352FB" w:rsidR="007A22A9">
        <w:rPr>
          <w:rFonts w:ascii="Akzidenz-Grotesk Std Regular" w:hAnsi="Akzidenz-Grotesk Std Regular" w:cstheme="minorHAnsi"/>
          <w:color w:val="000000" w:themeColor="text1"/>
        </w:rPr>
        <w:t>.</w:t>
      </w:r>
      <w:r w:rsidRPr="000352FB" w:rsidR="00B22610">
        <w:rPr>
          <w:rFonts w:ascii="Akzidenz-Grotesk Std Regular" w:hAnsi="Akzidenz-Grotesk Std Regular" w:cstheme="minorHAnsi"/>
          <w:color w:val="000000" w:themeColor="text1"/>
        </w:rPr>
        <w:t xml:space="preserve"> </w:t>
      </w:r>
      <w:r w:rsidRPr="000352FB">
        <w:rPr>
          <w:rFonts w:ascii="Akzidenz-Grotesk Std Regular" w:hAnsi="Akzidenz-Grotesk Std Regular" w:cstheme="minorHAnsi"/>
          <w:color w:val="000000" w:themeColor="text1"/>
        </w:rPr>
        <w:t xml:space="preserve">Timing for online / remote sessions is very important. Be aware of different time zones when </w:t>
      </w:r>
      <w:r w:rsidRPr="000352FB">
        <w:rPr>
          <w:rFonts w:ascii="Akzidenz-Grotesk Std Regular" w:hAnsi="Akzidenz-Grotesk Std Regular" w:cstheme="minorHAnsi"/>
        </w:rPr>
        <w:t xml:space="preserve">scheduling sessions. Find out from participants which times of day there is more </w:t>
      </w:r>
      <w:r w:rsidRPr="000352FB" w:rsidR="000352FB">
        <w:rPr>
          <w:rFonts w:ascii="Akzidenz-Grotesk Std Regular" w:hAnsi="Akzidenz-Grotesk Std Regular" w:cstheme="minorHAnsi"/>
        </w:rPr>
        <w:t>bandwidth,</w:t>
      </w:r>
      <w:r w:rsidRPr="000352FB">
        <w:rPr>
          <w:rFonts w:ascii="Akzidenz-Grotesk Std Regular" w:hAnsi="Akzidenz-Grotesk Std Regular" w:cstheme="minorHAnsi"/>
        </w:rPr>
        <w:t xml:space="preserve"> or the power supply is more reliable, and schedule the Learning Journey for that time. Consider recording the sessions so that participants can catch up if they drop off the call unexpectedly.</w:t>
      </w:r>
    </w:p>
    <w:p w:rsidRPr="000352FB" w:rsidR="009526CD" w:rsidP="00551464" w:rsidRDefault="009526CD" w14:paraId="3650FC96" w14:textId="77777777">
      <w:pPr>
        <w:spacing w:after="0" w:line="240" w:lineRule="auto"/>
        <w:contextualSpacing/>
        <w:rPr>
          <w:rFonts w:ascii="Akzidenz-Grotesk Std Regular" w:hAnsi="Akzidenz-Grotesk Std Regular" w:cstheme="minorHAnsi"/>
        </w:rPr>
      </w:pPr>
    </w:p>
    <w:p w:rsidRPr="000352FB" w:rsidR="009526CD" w:rsidP="00551464" w:rsidRDefault="00551464" w14:paraId="282B9883" w14:textId="5B4DD3E5">
      <w:pPr>
        <w:spacing w:after="0" w:line="240" w:lineRule="auto"/>
        <w:contextualSpacing/>
        <w:rPr>
          <w:rFonts w:ascii="Akzidenz-Grotesk Std Regular" w:hAnsi="Akzidenz-Grotesk Std Regular" w:cstheme="minorHAnsi"/>
        </w:rPr>
      </w:pPr>
      <w:r w:rsidRPr="000352FB">
        <w:rPr>
          <w:rFonts w:ascii="Akzidenz-Grotesk Std Regular" w:hAnsi="Akzidenz-Grotesk Std Regular" w:cstheme="minorHAnsi"/>
        </w:rPr>
        <w:t xml:space="preserve">It is a good idea to work with a co-facilitator, especially for online sessions. </w:t>
      </w:r>
      <w:r w:rsidRPr="000352FB" w:rsidR="002005D3">
        <w:rPr>
          <w:rFonts w:ascii="Akzidenz-Grotesk Std Regular" w:hAnsi="Akzidenz-Grotesk Std Regular" w:cstheme="minorHAnsi"/>
        </w:rPr>
        <w:t>It is good to have one person as dedicated “producer” to manage the tech issues of helping people log in, creating break out rooms, putting instructions and discussion question prompts in the chat</w:t>
      </w:r>
      <w:r w:rsidRPr="000352FB" w:rsidR="0018148F">
        <w:rPr>
          <w:rFonts w:ascii="Akzidenz-Grotesk Std Regular" w:hAnsi="Akzidenz-Grotesk Std Regular" w:cstheme="minorHAnsi"/>
        </w:rPr>
        <w:t>, etc. You can take turns playing the role of “facilitator” and “producer.”</w:t>
      </w:r>
      <w:r w:rsidRPr="000352FB" w:rsidR="008517BA">
        <w:rPr>
          <w:rFonts w:ascii="Akzidenz-Grotesk Std Regular" w:hAnsi="Akzidenz-Grotesk Std Regular" w:cstheme="minorHAnsi"/>
        </w:rPr>
        <w:t xml:space="preserve"> </w:t>
      </w:r>
      <w:r w:rsidRPr="000352FB">
        <w:rPr>
          <w:rFonts w:ascii="Akzidenz-Grotesk Std Regular" w:hAnsi="Akzidenz-Grotesk Std Regular" w:cstheme="minorHAnsi"/>
        </w:rPr>
        <w:t xml:space="preserve">Schedule a practice session online with your co-facilitator to </w:t>
      </w:r>
      <w:r w:rsidRPr="000352FB" w:rsidR="00FE7416">
        <w:rPr>
          <w:rFonts w:ascii="Akzidenz-Grotesk Std Regular" w:hAnsi="Akzidenz-Grotesk Std Regular" w:cstheme="minorHAnsi"/>
        </w:rPr>
        <w:t xml:space="preserve">set up break-out rooms, </w:t>
      </w:r>
      <w:r w:rsidRPr="000352FB">
        <w:rPr>
          <w:rFonts w:ascii="Akzidenz-Grotesk Std Regular" w:hAnsi="Akzidenz-Grotesk Std Regular" w:cstheme="minorHAnsi"/>
        </w:rPr>
        <w:t>try out the activities and decide how to use the materials.</w:t>
      </w:r>
      <w:r w:rsidRPr="000352FB" w:rsidR="00BF4C6A">
        <w:rPr>
          <w:rFonts w:ascii="Akzidenz-Grotesk Std Regular" w:hAnsi="Akzidenz-Grotesk Std Regular" w:cstheme="minorHAnsi"/>
        </w:rPr>
        <w:t xml:space="preserve"> </w:t>
      </w:r>
      <w:r w:rsidRPr="000352FB" w:rsidR="001C7990">
        <w:rPr>
          <w:rFonts w:ascii="Akzidenz-Grotesk Std Regular" w:hAnsi="Akzidenz-Grotesk Std Regular" w:cstheme="minorHAnsi"/>
        </w:rPr>
        <w:t xml:space="preserve">For exercises that include plenary discussion, you may wish to provide a mix of options from encouraging participants to share their responses in the chat to </w:t>
      </w:r>
      <w:r w:rsidRPr="000352FB" w:rsidR="00441D23">
        <w:rPr>
          <w:rFonts w:ascii="Akzidenz-Grotesk Std Regular" w:hAnsi="Akzidenz-Grotesk Std Regular" w:cstheme="minorHAnsi"/>
        </w:rPr>
        <w:t xml:space="preserve">raising virtual hands to have an open discussion in plenary. </w:t>
      </w:r>
    </w:p>
    <w:p w:rsidRPr="000352FB" w:rsidR="009526CD" w:rsidP="00551464" w:rsidRDefault="009526CD" w14:paraId="655CE5A5" w14:textId="77777777">
      <w:pPr>
        <w:spacing w:after="0" w:line="240" w:lineRule="auto"/>
        <w:contextualSpacing/>
        <w:rPr>
          <w:rFonts w:ascii="Akzidenz-Grotesk Std Regular" w:hAnsi="Akzidenz-Grotesk Std Regular" w:cstheme="minorHAnsi"/>
        </w:rPr>
      </w:pPr>
    </w:p>
    <w:p w:rsidRPr="000352FB" w:rsidR="00551464" w:rsidP="00551464" w:rsidRDefault="00400C67" w14:paraId="0366AB7D" w14:textId="1E20619F">
      <w:pPr>
        <w:spacing w:after="0" w:line="240" w:lineRule="auto"/>
        <w:contextualSpacing/>
        <w:rPr>
          <w:rFonts w:ascii="Akzidenz-Grotesk Std Regular" w:hAnsi="Akzidenz-Grotesk Std Regular" w:cstheme="minorHAnsi"/>
        </w:rPr>
      </w:pPr>
      <w:r w:rsidRPr="000352FB">
        <w:rPr>
          <w:rFonts w:ascii="Akzidenz-Grotesk Std Regular" w:hAnsi="Akzidenz-Grotesk Std Regular" w:cstheme="minorHAnsi"/>
        </w:rPr>
        <w:t xml:space="preserve">Remember that different people learn in different ways so providing a variety of ways for expressing themselves </w:t>
      </w:r>
      <w:r w:rsidRPr="000352FB" w:rsidR="00AB65D1">
        <w:rPr>
          <w:rFonts w:ascii="Akzidenz-Grotesk Std Regular" w:hAnsi="Akzidenz-Grotesk Std Regular" w:cstheme="minorHAnsi"/>
        </w:rPr>
        <w:t>in groups and individually, as well as verbally and visually</w:t>
      </w:r>
      <w:r w:rsidRPr="000352FB" w:rsidR="009526CD">
        <w:rPr>
          <w:rFonts w:ascii="Akzidenz-Grotesk Std Regular" w:hAnsi="Akzidenz-Grotesk Std Regular" w:cstheme="minorHAnsi"/>
        </w:rPr>
        <w:t xml:space="preserve">, will go a long way to making it a successful learning experience. </w:t>
      </w:r>
      <w:r w:rsidRPr="000352FB" w:rsidR="008517BA">
        <w:rPr>
          <w:rFonts w:ascii="Akzidenz-Grotesk Std Regular" w:hAnsi="Akzidenz-Grotesk Std Regular" w:cstheme="minorHAnsi"/>
        </w:rPr>
        <w:t>The number of participants of the learning journey and team culture will also impact how you design the remote learning experience.</w:t>
      </w:r>
    </w:p>
    <w:p w:rsidRPr="000352FB" w:rsidR="009526CD" w:rsidP="00551464" w:rsidRDefault="009526CD" w14:paraId="15ABEFE7" w14:textId="77777777">
      <w:pPr>
        <w:spacing w:after="0" w:line="240" w:lineRule="auto"/>
        <w:contextualSpacing/>
        <w:rPr>
          <w:rFonts w:ascii="Akzidenz-Grotesk Std Regular" w:hAnsi="Akzidenz-Grotesk Std Regular" w:cstheme="minorHAnsi"/>
        </w:rPr>
      </w:pPr>
    </w:p>
    <w:p w:rsidRPr="000352FB" w:rsidR="00FC3723" w:rsidP="00551464" w:rsidRDefault="00551464" w14:paraId="09CC3D80" w14:textId="50E109B9">
      <w:pPr>
        <w:spacing w:after="0" w:line="240" w:lineRule="auto"/>
        <w:contextualSpacing/>
        <w:rPr>
          <w:rFonts w:ascii="Akzidenz-Grotesk Std Regular" w:hAnsi="Akzidenz-Grotesk Std Regular" w:cstheme="minorHAnsi"/>
        </w:rPr>
      </w:pPr>
      <w:r w:rsidRPr="000352FB">
        <w:rPr>
          <w:rFonts w:ascii="Akzidenz-Grotesk Std Regular" w:hAnsi="Akzidenz-Grotesk Std Regular" w:cstheme="minorHAnsi"/>
        </w:rPr>
        <w:lastRenderedPageBreak/>
        <w:t>Make any adaptations you think will be necessary to make the training accessible for all your participants. There are free video tutorials and guidance blogs available for all the online platforms, so if you want to use something you are not familiar with, give yourself time to try it out and make sure it will work for your group.</w:t>
      </w:r>
    </w:p>
    <w:p w:rsidRPr="000352FB" w:rsidR="00FC3723" w:rsidP="00551464" w:rsidRDefault="00FC3723" w14:paraId="64840AE8" w14:textId="77777777">
      <w:pPr>
        <w:spacing w:after="0" w:line="240" w:lineRule="auto"/>
        <w:contextualSpacing/>
        <w:rPr>
          <w:rFonts w:ascii="Akzidenz-Grotesk Std Regular" w:hAnsi="Akzidenz-Grotesk Std Regular" w:cstheme="minorHAnsi"/>
          <w:b/>
          <w:bCs/>
          <w:color w:val="FF0000"/>
          <w:spacing w:val="-2"/>
        </w:rPr>
      </w:pPr>
    </w:p>
    <w:p w:rsidRPr="000352FB" w:rsidR="00551464" w:rsidP="00CB2C7C" w:rsidRDefault="00551464" w14:paraId="17CDF09B" w14:textId="70D7AB2B">
      <w:pPr>
        <w:pStyle w:val="Heading2"/>
      </w:pPr>
      <w:r w:rsidRPr="000352FB">
        <w:t>Timeline</w:t>
      </w:r>
    </w:p>
    <w:p w:rsidRPr="000352FB" w:rsidR="00551464" w:rsidP="00551464" w:rsidRDefault="00551464" w14:paraId="474061D9" w14:textId="43509DBA">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 xml:space="preserve">Learning Journeys are flexible, so you could have as little as 1 week between modules or as much as 1 month. You need to allow enough time for people to practice new behaviours, meet for action learning sessions and reflect on their learning between modules. This means that an intensive Learning Journey </w:t>
      </w:r>
      <w:r w:rsidR="00EC6B81">
        <w:rPr>
          <w:rFonts w:ascii="Akzidenz-Grotesk Std Regular" w:hAnsi="Akzidenz-Grotesk Std Regular" w:cs="Arial"/>
          <w:noProof/>
        </w:rPr>
        <w:drawing>
          <wp:anchor distT="0" distB="0" distL="114300" distR="114300" simplePos="0" relativeHeight="251671552" behindDoc="0" locked="0" layoutInCell="1" allowOverlap="1" wp14:anchorId="5EA3BC39" wp14:editId="2CA5A4CF">
            <wp:simplePos x="0" y="0"/>
            <wp:positionH relativeFrom="margin">
              <wp:posOffset>-1244600</wp:posOffset>
            </wp:positionH>
            <wp:positionV relativeFrom="page">
              <wp:posOffset>9525</wp:posOffset>
            </wp:positionV>
            <wp:extent cx="7992110" cy="7048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1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2FB" w:rsidR="000352FB">
        <w:rPr>
          <w:rFonts w:ascii="Akzidenz-Grotesk Std Regular" w:hAnsi="Akzidenz-Grotesk Std Regular" w:cstheme="minorHAnsi"/>
          <w:color w:val="000000" w:themeColor="text1"/>
          <w:spacing w:val="-2"/>
          <w:sz w:val="22"/>
          <w:szCs w:val="22"/>
          <w:lang w:val="en-GB"/>
        </w:rPr>
        <w:t>e.</w:t>
      </w:r>
      <w:r w:rsidRPr="00EC6B81" w:rsidR="00EC6B81">
        <w:rPr>
          <w:rFonts w:ascii="Akzidenz-Grotesk Std Regular" w:hAnsi="Akzidenz-Grotesk Std Regular" w:cs="Arial"/>
          <w:noProof/>
        </w:rPr>
        <w:t xml:space="preserve"> </w:t>
      </w:r>
      <w:r w:rsidRPr="000352FB" w:rsidR="000352FB">
        <w:rPr>
          <w:rFonts w:ascii="Akzidenz-Grotesk Std Regular" w:hAnsi="Akzidenz-Grotesk Std Regular" w:cstheme="minorHAnsi"/>
          <w:color w:val="000000" w:themeColor="text1"/>
          <w:spacing w:val="-2"/>
          <w:sz w:val="22"/>
          <w:szCs w:val="22"/>
          <w:lang w:val="en-GB"/>
        </w:rPr>
        <w:t>g.,</w:t>
      </w:r>
      <w:r w:rsidRPr="000352FB">
        <w:rPr>
          <w:rFonts w:ascii="Akzidenz-Grotesk Std Regular" w:hAnsi="Akzidenz-Grotesk Std Regular" w:cstheme="minorHAnsi"/>
          <w:color w:val="000000" w:themeColor="text1"/>
          <w:spacing w:val="-2"/>
          <w:sz w:val="22"/>
          <w:szCs w:val="22"/>
          <w:lang w:val="en-GB"/>
        </w:rPr>
        <w:t xml:space="preserve"> full time for a week is </w:t>
      </w:r>
      <w:r w:rsidRPr="000352FB">
        <w:rPr>
          <w:rFonts w:ascii="Akzidenz-Grotesk Std Regular" w:hAnsi="Akzidenz-Grotesk Std Regular" w:cstheme="minorHAnsi"/>
          <w:b/>
          <w:bCs/>
          <w:color w:val="000000" w:themeColor="text1"/>
          <w:spacing w:val="-2"/>
          <w:sz w:val="22"/>
          <w:szCs w:val="22"/>
          <w:lang w:val="en-GB"/>
        </w:rPr>
        <w:t>not</w:t>
      </w:r>
      <w:r w:rsidRPr="000352FB">
        <w:rPr>
          <w:rFonts w:ascii="Akzidenz-Grotesk Std Regular" w:hAnsi="Akzidenz-Grotesk Std Regular" w:cstheme="minorHAnsi"/>
          <w:color w:val="000000" w:themeColor="text1"/>
          <w:spacing w:val="-2"/>
          <w:sz w:val="22"/>
          <w:szCs w:val="22"/>
          <w:lang w:val="en-GB"/>
        </w:rPr>
        <w:t xml:space="preserve"> appropriate, and gaps between modules of more than a month may </w:t>
      </w:r>
      <w:r w:rsidRPr="000352FB" w:rsidR="000C2BEE">
        <w:rPr>
          <w:rFonts w:ascii="Akzidenz-Grotesk Std Regular" w:hAnsi="Akzidenz-Grotesk Std Regular" w:cstheme="minorHAnsi"/>
          <w:color w:val="000000" w:themeColor="text1"/>
          <w:spacing w:val="-2"/>
          <w:sz w:val="22"/>
          <w:szCs w:val="22"/>
          <w:lang w:val="en-GB"/>
        </w:rPr>
        <w:t xml:space="preserve">cause the group to </w:t>
      </w:r>
      <w:r w:rsidRPr="000352FB">
        <w:rPr>
          <w:rFonts w:ascii="Akzidenz-Grotesk Std Regular" w:hAnsi="Akzidenz-Grotesk Std Regular" w:cstheme="minorHAnsi"/>
          <w:color w:val="000000" w:themeColor="text1"/>
          <w:spacing w:val="-2"/>
          <w:sz w:val="22"/>
          <w:szCs w:val="22"/>
          <w:lang w:val="en-GB"/>
        </w:rPr>
        <w:t>lose momentum.</w:t>
      </w:r>
    </w:p>
    <w:p w:rsidRPr="000352FB" w:rsidR="00551464" w:rsidP="00551464" w:rsidRDefault="00551464" w14:paraId="7DCEA454" w14:textId="7B832A31">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p>
    <w:p w:rsidR="00FE7416" w:rsidP="00551464" w:rsidRDefault="00551464" w14:paraId="64804E91" w14:textId="124DDB2D">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 xml:space="preserve">The recommended length of time </w:t>
      </w:r>
      <w:r w:rsidRPr="000352FB" w:rsidR="000C2BEE">
        <w:rPr>
          <w:rFonts w:ascii="Akzidenz-Grotesk Std Regular" w:hAnsi="Akzidenz-Grotesk Std Regular" w:cstheme="minorHAnsi"/>
          <w:color w:val="000000" w:themeColor="text1"/>
          <w:spacing w:val="-2"/>
          <w:sz w:val="22"/>
          <w:szCs w:val="22"/>
          <w:lang w:val="en-GB"/>
        </w:rPr>
        <w:t xml:space="preserve">to allow </w:t>
      </w:r>
      <w:r w:rsidRPr="000352FB">
        <w:rPr>
          <w:rFonts w:ascii="Akzidenz-Grotesk Std Regular" w:hAnsi="Akzidenz-Grotesk Std Regular" w:cstheme="minorHAnsi"/>
          <w:color w:val="000000" w:themeColor="text1"/>
          <w:spacing w:val="-2"/>
          <w:sz w:val="22"/>
          <w:szCs w:val="22"/>
          <w:lang w:val="en-GB"/>
        </w:rPr>
        <w:t xml:space="preserve">for </w:t>
      </w:r>
      <w:r w:rsidRPr="000352FB" w:rsidR="000C2BEE">
        <w:rPr>
          <w:rFonts w:ascii="Akzidenz-Grotesk Std Regular" w:hAnsi="Akzidenz-Grotesk Std Regular" w:cstheme="minorHAnsi"/>
          <w:color w:val="000000" w:themeColor="text1"/>
          <w:spacing w:val="-2"/>
          <w:sz w:val="22"/>
          <w:szCs w:val="22"/>
          <w:lang w:val="en-GB"/>
        </w:rPr>
        <w:t>each</w:t>
      </w:r>
      <w:r w:rsidRPr="000352FB">
        <w:rPr>
          <w:rFonts w:ascii="Akzidenz-Grotesk Std Regular" w:hAnsi="Akzidenz-Grotesk Std Regular" w:cstheme="minorHAnsi"/>
          <w:color w:val="000000" w:themeColor="text1"/>
          <w:spacing w:val="-2"/>
          <w:sz w:val="22"/>
          <w:szCs w:val="22"/>
          <w:lang w:val="en-GB"/>
        </w:rPr>
        <w:t xml:space="preserve"> module is 1.5 – 2 hours but you should check that this is appropriate for your group. It might be better to have longer sessions and include a break in the middle for example.</w:t>
      </w:r>
    </w:p>
    <w:p w:rsidR="0003772A" w:rsidP="00551464" w:rsidRDefault="0003772A" w14:paraId="0F7BFC12"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p>
    <w:p w:rsidRPr="000352FB" w:rsidR="0003772A" w:rsidP="00CB2C7C" w:rsidRDefault="0003772A" w14:paraId="216F3B77" w14:textId="77777777">
      <w:pPr>
        <w:pStyle w:val="Heading2"/>
      </w:pPr>
      <w:r w:rsidRPr="000352FB">
        <w:t>After the learning journey</w:t>
      </w:r>
    </w:p>
    <w:p w:rsidRPr="000352FB" w:rsidR="0003772A" w:rsidP="0003772A" w:rsidRDefault="0003772A" w14:paraId="434915D4"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As part of the final module, you will be encouraging teams and individuals to plan how to integrate new practices and habits in their work and life. Teams and groups will benefit from your suggestions of how to identify their next steps.</w:t>
      </w:r>
    </w:p>
    <w:p w:rsidRPr="000352FB" w:rsidR="0003772A" w:rsidP="0003772A" w:rsidRDefault="0003772A" w14:paraId="65D7386F"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p>
    <w:p w:rsidRPr="000352FB" w:rsidR="0003772A" w:rsidP="0404CF29" w:rsidRDefault="51244B5D" w14:paraId="31F221E1" w14:textId="77777777">
      <w:pPr>
        <w:pStyle w:val="Body0"/>
        <w:spacing w:after="0" w:line="240" w:lineRule="auto"/>
        <w:ind w:right="-46"/>
        <w:contextualSpacing/>
        <w:rPr>
          <w:rFonts w:ascii="Akzidenz-Grotesk Std Regular" w:hAnsi="Akzidenz-Grotesk Std Regular" w:cstheme="minorBidi"/>
          <w:color w:val="000000" w:themeColor="text1"/>
          <w:sz w:val="22"/>
          <w:szCs w:val="22"/>
          <w:lang w:val="en-GB"/>
        </w:rPr>
      </w:pPr>
      <w:r w:rsidRPr="0404CF29">
        <w:rPr>
          <w:rFonts w:ascii="Akzidenz-Grotesk Std Regular" w:hAnsi="Akzidenz-Grotesk Std Regular" w:cstheme="minorBidi"/>
          <w:color w:val="000000" w:themeColor="text1"/>
          <w:spacing w:val="-2"/>
          <w:sz w:val="22"/>
          <w:szCs w:val="22"/>
          <w:lang w:val="en-GB"/>
        </w:rPr>
        <w:t>You may wish to convene a community of practice of learners on a MS Teams channel, WhatsApp group, or platform of your choice so learners can keep in touch with each other following the learning journey. If you decide to do this, please set expectations for how long you would be able to moderate such a community and what learners may hope to gain from it.</w:t>
      </w:r>
    </w:p>
    <w:p w:rsidR="0404CF29" w:rsidP="0404CF29" w:rsidRDefault="0404CF29" w14:paraId="44537A59" w14:textId="543EC0E6">
      <w:pPr>
        <w:pStyle w:val="Body0"/>
        <w:spacing w:after="0" w:line="240" w:lineRule="auto"/>
        <w:ind w:right="-46"/>
        <w:contextualSpacing/>
        <w:rPr>
          <w:rFonts w:ascii="Akzidenz-Grotesk Std Regular" w:hAnsi="Akzidenz-Grotesk Std Regular" w:cstheme="minorBidi"/>
          <w:color w:val="000000" w:themeColor="text1"/>
          <w:sz w:val="22"/>
          <w:szCs w:val="22"/>
          <w:lang w:val="en-GB"/>
        </w:rPr>
      </w:pPr>
    </w:p>
    <w:p w:rsidRPr="000352FB" w:rsidR="0003772A" w:rsidP="0003772A" w:rsidRDefault="0003772A" w14:paraId="1C428ECE"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Some learners may benefit from a “buddy system” of connecting with just one or two other people and staying in touch with peers who can offer them support with their continued leadership practice.</w:t>
      </w:r>
    </w:p>
    <w:p w:rsidRPr="000352FB" w:rsidR="0003772A" w:rsidP="0003772A" w:rsidRDefault="0003772A" w14:paraId="406D4409"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p>
    <w:p w:rsidRPr="009009D9" w:rsidR="00FC3723" w:rsidP="009009D9" w:rsidRDefault="0003772A" w14:paraId="1A1B7C3B" w14:textId="644768C9">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 xml:space="preserve">You can ask your learners to suggest options for how or if they would like to stay connected following the learning journey and invite their ideas for what might motivate them to continue to use the learning journey tools following the final module session. </w:t>
      </w:r>
    </w:p>
    <w:p w:rsidRPr="000352FB" w:rsidR="00E60DCD" w:rsidP="00CB2C7C" w:rsidRDefault="00E60DCD" w14:paraId="0870EED4" w14:textId="77777777">
      <w:pPr>
        <w:pStyle w:val="Heading1"/>
      </w:pPr>
      <w:bookmarkStart w:name="_Toc125397787" w:id="6"/>
      <w:r>
        <w:t>Leading a</w:t>
      </w:r>
      <w:r w:rsidRPr="000352FB">
        <w:t xml:space="preserve"> Learning Journey</w:t>
      </w:r>
      <w:bookmarkEnd w:id="6"/>
      <w:r w:rsidRPr="000352FB">
        <w:t xml:space="preserve"> </w:t>
      </w:r>
    </w:p>
    <w:p w:rsidRPr="000352FB" w:rsidR="00E60DCD" w:rsidP="00CB2C7C" w:rsidRDefault="00E60DCD" w14:paraId="287D922B" w14:textId="77777777">
      <w:pPr>
        <w:pStyle w:val="Heading2"/>
      </w:pPr>
      <w:r w:rsidRPr="000352FB">
        <w:t>Your role as a facilitator</w:t>
      </w:r>
    </w:p>
    <w:p w:rsidRPr="000352FB" w:rsidR="00E60DCD" w:rsidP="00E60DCD" w:rsidRDefault="00E60DCD" w14:paraId="745D4845" w14:textId="77777777">
      <w:pPr>
        <w:pStyle w:val="Body0"/>
        <w:spacing w:after="0" w:line="240" w:lineRule="auto"/>
        <w:ind w:right="-46"/>
        <w:contextualSpacing/>
        <w:rPr>
          <w:rFonts w:ascii="Akzidenz-Grotesk Std Regular" w:hAnsi="Akzidenz-Grotesk Std Regular" w:cstheme="minorHAnsi"/>
          <w:sz w:val="22"/>
          <w:szCs w:val="22"/>
          <w:lang w:val="en-GB"/>
        </w:rPr>
      </w:pPr>
      <w:r w:rsidRPr="000352FB">
        <w:rPr>
          <w:rFonts w:ascii="Akzidenz-Grotesk Std Regular" w:hAnsi="Akzidenz-Grotesk Std Regular" w:cstheme="minorHAnsi"/>
          <w:sz w:val="22"/>
          <w:szCs w:val="22"/>
          <w:lang w:val="en-GB"/>
        </w:rPr>
        <w:t>Facilitators are not teachers or instructors with more knowledge than the people in the group. You will take the role of a coach who assists people to learn, positively motivating them to stay engaged and making it easy for them to create links between their learning and their real-world context.</w:t>
      </w:r>
    </w:p>
    <w:p w:rsidRPr="000352FB" w:rsidR="00E60DCD" w:rsidP="00E60DCD" w:rsidRDefault="00E60DCD" w14:paraId="39AA784D" w14:textId="77777777">
      <w:pPr>
        <w:pStyle w:val="Body0"/>
        <w:spacing w:after="0" w:line="240" w:lineRule="auto"/>
        <w:ind w:right="-46"/>
        <w:contextualSpacing/>
        <w:rPr>
          <w:rFonts w:ascii="Akzidenz-Grotesk Std Regular" w:hAnsi="Akzidenz-Grotesk Std Regular" w:cstheme="minorHAnsi"/>
          <w:sz w:val="22"/>
          <w:szCs w:val="22"/>
          <w:lang w:val="en-GB"/>
        </w:rPr>
      </w:pPr>
    </w:p>
    <w:p w:rsidRPr="000352FB" w:rsidR="00E60DCD" w:rsidP="0404CF29" w:rsidRDefault="00E60DCD" w14:paraId="5BD5F7EA" w14:textId="15A6CFBD">
      <w:pPr>
        <w:pStyle w:val="Body0"/>
        <w:spacing w:after="0" w:line="240" w:lineRule="auto"/>
        <w:ind w:right="-46"/>
        <w:contextualSpacing/>
        <w:rPr>
          <w:rFonts w:ascii="Akzidenz-Grotesk Std Regular" w:hAnsi="Akzidenz-Grotesk Std Regular" w:cstheme="minorBidi"/>
          <w:sz w:val="22"/>
          <w:szCs w:val="22"/>
          <w:lang w:val="en-GB"/>
        </w:rPr>
      </w:pPr>
      <w:r w:rsidRPr="0404CF29">
        <w:rPr>
          <w:rFonts w:ascii="Akzidenz-Grotesk Std Regular" w:hAnsi="Akzidenz-Grotesk Std Regular" w:cstheme="minorBidi"/>
          <w:sz w:val="22"/>
          <w:szCs w:val="22"/>
          <w:lang w:val="en-GB"/>
        </w:rPr>
        <w:t xml:space="preserve">As a </w:t>
      </w:r>
      <w:r w:rsidRPr="0404CF29" w:rsidR="05BFC76A">
        <w:rPr>
          <w:rFonts w:ascii="Akzidenz-Grotesk Std Regular" w:hAnsi="Akzidenz-Grotesk Std Regular" w:cstheme="minorBidi"/>
          <w:sz w:val="22"/>
          <w:szCs w:val="22"/>
          <w:lang w:val="en-GB"/>
        </w:rPr>
        <w:t>Lead to Change</w:t>
      </w:r>
      <w:r w:rsidRPr="0404CF29">
        <w:rPr>
          <w:rFonts w:ascii="Akzidenz-Grotesk Std Regular" w:hAnsi="Akzidenz-Grotesk Std Regular" w:cstheme="minorBidi"/>
          <w:sz w:val="22"/>
          <w:szCs w:val="22"/>
          <w:lang w:val="en-GB"/>
        </w:rPr>
        <w:t xml:space="preserve"> facilitator</w:t>
      </w:r>
      <w:r w:rsidR="00960D35">
        <w:rPr>
          <w:rFonts w:ascii="Akzidenz-Grotesk Std Regular" w:hAnsi="Akzidenz-Grotesk Std Regular" w:cstheme="minorBidi"/>
          <w:sz w:val="22"/>
          <w:szCs w:val="22"/>
          <w:lang w:val="en-GB"/>
        </w:rPr>
        <w:t>,</w:t>
      </w:r>
      <w:r w:rsidRPr="0404CF29">
        <w:rPr>
          <w:rFonts w:ascii="Akzidenz-Grotesk Std Regular" w:hAnsi="Akzidenz-Grotesk Std Regular" w:cstheme="minorBidi"/>
          <w:sz w:val="22"/>
          <w:szCs w:val="22"/>
          <w:lang w:val="en-GB"/>
        </w:rPr>
        <w:t xml:space="preserve"> you are also an inspiring role model for participants. It is important that you yourself are practicing the habits you have learned through </w:t>
      </w:r>
      <w:r w:rsidRPr="0404CF29" w:rsidR="06C85EDA">
        <w:rPr>
          <w:rFonts w:ascii="Akzidenz-Grotesk Std Regular" w:hAnsi="Akzidenz-Grotesk Std Regular" w:cstheme="minorBidi"/>
          <w:sz w:val="22"/>
          <w:szCs w:val="22"/>
          <w:lang w:val="en-GB"/>
        </w:rPr>
        <w:t>Lead to Change</w:t>
      </w:r>
      <w:r w:rsidRPr="0404CF29">
        <w:rPr>
          <w:rFonts w:ascii="Akzidenz-Grotesk Std Regular" w:hAnsi="Akzidenz-Grotesk Std Regular" w:cstheme="minorBidi"/>
          <w:sz w:val="22"/>
          <w:szCs w:val="22"/>
          <w:lang w:val="en-GB"/>
        </w:rPr>
        <w:t>, such as mindfulness, self-care, journaling.</w:t>
      </w:r>
    </w:p>
    <w:p w:rsidRPr="000352FB" w:rsidR="00E60DCD" w:rsidP="00E60DCD" w:rsidRDefault="00E60DCD" w14:paraId="3A94B2F6" w14:textId="77777777">
      <w:pPr>
        <w:pStyle w:val="Body0"/>
        <w:spacing w:after="0" w:line="240" w:lineRule="auto"/>
        <w:ind w:right="-46"/>
        <w:contextualSpacing/>
        <w:rPr>
          <w:rFonts w:ascii="Akzidenz-Grotesk Std Regular" w:hAnsi="Akzidenz-Grotesk Std Regular" w:cstheme="minorHAnsi"/>
          <w:b/>
          <w:bCs/>
          <w:color w:val="FF0000"/>
          <w:spacing w:val="-2"/>
          <w:sz w:val="22"/>
          <w:szCs w:val="22"/>
          <w:lang w:val="en-GB"/>
        </w:rPr>
      </w:pPr>
    </w:p>
    <w:p w:rsidRPr="000352FB" w:rsidR="00E60DCD" w:rsidP="00CB2C7C" w:rsidRDefault="00E60DCD" w14:paraId="75A250DE" w14:textId="77777777">
      <w:pPr>
        <w:pStyle w:val="Heading2"/>
      </w:pPr>
      <w:r w:rsidRPr="000352FB">
        <w:t>In each module</w:t>
      </w:r>
    </w:p>
    <w:p w:rsidRPr="000352FB" w:rsidR="00E60DCD" w:rsidP="00E60DCD" w:rsidRDefault="00E60DCD" w14:paraId="6F055C1E"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t>You will find an overview and the information you need to prepare for the module at the top of each facilitation guide. The materials are written so that they can be used online or face-to-face.</w:t>
      </w:r>
    </w:p>
    <w:p w:rsidRPr="000352FB" w:rsidR="00E60DCD" w:rsidP="00E60DCD" w:rsidRDefault="00E60DCD" w14:paraId="49FD3D82"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p>
    <w:p w:rsidRPr="000352FB" w:rsidR="00E60DCD" w:rsidP="00E60DCD" w:rsidRDefault="00E60DCD" w14:paraId="132D7766"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r w:rsidRPr="000352FB">
        <w:rPr>
          <w:rFonts w:ascii="Akzidenz-Grotesk Std Regular" w:hAnsi="Akzidenz-Grotesk Std Regular" w:cstheme="minorHAnsi"/>
          <w:color w:val="000000" w:themeColor="text1"/>
          <w:spacing w:val="-2"/>
          <w:sz w:val="22"/>
          <w:szCs w:val="22"/>
          <w:lang w:val="en-GB"/>
        </w:rPr>
        <w:lastRenderedPageBreak/>
        <w:t>There are full instructions for running each module that follow a similar pattern so that people will quickly become comfortable and know what to expect in the session.</w:t>
      </w:r>
    </w:p>
    <w:p w:rsidRPr="000352FB" w:rsidR="00E60DCD" w:rsidP="00E60DCD" w:rsidRDefault="00E60DCD" w14:paraId="524A4F5B" w14:textId="77777777">
      <w:pPr>
        <w:pStyle w:val="Body0"/>
        <w:spacing w:after="0" w:line="240" w:lineRule="auto"/>
        <w:ind w:right="-46"/>
        <w:contextualSpacing/>
        <w:rPr>
          <w:rFonts w:ascii="Akzidenz-Grotesk Std Regular" w:hAnsi="Akzidenz-Grotesk Std Regular" w:cstheme="minorHAnsi"/>
          <w:color w:val="000000" w:themeColor="text1"/>
          <w:spacing w:val="-2"/>
          <w:sz w:val="22"/>
          <w:szCs w:val="22"/>
          <w:lang w:val="en-GB"/>
        </w:rPr>
      </w:pPr>
    </w:p>
    <w:p w:rsidRPr="000352FB" w:rsidR="00E60DCD" w:rsidP="00E60DCD" w:rsidRDefault="00E60DCD" w14:paraId="07D344F5" w14:textId="77777777">
      <w:pPr>
        <w:spacing w:after="0" w:line="240" w:lineRule="auto"/>
        <w:contextualSpacing/>
        <w:rPr>
          <w:rFonts w:ascii="Akzidenz-Grotesk Std Regular" w:hAnsi="Akzidenz-Grotesk Std Regular" w:cstheme="minorHAnsi"/>
          <w:color w:val="000000" w:themeColor="text1"/>
          <w:spacing w:val="-2"/>
        </w:rPr>
      </w:pPr>
      <w:r w:rsidRPr="000352FB">
        <w:rPr>
          <w:rFonts w:ascii="Akzidenz-Grotesk Std Regular" w:hAnsi="Akzidenz-Grotesk Std Regular" w:cstheme="minorHAnsi"/>
          <w:b/>
          <w:bCs/>
          <w:color w:val="000000" w:themeColor="text1"/>
          <w:spacing w:val="-2"/>
        </w:rPr>
        <w:t>LAUNCH</w:t>
      </w:r>
      <w:r w:rsidRPr="000352FB">
        <w:rPr>
          <w:rFonts w:ascii="Akzidenz-Grotesk Std Regular" w:hAnsi="Akzidenz-Grotesk Std Regular" w:cstheme="minorHAnsi"/>
          <w:color w:val="000000" w:themeColor="text1"/>
          <w:spacing w:val="-2"/>
        </w:rPr>
        <w:t>: Welcome people and have a short Check-In activity, so everyone can settle into the learning space. Explain the focus for the session and give an opportunity for individual thinking and group discussion on the topic.</w:t>
      </w:r>
    </w:p>
    <w:p w:rsidRPr="000352FB" w:rsidR="00E60DCD" w:rsidP="00E60DCD" w:rsidRDefault="00E60DCD" w14:paraId="4F0917E3" w14:textId="77777777">
      <w:pPr>
        <w:spacing w:after="0" w:line="240" w:lineRule="auto"/>
        <w:contextualSpacing/>
        <w:rPr>
          <w:rFonts w:ascii="Akzidenz-Grotesk Std Regular" w:hAnsi="Akzidenz-Grotesk Std Regular" w:cstheme="minorHAnsi"/>
          <w:color w:val="000000" w:themeColor="text1"/>
          <w:spacing w:val="-2"/>
        </w:rPr>
      </w:pPr>
      <w:r w:rsidRPr="000352FB">
        <w:rPr>
          <w:rFonts w:ascii="Akzidenz-Grotesk Std Regular" w:hAnsi="Akzidenz-Grotesk Std Regular" w:cstheme="minorHAnsi"/>
          <w:color w:val="000000" w:themeColor="text1"/>
          <w:spacing w:val="-2"/>
        </w:rPr>
        <w:t>Each module Launch follows a similar pattern:</w:t>
      </w:r>
    </w:p>
    <w:p w:rsidRPr="000352FB" w:rsidR="00E60DCD" w:rsidP="00E60DCD" w:rsidRDefault="00E60DCD" w14:paraId="2AE631BD" w14:textId="77777777">
      <w:pPr>
        <w:spacing w:after="0" w:line="240" w:lineRule="auto"/>
        <w:ind w:left="720"/>
        <w:contextualSpacing/>
        <w:rPr>
          <w:rFonts w:ascii="Akzidenz-Grotesk Std Regular" w:hAnsi="Akzidenz-Grotesk Std Regular" w:cstheme="minorHAnsi"/>
          <w:color w:val="000000" w:themeColor="text1"/>
          <w:spacing w:val="-2"/>
        </w:rPr>
      </w:pPr>
      <w:r w:rsidRPr="000352FB">
        <w:rPr>
          <w:rFonts w:ascii="Akzidenz-Grotesk Std Regular" w:hAnsi="Akzidenz-Grotesk Std Regular" w:cstheme="minorHAnsi"/>
          <w:b/>
          <w:bCs/>
          <w:color w:val="000000" w:themeColor="text1"/>
          <w:spacing w:val="-2"/>
        </w:rPr>
        <w:t>Check in</w:t>
      </w:r>
      <w:r w:rsidRPr="000352FB">
        <w:rPr>
          <w:rFonts w:ascii="Akzidenz-Grotesk Std Regular" w:hAnsi="Akzidenz-Grotesk Std Regular" w:cstheme="minorHAnsi"/>
          <w:color w:val="000000" w:themeColor="text1"/>
          <w:spacing w:val="-2"/>
        </w:rPr>
        <w:t xml:space="preserve"> (pairs or 3s) with a question relating to the journaling prompts from the previous module.</w:t>
      </w:r>
    </w:p>
    <w:p w:rsidRPr="000352FB" w:rsidR="00E60DCD" w:rsidP="00E60DCD" w:rsidRDefault="00EC6B81" w14:paraId="5C0EE411" w14:textId="22ECEB17">
      <w:pPr>
        <w:spacing w:after="0" w:line="240" w:lineRule="auto"/>
        <w:ind w:left="720"/>
        <w:contextualSpacing/>
        <w:rPr>
          <w:rFonts w:ascii="Akzidenz-Grotesk Std Regular" w:hAnsi="Akzidenz-Grotesk Std Regular" w:cstheme="minorHAnsi"/>
          <w:color w:val="000000" w:themeColor="text1"/>
          <w:spacing w:val="-2"/>
        </w:rPr>
      </w:pPr>
      <w:r>
        <w:rPr>
          <w:rFonts w:ascii="Akzidenz-Grotesk Std Regular" w:hAnsi="Akzidenz-Grotesk Std Regular" w:cs="Arial"/>
          <w:noProof/>
        </w:rPr>
        <w:drawing>
          <wp:anchor distT="0" distB="0" distL="114300" distR="114300" simplePos="0" relativeHeight="251673600" behindDoc="0" locked="0" layoutInCell="1" allowOverlap="1" wp14:anchorId="76039370" wp14:editId="266FE427">
            <wp:simplePos x="0" y="0"/>
            <wp:positionH relativeFrom="margin">
              <wp:posOffset>-1200150</wp:posOffset>
            </wp:positionH>
            <wp:positionV relativeFrom="page">
              <wp:align>top</wp:align>
            </wp:positionV>
            <wp:extent cx="7992110" cy="7048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1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2FB" w:rsidR="00E60DCD">
        <w:rPr>
          <w:rFonts w:ascii="Akzidenz-Grotesk Std Regular" w:hAnsi="Akzidenz-Grotesk Std Regular" w:cstheme="minorHAnsi"/>
          <w:b/>
          <w:bCs/>
          <w:color w:val="000000" w:themeColor="text1"/>
          <w:spacing w:val="-2"/>
        </w:rPr>
        <w:t>Check in</w:t>
      </w:r>
      <w:r w:rsidRPr="000352FB" w:rsidR="00E60DCD">
        <w:rPr>
          <w:rFonts w:ascii="Akzidenz-Grotesk Std Regular" w:hAnsi="Akzidenz-Grotesk Std Regular" w:cstheme="minorHAnsi"/>
          <w:color w:val="000000" w:themeColor="text1"/>
          <w:spacing w:val="-2"/>
        </w:rPr>
        <w:t xml:space="preserve"> (whole group) to feed back on the activities between modules.</w:t>
      </w:r>
    </w:p>
    <w:p w:rsidRPr="000352FB" w:rsidR="00E60DCD" w:rsidP="00E60DCD" w:rsidRDefault="00E60DCD" w14:paraId="42505A29" w14:textId="77777777">
      <w:pPr>
        <w:spacing w:after="0" w:line="240" w:lineRule="auto"/>
        <w:ind w:left="720"/>
        <w:contextualSpacing/>
        <w:rPr>
          <w:rFonts w:ascii="Akzidenz-Grotesk Std Regular" w:hAnsi="Akzidenz-Grotesk Std Regular" w:cstheme="minorHAnsi"/>
          <w:color w:val="000000" w:themeColor="text1"/>
          <w:spacing w:val="-2"/>
        </w:rPr>
      </w:pPr>
    </w:p>
    <w:p w:rsidRPr="000352FB" w:rsidR="00E60DCD" w:rsidP="00E60DCD" w:rsidRDefault="00E60DCD" w14:paraId="1F9FA5A5" w14:textId="77777777">
      <w:pPr>
        <w:spacing w:after="0" w:line="240" w:lineRule="auto"/>
        <w:contextualSpacing/>
        <w:rPr>
          <w:rFonts w:ascii="Akzidenz-Grotesk Std Regular" w:hAnsi="Akzidenz-Grotesk Std Regular" w:cstheme="minorHAnsi"/>
          <w:color w:val="000000" w:themeColor="text1"/>
          <w:spacing w:val="-2"/>
        </w:rPr>
      </w:pPr>
      <w:r w:rsidRPr="000352FB">
        <w:rPr>
          <w:rFonts w:ascii="Akzidenz-Grotesk Std Regular" w:hAnsi="Akzidenz-Grotesk Std Regular" w:cstheme="minorHAnsi"/>
          <w:b/>
          <w:bCs/>
          <w:color w:val="000000" w:themeColor="text1"/>
          <w:spacing w:val="-2"/>
        </w:rPr>
        <w:t>TOOL</w:t>
      </w:r>
      <w:r w:rsidRPr="000352FB">
        <w:rPr>
          <w:rFonts w:ascii="Akzidenz-Grotesk Std Regular" w:hAnsi="Akzidenz-Grotesk Std Regular" w:cstheme="minorHAnsi"/>
          <w:color w:val="000000" w:themeColor="text1"/>
          <w:spacing w:val="-2"/>
        </w:rPr>
        <w:t>: An activity or practice with series of stages. Participants use the tool in small-group exercises or activities, to explore a topic in more depth</w:t>
      </w:r>
    </w:p>
    <w:p w:rsidRPr="000352FB" w:rsidR="00E60DCD" w:rsidP="00E60DCD" w:rsidRDefault="00E60DCD" w14:paraId="4AA2811C" w14:textId="77777777">
      <w:pPr>
        <w:spacing w:after="0" w:line="240" w:lineRule="auto"/>
        <w:contextualSpacing/>
        <w:rPr>
          <w:rFonts w:ascii="Akzidenz-Grotesk Std Regular" w:hAnsi="Akzidenz-Grotesk Std Regular" w:cstheme="minorHAnsi"/>
          <w:color w:val="000000" w:themeColor="text1"/>
          <w:spacing w:val="-2"/>
        </w:rPr>
      </w:pPr>
      <w:r w:rsidRPr="000352FB">
        <w:rPr>
          <w:rFonts w:ascii="Akzidenz-Grotesk Std Regular" w:hAnsi="Akzidenz-Grotesk Std Regular" w:cstheme="minorHAnsi"/>
          <w:color w:val="000000" w:themeColor="text1"/>
          <w:spacing w:val="-2"/>
        </w:rPr>
        <w:t>The Tool section of the modules varies according to the activity or exercise you choose.</w:t>
      </w:r>
    </w:p>
    <w:p w:rsidRPr="000352FB" w:rsidR="00E60DCD" w:rsidP="00E60DCD" w:rsidRDefault="00E60DCD" w14:paraId="573FE4AA" w14:textId="77777777">
      <w:pPr>
        <w:spacing w:after="0" w:line="240" w:lineRule="auto"/>
        <w:ind w:firstLine="720"/>
        <w:contextualSpacing/>
        <w:rPr>
          <w:rFonts w:ascii="Akzidenz-Grotesk Std Regular" w:hAnsi="Akzidenz-Grotesk Std Regular" w:cstheme="minorHAnsi"/>
          <w:color w:val="000000" w:themeColor="text1"/>
          <w:spacing w:val="-2"/>
        </w:rPr>
      </w:pPr>
      <w:r w:rsidRPr="000352FB">
        <w:rPr>
          <w:rFonts w:ascii="Akzidenz-Grotesk Std Regular" w:hAnsi="Akzidenz-Grotesk Std Regular" w:cstheme="minorHAnsi"/>
          <w:color w:val="000000" w:themeColor="text1"/>
          <w:spacing w:val="-2"/>
        </w:rPr>
        <w:t>It always includes small group discussion and activities.</w:t>
      </w:r>
    </w:p>
    <w:p w:rsidRPr="000352FB" w:rsidR="00E60DCD" w:rsidP="00E60DCD" w:rsidRDefault="00E60DCD" w14:paraId="49343143" w14:textId="77777777">
      <w:pPr>
        <w:spacing w:after="0" w:line="240" w:lineRule="auto"/>
        <w:contextualSpacing/>
        <w:rPr>
          <w:rFonts w:ascii="Akzidenz-Grotesk Std Regular" w:hAnsi="Akzidenz-Grotesk Std Regular" w:cstheme="minorHAnsi"/>
          <w:color w:val="000000" w:themeColor="text1"/>
          <w:spacing w:val="-2"/>
        </w:rPr>
      </w:pPr>
    </w:p>
    <w:p w:rsidRPr="000352FB" w:rsidR="00E60DCD" w:rsidP="00E60DCD" w:rsidRDefault="00E60DCD" w14:paraId="7252B991" w14:textId="77777777">
      <w:pPr>
        <w:spacing w:after="0" w:line="240" w:lineRule="auto"/>
        <w:contextualSpacing/>
        <w:rPr>
          <w:rFonts w:ascii="Akzidenz-Grotesk Std Regular" w:hAnsi="Akzidenz-Grotesk Std Regular" w:cstheme="minorHAnsi"/>
          <w:color w:val="000000" w:themeColor="text1"/>
          <w:spacing w:val="-2"/>
        </w:rPr>
      </w:pPr>
      <w:r w:rsidRPr="000352FB">
        <w:rPr>
          <w:rFonts w:ascii="Akzidenz-Grotesk Std Regular" w:hAnsi="Akzidenz-Grotesk Std Regular" w:cstheme="minorHAnsi"/>
          <w:b/>
          <w:bCs/>
          <w:color w:val="000000" w:themeColor="text1"/>
          <w:spacing w:val="-2"/>
        </w:rPr>
        <w:t>LAND</w:t>
      </w:r>
      <w:r w:rsidRPr="000352FB">
        <w:rPr>
          <w:rFonts w:ascii="Akzidenz-Grotesk Std Regular" w:hAnsi="Akzidenz-Grotesk Std Regular" w:cstheme="minorHAnsi"/>
          <w:color w:val="000000" w:themeColor="text1"/>
          <w:spacing w:val="-2"/>
        </w:rPr>
        <w:t xml:space="preserve">: Guide people to link the activity to the purpose of the module. Capture shifts in thinking by producing a shared output. </w:t>
      </w:r>
    </w:p>
    <w:p w:rsidRPr="000352FB" w:rsidR="00E60DCD" w:rsidP="00E60DCD" w:rsidRDefault="00E60DCD" w14:paraId="6AA5F4E5" w14:textId="77777777">
      <w:pPr>
        <w:spacing w:after="0" w:line="240" w:lineRule="auto"/>
        <w:contextualSpacing/>
        <w:rPr>
          <w:rFonts w:ascii="Akzidenz-Grotesk Std Regular" w:hAnsi="Akzidenz-Grotesk Std Regular" w:cstheme="minorHAnsi"/>
          <w:color w:val="000000" w:themeColor="text1"/>
          <w:spacing w:val="-2"/>
        </w:rPr>
      </w:pPr>
      <w:r w:rsidRPr="000352FB">
        <w:rPr>
          <w:rFonts w:ascii="Akzidenz-Grotesk Std Regular" w:hAnsi="Akzidenz-Grotesk Std Regular" w:cstheme="minorHAnsi"/>
          <w:color w:val="000000" w:themeColor="text1"/>
          <w:spacing w:val="-2"/>
        </w:rPr>
        <w:t>Each module Landing follows a similar pattern:</w:t>
      </w:r>
    </w:p>
    <w:p w:rsidRPr="000352FB" w:rsidR="00E60DCD" w:rsidP="00E60DCD" w:rsidRDefault="00E60DCD" w14:paraId="7BB0F3E4" w14:textId="77777777">
      <w:pPr>
        <w:spacing w:after="0" w:line="240" w:lineRule="auto"/>
        <w:ind w:left="720"/>
        <w:contextualSpacing/>
        <w:rPr>
          <w:rFonts w:ascii="Akzidenz-Grotesk Std Regular" w:hAnsi="Akzidenz-Grotesk Std Regular" w:cstheme="minorHAnsi"/>
          <w:color w:val="000000" w:themeColor="text1"/>
          <w:spacing w:val="-2"/>
        </w:rPr>
      </w:pPr>
      <w:r w:rsidRPr="000352FB">
        <w:rPr>
          <w:rFonts w:ascii="Akzidenz-Grotesk Std Regular" w:hAnsi="Akzidenz-Grotesk Std Regular" w:cstheme="minorHAnsi"/>
          <w:b/>
          <w:bCs/>
          <w:color w:val="000000" w:themeColor="text1"/>
          <w:spacing w:val="-2"/>
        </w:rPr>
        <w:t>Reflection Time</w:t>
      </w:r>
      <w:r w:rsidRPr="000352FB">
        <w:rPr>
          <w:rFonts w:ascii="Akzidenz-Grotesk Std Regular" w:hAnsi="Akzidenz-Grotesk Std Regular" w:cstheme="minorHAnsi"/>
          <w:color w:val="000000" w:themeColor="text1"/>
          <w:spacing w:val="-2"/>
        </w:rPr>
        <w:t xml:space="preserve"> for individual reflection and journaling</w:t>
      </w:r>
    </w:p>
    <w:p w:rsidRPr="000352FB" w:rsidR="00E60DCD" w:rsidP="00E60DCD" w:rsidRDefault="00E60DCD" w14:paraId="4E8977F3" w14:textId="77777777">
      <w:pPr>
        <w:spacing w:after="0" w:line="240" w:lineRule="auto"/>
        <w:ind w:left="720"/>
        <w:contextualSpacing/>
        <w:rPr>
          <w:rFonts w:ascii="Akzidenz-Grotesk Std Regular" w:hAnsi="Akzidenz-Grotesk Std Regular" w:cstheme="minorHAnsi"/>
          <w:color w:val="000000" w:themeColor="text1"/>
          <w:spacing w:val="-2"/>
        </w:rPr>
      </w:pPr>
      <w:r w:rsidRPr="000352FB">
        <w:rPr>
          <w:rFonts w:ascii="Akzidenz-Grotesk Std Regular" w:hAnsi="Akzidenz-Grotesk Std Regular" w:cstheme="minorHAnsi"/>
          <w:b/>
          <w:bCs/>
          <w:color w:val="000000" w:themeColor="text1"/>
          <w:spacing w:val="-2"/>
        </w:rPr>
        <w:t>Take-away activities for individuals</w:t>
      </w:r>
      <w:r w:rsidRPr="000352FB">
        <w:rPr>
          <w:rFonts w:ascii="Akzidenz-Grotesk Std Regular" w:hAnsi="Akzidenz-Grotesk Std Regular" w:cstheme="minorHAnsi"/>
          <w:color w:val="000000" w:themeColor="text1"/>
          <w:spacing w:val="-2"/>
        </w:rPr>
        <w:t xml:space="preserve"> to prompt journaling and to help put the learning into practice</w:t>
      </w:r>
    </w:p>
    <w:p w:rsidRPr="000352FB" w:rsidR="00E60DCD" w:rsidP="00E60DCD" w:rsidRDefault="00E60DCD" w14:paraId="0ACB8484" w14:textId="77777777">
      <w:pPr>
        <w:spacing w:after="0" w:line="240" w:lineRule="auto"/>
        <w:ind w:left="720"/>
        <w:contextualSpacing/>
        <w:rPr>
          <w:rFonts w:ascii="Akzidenz-Grotesk Std Regular" w:hAnsi="Akzidenz-Grotesk Std Regular" w:cstheme="minorHAnsi"/>
          <w:color w:val="000000" w:themeColor="text1"/>
          <w:spacing w:val="-2"/>
        </w:rPr>
      </w:pPr>
      <w:r w:rsidRPr="000352FB">
        <w:rPr>
          <w:rFonts w:ascii="Akzidenz-Grotesk Std Regular" w:hAnsi="Akzidenz-Grotesk Std Regular" w:cstheme="minorHAnsi"/>
          <w:b/>
          <w:bCs/>
          <w:color w:val="000000" w:themeColor="text1"/>
          <w:spacing w:val="-2"/>
        </w:rPr>
        <w:t>Take-away activities for teams and groups</w:t>
      </w:r>
      <w:r w:rsidRPr="000352FB">
        <w:rPr>
          <w:rFonts w:ascii="Akzidenz-Grotesk Std Regular" w:hAnsi="Akzidenz-Grotesk Std Regular" w:cstheme="minorHAnsi"/>
          <w:color w:val="000000" w:themeColor="text1"/>
          <w:spacing w:val="-2"/>
        </w:rPr>
        <w:t xml:space="preserve"> to use in an action learning meeting, to deepen and broaden learning between sessions</w:t>
      </w:r>
    </w:p>
    <w:p w:rsidRPr="000352FB" w:rsidR="00E60DCD" w:rsidP="00E60DCD" w:rsidRDefault="00E60DCD" w14:paraId="3CA76A42" w14:textId="77777777">
      <w:pPr>
        <w:spacing w:after="0" w:line="240" w:lineRule="auto"/>
        <w:ind w:left="720"/>
        <w:contextualSpacing/>
        <w:rPr>
          <w:rFonts w:ascii="Akzidenz-Grotesk Std Regular" w:hAnsi="Akzidenz-Grotesk Std Regular" w:cstheme="minorHAnsi"/>
          <w:color w:val="000000" w:themeColor="text1"/>
          <w:spacing w:val="-2"/>
        </w:rPr>
      </w:pPr>
      <w:r w:rsidRPr="000352FB">
        <w:rPr>
          <w:rFonts w:ascii="Akzidenz-Grotesk Std Regular" w:hAnsi="Akzidenz-Grotesk Std Regular" w:cstheme="minorHAnsi"/>
          <w:b/>
          <w:bCs/>
          <w:color w:val="000000" w:themeColor="text1"/>
          <w:spacing w:val="-2"/>
        </w:rPr>
        <w:t>Check-out</w:t>
      </w:r>
      <w:r w:rsidRPr="000352FB">
        <w:rPr>
          <w:rFonts w:ascii="Akzidenz-Grotesk Std Regular" w:hAnsi="Akzidenz-Grotesk Std Regular" w:cstheme="minorHAnsi"/>
          <w:color w:val="000000" w:themeColor="text1"/>
          <w:spacing w:val="-2"/>
        </w:rPr>
        <w:t xml:space="preserve"> to record the journey so far and close each module.</w:t>
      </w:r>
    </w:p>
    <w:p w:rsidRPr="000352FB" w:rsidR="00E60DCD" w:rsidP="00E60DCD" w:rsidRDefault="00E60DCD" w14:paraId="7DA4498E" w14:textId="77777777">
      <w:pPr>
        <w:spacing w:after="0" w:line="240" w:lineRule="auto"/>
        <w:ind w:right="-46"/>
        <w:contextualSpacing/>
        <w:rPr>
          <w:rFonts w:ascii="Akzidenz-Grotesk Std Regular" w:hAnsi="Akzidenz-Grotesk Std Regular" w:cstheme="minorHAnsi"/>
          <w:b/>
          <w:bCs/>
          <w:color w:val="000000" w:themeColor="text1"/>
        </w:rPr>
      </w:pPr>
    </w:p>
    <w:p w:rsidRPr="000352FB" w:rsidR="00E60DCD" w:rsidP="00E60DCD" w:rsidRDefault="00E60DCD" w14:paraId="22A6B5CA" w14:textId="77777777">
      <w:pPr>
        <w:spacing w:after="0" w:line="240" w:lineRule="auto"/>
        <w:ind w:right="-46"/>
        <w:contextualSpacing/>
        <w:rPr>
          <w:rFonts w:ascii="Akzidenz-Grotesk Std Regular" w:hAnsi="Akzidenz-Grotesk Std Regular" w:cstheme="minorHAnsi"/>
          <w:b/>
          <w:bCs/>
          <w:color w:val="000000" w:themeColor="text1"/>
        </w:rPr>
      </w:pPr>
      <w:r w:rsidRPr="000352FB">
        <w:rPr>
          <w:rFonts w:ascii="Akzidenz-Grotesk Std Regular" w:hAnsi="Akzidenz-Grotesk Std Regular" w:cstheme="minorHAnsi"/>
          <w:b/>
          <w:bCs/>
          <w:color w:val="000000" w:themeColor="text1"/>
        </w:rPr>
        <w:t>Keeping a record of learning</w:t>
      </w:r>
    </w:p>
    <w:p w:rsidRPr="000352FB" w:rsidR="00E60DCD" w:rsidP="00E60DCD" w:rsidRDefault="00E60DCD" w14:paraId="7098BAC1" w14:textId="77777777">
      <w:pPr>
        <w:spacing w:after="0" w:line="240" w:lineRule="auto"/>
        <w:ind w:right="-46"/>
        <w:contextualSpacing/>
        <w:rPr>
          <w:rFonts w:ascii="Akzidenz-Grotesk Std Regular" w:hAnsi="Akzidenz-Grotesk Std Regular" w:cstheme="minorHAnsi"/>
          <w:color w:val="000000" w:themeColor="text1"/>
        </w:rPr>
      </w:pPr>
      <w:r w:rsidRPr="000352FB">
        <w:rPr>
          <w:rFonts w:ascii="Akzidenz-Grotesk Std Regular" w:hAnsi="Akzidenz-Grotesk Std Regular" w:cstheme="minorHAnsi"/>
          <w:color w:val="000000" w:themeColor="text1"/>
        </w:rPr>
        <w:t xml:space="preserve">In each module, there are opportunities for people to record what they are learning together. Producing this shared output is an important part of the model used to design the learning journeys. </w:t>
      </w:r>
    </w:p>
    <w:p w:rsidRPr="000352FB" w:rsidR="00E60DCD" w:rsidP="00E60DCD" w:rsidRDefault="00E60DCD" w14:paraId="2E417D0B" w14:textId="77777777">
      <w:pPr>
        <w:spacing w:after="0" w:line="240" w:lineRule="auto"/>
        <w:ind w:right="-46"/>
        <w:contextualSpacing/>
        <w:rPr>
          <w:rFonts w:ascii="Akzidenz-Grotesk Std Regular" w:hAnsi="Akzidenz-Grotesk Std Regular" w:cstheme="minorHAnsi"/>
          <w:color w:val="000000" w:themeColor="text1"/>
        </w:rPr>
      </w:pPr>
    </w:p>
    <w:p w:rsidRPr="000352FB" w:rsidR="00E60DCD" w:rsidP="00E60DCD" w:rsidRDefault="00E60DCD" w14:paraId="2166DD73" w14:textId="77777777">
      <w:pPr>
        <w:spacing w:after="0" w:line="240" w:lineRule="auto"/>
        <w:ind w:right="-46"/>
        <w:contextualSpacing/>
        <w:rPr>
          <w:rFonts w:ascii="Akzidenz-Grotesk Std Regular" w:hAnsi="Akzidenz-Grotesk Std Regular" w:cstheme="minorHAnsi"/>
          <w:color w:val="000000" w:themeColor="text1"/>
        </w:rPr>
      </w:pPr>
      <w:r w:rsidRPr="000352FB">
        <w:rPr>
          <w:rFonts w:ascii="Akzidenz-Grotesk Std Regular" w:hAnsi="Akzidenz-Grotesk Std Regular" w:cstheme="minorHAnsi"/>
          <w:color w:val="000000" w:themeColor="text1"/>
        </w:rPr>
        <w:t>A shared output gives the group:</w:t>
      </w:r>
    </w:p>
    <w:p w:rsidRPr="000352FB" w:rsidR="00E60DCD" w:rsidP="00E60DCD" w:rsidRDefault="00E60DCD" w14:paraId="024A3F13" w14:textId="77777777">
      <w:pPr>
        <w:pStyle w:val="ListParagraph"/>
        <w:numPr>
          <w:ilvl w:val="0"/>
          <w:numId w:val="8"/>
        </w:numPr>
        <w:ind w:right="-46"/>
        <w:rPr>
          <w:rFonts w:ascii="Akzidenz-Grotesk Std Regular" w:hAnsi="Akzidenz-Grotesk Std Regular" w:cstheme="minorHAnsi"/>
          <w:color w:val="000000" w:themeColor="text1"/>
          <w:sz w:val="22"/>
          <w:szCs w:val="22"/>
          <w:lang w:val="en-GB"/>
        </w:rPr>
      </w:pPr>
      <w:r w:rsidRPr="000352FB">
        <w:rPr>
          <w:rFonts w:ascii="Akzidenz-Grotesk Std Regular" w:hAnsi="Akzidenz-Grotesk Std Regular" w:cstheme="minorHAnsi"/>
          <w:color w:val="000000" w:themeColor="text1"/>
          <w:sz w:val="22"/>
          <w:szCs w:val="22"/>
          <w:lang w:val="en-GB"/>
        </w:rPr>
        <w:t>A summary of the work done together</w:t>
      </w:r>
    </w:p>
    <w:p w:rsidRPr="000352FB" w:rsidR="00E60DCD" w:rsidP="00E60DCD" w:rsidRDefault="00E60DCD" w14:paraId="75627B83" w14:textId="77777777">
      <w:pPr>
        <w:pStyle w:val="ListParagraph"/>
        <w:numPr>
          <w:ilvl w:val="0"/>
          <w:numId w:val="8"/>
        </w:numPr>
        <w:ind w:right="-46"/>
        <w:rPr>
          <w:rFonts w:ascii="Akzidenz-Grotesk Std Regular" w:hAnsi="Akzidenz-Grotesk Std Regular" w:cstheme="minorHAnsi"/>
          <w:color w:val="000000" w:themeColor="text1"/>
          <w:sz w:val="22"/>
          <w:szCs w:val="22"/>
          <w:lang w:val="en-GB"/>
        </w:rPr>
      </w:pPr>
      <w:r w:rsidRPr="000352FB">
        <w:rPr>
          <w:rFonts w:ascii="Akzidenz-Grotesk Std Regular" w:hAnsi="Akzidenz-Grotesk Std Regular" w:cstheme="minorHAnsi"/>
          <w:color w:val="000000" w:themeColor="text1"/>
          <w:sz w:val="22"/>
          <w:szCs w:val="22"/>
          <w:lang w:val="en-GB"/>
        </w:rPr>
        <w:t xml:space="preserve">A record that reminds every one of the stages of the journey </w:t>
      </w:r>
    </w:p>
    <w:p w:rsidRPr="000352FB" w:rsidR="00E60DCD" w:rsidP="00E60DCD" w:rsidRDefault="00E60DCD" w14:paraId="5E2958F6" w14:textId="77777777">
      <w:pPr>
        <w:pStyle w:val="ListParagraph"/>
        <w:numPr>
          <w:ilvl w:val="0"/>
          <w:numId w:val="8"/>
        </w:numPr>
        <w:ind w:right="-46"/>
        <w:rPr>
          <w:rFonts w:ascii="Akzidenz-Grotesk Std Regular" w:hAnsi="Akzidenz-Grotesk Std Regular" w:cstheme="minorHAnsi"/>
          <w:color w:val="000000" w:themeColor="text1"/>
          <w:sz w:val="22"/>
          <w:szCs w:val="22"/>
          <w:lang w:val="en-GB"/>
        </w:rPr>
      </w:pPr>
      <w:r w:rsidRPr="000352FB">
        <w:rPr>
          <w:rFonts w:ascii="Akzidenz-Grotesk Std Regular" w:hAnsi="Akzidenz-Grotesk Std Regular" w:cstheme="minorHAnsi"/>
          <w:color w:val="000000" w:themeColor="text1"/>
          <w:sz w:val="22"/>
          <w:szCs w:val="22"/>
          <w:lang w:val="en-GB"/>
        </w:rPr>
        <w:t>A starting point for reflection</w:t>
      </w:r>
    </w:p>
    <w:p w:rsidRPr="000352FB" w:rsidR="00E60DCD" w:rsidP="00E60DCD" w:rsidRDefault="00E60DCD" w14:paraId="7346B666" w14:textId="77777777">
      <w:pPr>
        <w:pStyle w:val="ListParagraph"/>
        <w:numPr>
          <w:ilvl w:val="0"/>
          <w:numId w:val="8"/>
        </w:numPr>
        <w:ind w:right="-46"/>
        <w:rPr>
          <w:rFonts w:ascii="Akzidenz-Grotesk Std Regular" w:hAnsi="Akzidenz-Grotesk Std Regular" w:cstheme="minorHAnsi"/>
          <w:color w:val="000000" w:themeColor="text1"/>
          <w:sz w:val="22"/>
          <w:szCs w:val="22"/>
          <w:lang w:val="en-GB"/>
        </w:rPr>
      </w:pPr>
      <w:r w:rsidRPr="000352FB">
        <w:rPr>
          <w:rFonts w:ascii="Akzidenz-Grotesk Std Regular" w:hAnsi="Akzidenz-Grotesk Std Regular" w:cstheme="minorHAnsi"/>
          <w:color w:val="000000" w:themeColor="text1"/>
          <w:sz w:val="22"/>
          <w:szCs w:val="22"/>
          <w:lang w:val="en-GB"/>
        </w:rPr>
        <w:t>A prompt to apply the chosen new behaviours or approaches.</w:t>
      </w:r>
    </w:p>
    <w:p w:rsidRPr="000352FB" w:rsidR="00E60DCD" w:rsidP="00E60DCD" w:rsidRDefault="00E60DCD" w14:paraId="7AD04982" w14:textId="77777777">
      <w:pPr>
        <w:spacing w:after="0" w:line="240" w:lineRule="auto"/>
        <w:ind w:right="-46"/>
        <w:contextualSpacing/>
        <w:rPr>
          <w:rFonts w:ascii="Akzidenz-Grotesk Std Regular" w:hAnsi="Akzidenz-Grotesk Std Regular" w:cstheme="minorHAnsi"/>
          <w:color w:val="000000" w:themeColor="text1"/>
        </w:rPr>
      </w:pPr>
    </w:p>
    <w:p w:rsidRPr="000352FB" w:rsidR="00E60DCD" w:rsidP="00E60DCD" w:rsidRDefault="00E60DCD" w14:paraId="23A0F425" w14:textId="77777777">
      <w:pPr>
        <w:spacing w:after="0" w:line="240" w:lineRule="auto"/>
        <w:ind w:right="-46"/>
        <w:contextualSpacing/>
        <w:rPr>
          <w:rFonts w:ascii="Akzidenz-Grotesk Std Regular" w:hAnsi="Akzidenz-Grotesk Std Regular" w:cstheme="minorHAnsi"/>
          <w:color w:val="000000" w:themeColor="text1"/>
        </w:rPr>
      </w:pPr>
      <w:r w:rsidRPr="000352FB">
        <w:rPr>
          <w:rFonts w:ascii="Akzidenz-Grotesk Std Regular" w:hAnsi="Akzidenz-Grotesk Std Regular" w:cstheme="minorHAnsi"/>
          <w:color w:val="000000" w:themeColor="text1"/>
        </w:rPr>
        <w:t>All through the learning journey, you will be referring to the shared output that the groups make in each module. Be sure to keep them so that the groups can review them.</w:t>
      </w:r>
    </w:p>
    <w:p w:rsidRPr="000352FB" w:rsidR="00E60DCD" w:rsidP="00E60DCD" w:rsidRDefault="00E60DCD" w14:paraId="70C2E2EA" w14:textId="77777777">
      <w:pPr>
        <w:spacing w:after="0" w:line="240" w:lineRule="auto"/>
        <w:ind w:right="-46"/>
        <w:contextualSpacing/>
        <w:rPr>
          <w:rFonts w:ascii="Akzidenz-Grotesk Std Regular" w:hAnsi="Akzidenz-Grotesk Std Regular" w:cstheme="minorHAnsi"/>
          <w:color w:val="000000" w:themeColor="text1"/>
        </w:rPr>
      </w:pPr>
    </w:p>
    <w:p w:rsidRPr="000352FB" w:rsidR="00E60DCD" w:rsidP="00E60DCD" w:rsidRDefault="00E60DCD" w14:paraId="7F88230A" w14:textId="77777777">
      <w:pPr>
        <w:spacing w:after="0" w:line="240" w:lineRule="auto"/>
        <w:ind w:right="-46"/>
        <w:contextualSpacing/>
        <w:rPr>
          <w:rFonts w:ascii="Akzidenz-Grotesk Std Regular" w:hAnsi="Akzidenz-Grotesk Std Regular" w:cstheme="minorHAnsi"/>
          <w:color w:val="000000" w:themeColor="text1"/>
        </w:rPr>
      </w:pPr>
      <w:r w:rsidRPr="000352FB">
        <w:rPr>
          <w:rFonts w:ascii="Akzidenz-Grotesk Std Regular" w:hAnsi="Akzidenz-Grotesk Std Regular" w:cstheme="minorHAnsi"/>
          <w:color w:val="000000" w:themeColor="text1"/>
        </w:rPr>
        <w:t>The shared output could be presented as a poster of words, drawings, pictures cut from magazines/newspapers etc. It is often displayed in the workplace as a reminder of the learning. Other successful ways of creating a shared output are audio recordings such as voice-notes or videos.</w:t>
      </w:r>
    </w:p>
    <w:p w:rsidRPr="000352FB" w:rsidR="00E60DCD" w:rsidP="00E60DCD" w:rsidRDefault="00E60DCD" w14:paraId="24B5368A" w14:textId="77777777">
      <w:pPr>
        <w:spacing w:after="0" w:line="240" w:lineRule="auto"/>
        <w:ind w:right="-46"/>
        <w:contextualSpacing/>
        <w:rPr>
          <w:rFonts w:ascii="Akzidenz-Grotesk Std Regular" w:hAnsi="Akzidenz-Grotesk Std Regular" w:cstheme="minorHAnsi"/>
          <w:color w:val="000000" w:themeColor="text1"/>
        </w:rPr>
      </w:pPr>
    </w:p>
    <w:p w:rsidRPr="000352FB" w:rsidR="00E60DCD" w:rsidP="00E60DCD" w:rsidRDefault="00E60DCD" w14:paraId="56FA0201" w14:textId="77777777">
      <w:pPr>
        <w:spacing w:after="0" w:line="240" w:lineRule="auto"/>
        <w:ind w:right="-46"/>
        <w:contextualSpacing/>
        <w:rPr>
          <w:rFonts w:ascii="Akzidenz-Grotesk Std Regular" w:hAnsi="Akzidenz-Grotesk Std Regular" w:cstheme="minorHAnsi"/>
          <w:color w:val="000000" w:themeColor="text1"/>
        </w:rPr>
      </w:pPr>
      <w:r w:rsidRPr="000352FB">
        <w:rPr>
          <w:rFonts w:ascii="Akzidenz-Grotesk Std Regular" w:hAnsi="Akzidenz-Grotesk Std Regular" w:cstheme="minorHAnsi"/>
          <w:color w:val="000000" w:themeColor="text1"/>
        </w:rPr>
        <w:t>Whiteboards in Zoom</w:t>
      </w:r>
      <w:r>
        <w:rPr>
          <w:rFonts w:ascii="Akzidenz-Grotesk Std Regular" w:hAnsi="Akzidenz-Grotesk Std Regular" w:cstheme="minorHAnsi"/>
          <w:color w:val="000000" w:themeColor="text1"/>
        </w:rPr>
        <w:t xml:space="preserve"> or MS Teams, shared documents of google </w:t>
      </w:r>
      <w:proofErr w:type="spellStart"/>
      <w:r>
        <w:rPr>
          <w:rFonts w:ascii="Akzidenz-Grotesk Std Regular" w:hAnsi="Akzidenz-Grotesk Std Regular" w:cstheme="minorHAnsi"/>
          <w:color w:val="000000" w:themeColor="text1"/>
        </w:rPr>
        <w:t>slidedecks</w:t>
      </w:r>
      <w:proofErr w:type="spellEnd"/>
      <w:r>
        <w:rPr>
          <w:rFonts w:ascii="Akzidenz-Grotesk Std Regular" w:hAnsi="Akzidenz-Grotesk Std Regular" w:cstheme="minorHAnsi"/>
          <w:color w:val="000000" w:themeColor="text1"/>
        </w:rPr>
        <w:t xml:space="preserve"> or google docs, or more advanced whiteboard applications through paid subscriptions </w:t>
      </w:r>
      <w:r w:rsidRPr="000352FB">
        <w:rPr>
          <w:rFonts w:ascii="Akzidenz-Grotesk Std Regular" w:hAnsi="Akzidenz-Grotesk Std Regular" w:cstheme="minorHAnsi"/>
          <w:color w:val="000000" w:themeColor="text1"/>
        </w:rPr>
        <w:t xml:space="preserve">such as Mural or Miro are </w:t>
      </w:r>
      <w:r>
        <w:rPr>
          <w:rFonts w:ascii="Akzidenz-Grotesk Std Regular" w:hAnsi="Akzidenz-Grotesk Std Regular" w:cstheme="minorHAnsi"/>
          <w:color w:val="000000" w:themeColor="text1"/>
        </w:rPr>
        <w:t>all</w:t>
      </w:r>
      <w:r w:rsidRPr="000352FB">
        <w:rPr>
          <w:rFonts w:ascii="Akzidenz-Grotesk Std Regular" w:hAnsi="Akzidenz-Grotesk Std Regular" w:cstheme="minorHAnsi"/>
          <w:color w:val="000000" w:themeColor="text1"/>
        </w:rPr>
        <w:t xml:space="preserve"> </w:t>
      </w:r>
      <w:r>
        <w:rPr>
          <w:rFonts w:ascii="Akzidenz-Grotesk Std Regular" w:hAnsi="Akzidenz-Grotesk Std Regular" w:cstheme="minorHAnsi"/>
          <w:color w:val="000000" w:themeColor="text1"/>
        </w:rPr>
        <w:t>options</w:t>
      </w:r>
      <w:r w:rsidRPr="000352FB">
        <w:rPr>
          <w:rFonts w:ascii="Akzidenz-Grotesk Std Regular" w:hAnsi="Akzidenz-Grotesk Std Regular" w:cstheme="minorHAnsi"/>
          <w:color w:val="000000" w:themeColor="text1"/>
        </w:rPr>
        <w:t xml:space="preserve"> for creating online shared visual outputs. For low bandwidth</w:t>
      </w:r>
      <w:r>
        <w:rPr>
          <w:rFonts w:ascii="Akzidenz-Grotesk Std Regular" w:hAnsi="Akzidenz-Grotesk Std Regular" w:cstheme="minorHAnsi"/>
          <w:color w:val="000000" w:themeColor="text1"/>
        </w:rPr>
        <w:t xml:space="preserve"> and free access, </w:t>
      </w:r>
      <w:r w:rsidRPr="000352FB">
        <w:rPr>
          <w:rFonts w:ascii="Akzidenz-Grotesk Std Regular" w:hAnsi="Akzidenz-Grotesk Std Regular" w:cstheme="minorHAnsi"/>
          <w:color w:val="000000" w:themeColor="text1"/>
        </w:rPr>
        <w:t>we suggest a google slide. You should think about what medium would include all the people in the group</w:t>
      </w:r>
      <w:r>
        <w:rPr>
          <w:rFonts w:ascii="Akzidenz-Grotesk Std Regular" w:hAnsi="Akzidenz-Grotesk Std Regular" w:cstheme="minorHAnsi"/>
          <w:color w:val="000000" w:themeColor="text1"/>
        </w:rPr>
        <w:t>.</w:t>
      </w:r>
      <w:r w:rsidRPr="000352FB">
        <w:rPr>
          <w:rFonts w:ascii="Akzidenz-Grotesk Std Regular" w:hAnsi="Akzidenz-Grotesk Std Regular" w:cstheme="minorHAnsi"/>
          <w:color w:val="000000" w:themeColor="text1"/>
        </w:rPr>
        <w:t xml:space="preserve"> </w:t>
      </w:r>
      <w:r>
        <w:rPr>
          <w:rFonts w:ascii="Akzidenz-Grotesk Std Regular" w:hAnsi="Akzidenz-Grotesk Std Regular" w:cstheme="minorHAnsi"/>
          <w:color w:val="000000" w:themeColor="text1"/>
        </w:rPr>
        <w:t>F</w:t>
      </w:r>
      <w:r w:rsidRPr="000352FB">
        <w:rPr>
          <w:rFonts w:ascii="Akzidenz-Grotesk Std Regular" w:hAnsi="Akzidenz-Grotesk Std Regular" w:cstheme="minorHAnsi"/>
          <w:color w:val="000000" w:themeColor="text1"/>
        </w:rPr>
        <w:t>or example</w:t>
      </w:r>
      <w:r>
        <w:rPr>
          <w:rFonts w:ascii="Akzidenz-Grotesk Std Regular" w:hAnsi="Akzidenz-Grotesk Std Regular" w:cstheme="minorHAnsi"/>
          <w:color w:val="000000" w:themeColor="text1"/>
        </w:rPr>
        <w:t>,</w:t>
      </w:r>
      <w:r w:rsidRPr="000352FB">
        <w:rPr>
          <w:rFonts w:ascii="Akzidenz-Grotesk Std Regular" w:hAnsi="Akzidenz-Grotesk Std Regular" w:cstheme="minorHAnsi"/>
          <w:color w:val="000000" w:themeColor="text1"/>
        </w:rPr>
        <w:t xml:space="preserve"> groups with mixed levels of literacy or mixed languages could find a picture collage more accessible, and for groups that include blind participants, audio recordings enable everyone to participate equally.</w:t>
      </w:r>
    </w:p>
    <w:p w:rsidRPr="000352FB" w:rsidR="00E60DCD" w:rsidP="00E60DCD" w:rsidRDefault="00E60DCD" w14:paraId="502BD134" w14:textId="77777777">
      <w:pPr>
        <w:spacing w:after="0" w:line="240" w:lineRule="auto"/>
        <w:ind w:right="-46"/>
        <w:contextualSpacing/>
        <w:rPr>
          <w:rFonts w:ascii="Akzidenz-Grotesk Std Regular" w:hAnsi="Akzidenz-Grotesk Std Regular" w:cstheme="minorHAnsi"/>
          <w:color w:val="000000" w:themeColor="text1"/>
        </w:rPr>
      </w:pPr>
    </w:p>
    <w:p w:rsidRPr="000352FB" w:rsidR="00E60DCD" w:rsidP="0404CF29" w:rsidRDefault="00E60DCD" w14:paraId="3C05A6DC" w14:textId="5BD008D3">
      <w:pPr>
        <w:spacing w:after="0" w:line="240" w:lineRule="auto"/>
        <w:ind w:right="-46"/>
        <w:contextualSpacing/>
        <w:rPr>
          <w:rFonts w:ascii="Akzidenz-Grotesk Std Regular" w:hAnsi="Akzidenz-Grotesk Std Regular"/>
          <w:color w:val="000000" w:themeColor="text1"/>
        </w:rPr>
      </w:pPr>
      <w:r w:rsidRPr="0404CF29">
        <w:rPr>
          <w:rFonts w:ascii="Akzidenz-Grotesk Std Regular" w:hAnsi="Akzidenz-Grotesk Std Regular"/>
          <w:color w:val="000000" w:themeColor="text1"/>
        </w:rPr>
        <w:t xml:space="preserve">Creating the shared output in an action session after the module could be an option for teams completing a Learning Journey together. Regardless of how you choose to create the shared output, ensure that everyone has access to it afterwards, in a way that is appropriate e.g., a poster in a shared space, an audio recording as an .mp4 file emailed to everyone. Encourage participants to use the shared output to share </w:t>
      </w:r>
      <w:r w:rsidRPr="0404CF29" w:rsidR="1BFFABF6">
        <w:rPr>
          <w:rFonts w:ascii="Akzidenz-Grotesk Std Regular" w:hAnsi="Akzidenz-Grotesk Std Regular"/>
          <w:color w:val="000000" w:themeColor="text1"/>
        </w:rPr>
        <w:t>Lead to Change</w:t>
      </w:r>
      <w:r w:rsidRPr="0404CF29">
        <w:rPr>
          <w:rFonts w:ascii="Akzidenz-Grotesk Std Regular" w:hAnsi="Akzidenz-Grotesk Std Regular"/>
          <w:color w:val="000000" w:themeColor="text1"/>
        </w:rPr>
        <w:t xml:space="preserve"> with colleagues.</w:t>
      </w:r>
    </w:p>
    <w:p w:rsidRPr="000352FB" w:rsidR="00E60DCD" w:rsidP="00E60DCD" w:rsidRDefault="00E60DCD" w14:paraId="3FDF2023" w14:textId="77777777">
      <w:pPr>
        <w:spacing w:after="0" w:line="240" w:lineRule="auto"/>
        <w:ind w:right="-46"/>
        <w:contextualSpacing/>
        <w:rPr>
          <w:rFonts w:ascii="Akzidenz-Grotesk Std Regular" w:hAnsi="Akzidenz-Grotesk Std Regular" w:cstheme="minorHAnsi"/>
          <w:color w:val="000000" w:themeColor="text1"/>
        </w:rPr>
      </w:pPr>
    </w:p>
    <w:p w:rsidRPr="000352FB" w:rsidR="00E60DCD" w:rsidP="0404CF29" w:rsidRDefault="00E60DCD" w14:paraId="6DE0ACDD" w14:textId="075DDB03">
      <w:pPr>
        <w:spacing w:after="0" w:line="240" w:lineRule="auto"/>
        <w:ind w:right="-46"/>
        <w:contextualSpacing/>
        <w:rPr>
          <w:rFonts w:ascii="Akzidenz-Grotesk Std Regular" w:hAnsi="Akzidenz-Grotesk Std Regular"/>
          <w:color w:val="000000" w:themeColor="text1"/>
        </w:rPr>
      </w:pPr>
      <w:r w:rsidRPr="0404CF29">
        <w:rPr>
          <w:rFonts w:ascii="Akzidenz-Grotesk Std Regular" w:hAnsi="Akzidenz-Grotesk Std Regular"/>
          <w:color w:val="000000" w:themeColor="text1"/>
        </w:rPr>
        <w:t xml:space="preserve">If it helps you to create a common language with the learning journey participants to call the shared output by a specific name, some </w:t>
      </w:r>
      <w:r w:rsidRPr="0404CF29" w:rsidR="22F01B63">
        <w:rPr>
          <w:rFonts w:ascii="Akzidenz-Grotesk Std Regular" w:hAnsi="Akzidenz-Grotesk Std Regular"/>
          <w:color w:val="000000" w:themeColor="text1"/>
        </w:rPr>
        <w:t>Lead to Change</w:t>
      </w:r>
      <w:r w:rsidRPr="0404CF29">
        <w:rPr>
          <w:rFonts w:ascii="Akzidenz-Grotesk Std Regular" w:hAnsi="Akzidenz-Grotesk Std Regular"/>
          <w:color w:val="000000" w:themeColor="text1"/>
        </w:rPr>
        <w:t xml:space="preserve"> facilitators have described the learning journey output as an “artefact,” which is a term used in the “social constructivist” learning methodology. It </w:t>
      </w:r>
      <w:r w:rsidR="00EC6B81">
        <w:rPr>
          <w:rFonts w:ascii="Akzidenz-Grotesk Std Regular" w:hAnsi="Akzidenz-Grotesk Std Regular" w:cs="Arial"/>
          <w:noProof/>
        </w:rPr>
        <w:drawing>
          <wp:anchor distT="0" distB="0" distL="114300" distR="114300" simplePos="0" relativeHeight="251675648" behindDoc="0" locked="0" layoutInCell="1" allowOverlap="1" wp14:anchorId="17DD012B" wp14:editId="479E9549">
            <wp:simplePos x="0" y="0"/>
            <wp:positionH relativeFrom="margin">
              <wp:posOffset>-1206500</wp:posOffset>
            </wp:positionH>
            <wp:positionV relativeFrom="page">
              <wp:align>top</wp:align>
            </wp:positionV>
            <wp:extent cx="7992110" cy="7048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1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404CF29">
        <w:rPr>
          <w:rFonts w:ascii="Akzidenz-Grotesk Std Regular" w:hAnsi="Akzidenz-Grotesk Std Regular"/>
          <w:color w:val="000000" w:themeColor="text1"/>
        </w:rPr>
        <w:t>can also a fun way to talk about something the group has created together that is now a part of a shared history. Imagine an expedition of archaeologists discovering your learning journey’s “artefact” years into the future!</w:t>
      </w:r>
    </w:p>
    <w:p w:rsidR="00E60DCD" w:rsidP="00265D6C" w:rsidRDefault="00E60DCD" w14:paraId="769E994A" w14:textId="77777777">
      <w:pPr>
        <w:spacing w:after="0" w:line="240" w:lineRule="auto"/>
        <w:ind w:right="-46"/>
        <w:contextualSpacing/>
        <w:rPr>
          <w:rFonts w:ascii="Akzidenz-Grotesk Std Regular" w:hAnsi="Akzidenz-Grotesk Std Regular" w:cstheme="minorHAnsi"/>
          <w:b/>
          <w:bCs/>
        </w:rPr>
      </w:pPr>
    </w:p>
    <w:p w:rsidRPr="000352FB" w:rsidR="00265D6C" w:rsidP="00CB2C7C" w:rsidRDefault="00265D6C" w14:paraId="12E9587B" w14:textId="53015ECC">
      <w:pPr>
        <w:pStyle w:val="Heading2"/>
      </w:pPr>
      <w:r w:rsidRPr="000352FB">
        <w:t>Creating a learning space</w:t>
      </w:r>
    </w:p>
    <w:p w:rsidRPr="000352FB" w:rsidR="00265D6C" w:rsidP="00265D6C" w:rsidRDefault="00265D6C" w14:paraId="1CF4209B" w14:textId="77777777">
      <w:pPr>
        <w:spacing w:after="0" w:line="240" w:lineRule="auto"/>
        <w:ind w:right="-46"/>
        <w:contextualSpacing/>
        <w:rPr>
          <w:rFonts w:ascii="Akzidenz-Grotesk Std Regular" w:hAnsi="Akzidenz-Grotesk Std Regular" w:cstheme="minorHAnsi"/>
        </w:rPr>
      </w:pPr>
      <w:r w:rsidRPr="000352FB">
        <w:rPr>
          <w:rFonts w:ascii="Akzidenz-Grotesk Std Regular" w:hAnsi="Akzidenz-Grotesk Std Regular" w:cstheme="minorHAnsi"/>
        </w:rPr>
        <w:t xml:space="preserve">Sense-making happens when communities of learners come together. Within this shared social context, individual members bring their own perspective and interpretation, their knowledge and experience and together they find meaning. </w:t>
      </w:r>
    </w:p>
    <w:p w:rsidRPr="000352FB" w:rsidR="00265D6C" w:rsidP="00265D6C" w:rsidRDefault="00265D6C" w14:paraId="5C939D71" w14:textId="77777777">
      <w:pPr>
        <w:spacing w:after="0" w:line="240" w:lineRule="auto"/>
        <w:ind w:left="50" w:right="-46"/>
        <w:contextualSpacing/>
        <w:rPr>
          <w:rFonts w:ascii="Akzidenz-Grotesk Std Regular" w:hAnsi="Akzidenz-Grotesk Std Regular" w:cstheme="minorHAnsi"/>
        </w:rPr>
      </w:pPr>
      <w:r w:rsidRPr="000352FB">
        <w:rPr>
          <w:rFonts w:ascii="Akzidenz-Grotesk Std Regular" w:hAnsi="Akzidenz-Grotesk Std Regular" w:cstheme="minorHAnsi"/>
        </w:rPr>
        <w:t>Learning happens when those experiences and new data are reflected on together, and new ways of listening and exchanging views are created. Learning communities built around dialogue, sharing and reflection make us more effective than we can ever be alone.</w:t>
      </w:r>
    </w:p>
    <w:p w:rsidRPr="000352FB" w:rsidR="00265D6C" w:rsidP="00265D6C" w:rsidRDefault="00265D6C" w14:paraId="260BEEAA" w14:textId="77777777">
      <w:pPr>
        <w:spacing w:after="0" w:line="240" w:lineRule="auto"/>
        <w:ind w:right="-46"/>
        <w:contextualSpacing/>
        <w:textAlignment w:val="baseline"/>
        <w:rPr>
          <w:rFonts w:ascii="Akzidenz-Grotesk Std Regular" w:hAnsi="Akzidenz-Grotesk Std Regular" w:eastAsia="Times New Roman" w:cstheme="minorHAnsi"/>
          <w:b/>
          <w:bCs/>
          <w:lang w:eastAsia="en-GB"/>
        </w:rPr>
      </w:pPr>
    </w:p>
    <w:p w:rsidRPr="000352FB" w:rsidR="00265D6C" w:rsidP="00CB2C7C" w:rsidRDefault="00265D6C" w14:paraId="32CFB7D7" w14:textId="77777777">
      <w:pPr>
        <w:pStyle w:val="Heading2"/>
        <w:rPr>
          <w:lang w:eastAsia="en-GB"/>
        </w:rPr>
      </w:pPr>
      <w:r w:rsidRPr="000352FB">
        <w:rPr>
          <w:lang w:eastAsia="en-GB"/>
        </w:rPr>
        <w:t>The importance of reflection</w:t>
      </w:r>
    </w:p>
    <w:p w:rsidRPr="000352FB" w:rsidR="00265D6C" w:rsidP="00265D6C" w:rsidRDefault="00265D6C" w14:paraId="65CC82E7" w14:textId="77777777">
      <w:pPr>
        <w:spacing w:after="0" w:line="240" w:lineRule="auto"/>
        <w:ind w:right="-46"/>
        <w:contextualSpacing/>
        <w:textAlignment w:val="baseline"/>
        <w:rPr>
          <w:rFonts w:ascii="Akzidenz-Grotesk Std Regular" w:hAnsi="Akzidenz-Grotesk Std Regular" w:eastAsia="Times New Roman" w:cstheme="minorHAnsi"/>
          <w:lang w:eastAsia="en-GB"/>
        </w:rPr>
      </w:pPr>
      <w:r w:rsidRPr="000352FB">
        <w:rPr>
          <w:rFonts w:ascii="Akzidenz-Grotesk Std Regular" w:hAnsi="Akzidenz-Grotesk Std Regular" w:eastAsia="Times New Roman" w:cstheme="minorHAnsi"/>
          <w:lang w:eastAsia="en-GB"/>
        </w:rPr>
        <w:t>Reflection is something that our busy working lives often do not create space for.</w:t>
      </w:r>
    </w:p>
    <w:p w:rsidRPr="000352FB" w:rsidR="00265D6C" w:rsidP="00265D6C" w:rsidRDefault="00265D6C" w14:paraId="71C6C2EA" w14:textId="77777777">
      <w:pPr>
        <w:spacing w:after="0" w:line="240" w:lineRule="auto"/>
        <w:ind w:right="-46"/>
        <w:contextualSpacing/>
        <w:textAlignment w:val="baseline"/>
        <w:rPr>
          <w:rFonts w:ascii="Akzidenz-Grotesk Std Regular" w:hAnsi="Akzidenz-Grotesk Std Regular" w:eastAsia="Times New Roman" w:cstheme="minorHAnsi"/>
          <w:lang w:eastAsia="en-GB"/>
        </w:rPr>
      </w:pPr>
      <w:r w:rsidRPr="000352FB">
        <w:rPr>
          <w:rFonts w:ascii="Akzidenz-Grotesk Std Regular" w:hAnsi="Akzidenz-Grotesk Std Regular" w:eastAsia="Times New Roman" w:cstheme="minorHAnsi"/>
          <w:lang w:eastAsia="en-GB"/>
        </w:rPr>
        <w:t>Reflection:</w:t>
      </w:r>
    </w:p>
    <w:p w:rsidRPr="000352FB" w:rsidR="00265D6C" w:rsidP="00265D6C" w:rsidRDefault="00265D6C" w14:paraId="71307388" w14:textId="77777777">
      <w:pPr>
        <w:pStyle w:val="ListParagraph"/>
        <w:numPr>
          <w:ilvl w:val="0"/>
          <w:numId w:val="27"/>
        </w:numPr>
        <w:ind w:right="-46"/>
        <w:textAlignment w:val="baseline"/>
        <w:rPr>
          <w:rFonts w:ascii="Akzidenz-Grotesk Std Regular" w:hAnsi="Akzidenz-Grotesk Std Regular" w:eastAsia="Times New Roman" w:cstheme="minorHAnsi"/>
          <w:sz w:val="22"/>
          <w:szCs w:val="22"/>
          <w:lang w:val="en-GB"/>
        </w:rPr>
      </w:pPr>
      <w:r w:rsidRPr="000352FB">
        <w:rPr>
          <w:rFonts w:ascii="Akzidenz-Grotesk Std Regular" w:hAnsi="Akzidenz-Grotesk Std Regular" w:eastAsia="Times New Roman" w:cstheme="minorHAnsi"/>
          <w:sz w:val="22"/>
          <w:szCs w:val="22"/>
          <w:lang w:val="en-GB"/>
        </w:rPr>
        <w:t xml:space="preserve">creates context for learning and makes lessons “stick” by helping learners pull meaning from a learning experience and find relevancy in a discussion. </w:t>
      </w:r>
    </w:p>
    <w:p w:rsidRPr="000352FB" w:rsidR="00265D6C" w:rsidP="00265D6C" w:rsidRDefault="00265D6C" w14:paraId="6ACD113B" w14:textId="77777777">
      <w:pPr>
        <w:pStyle w:val="ListParagraph"/>
        <w:numPr>
          <w:ilvl w:val="0"/>
          <w:numId w:val="27"/>
        </w:numPr>
        <w:ind w:right="-46"/>
        <w:textAlignment w:val="baseline"/>
        <w:rPr>
          <w:rFonts w:ascii="Akzidenz-Grotesk Std Regular" w:hAnsi="Akzidenz-Grotesk Std Regular" w:eastAsia="Times New Roman" w:cstheme="minorHAnsi"/>
          <w:sz w:val="22"/>
          <w:szCs w:val="22"/>
          <w:lang w:val="en-GB"/>
        </w:rPr>
      </w:pPr>
      <w:r w:rsidRPr="000352FB">
        <w:rPr>
          <w:rFonts w:ascii="Akzidenz-Grotesk Std Regular" w:hAnsi="Akzidenz-Grotesk Std Regular" w:eastAsia="Times New Roman" w:cstheme="minorHAnsi"/>
          <w:sz w:val="22"/>
          <w:szCs w:val="22"/>
          <w:lang w:val="en-GB"/>
        </w:rPr>
        <w:t xml:space="preserve">creates structure and depth of understanding. </w:t>
      </w:r>
    </w:p>
    <w:p w:rsidRPr="000352FB" w:rsidR="00265D6C" w:rsidP="00265D6C" w:rsidRDefault="00265D6C" w14:paraId="581AE2C4" w14:textId="77777777">
      <w:pPr>
        <w:pStyle w:val="ListParagraph"/>
        <w:numPr>
          <w:ilvl w:val="0"/>
          <w:numId w:val="27"/>
        </w:numPr>
        <w:ind w:right="-46"/>
        <w:textAlignment w:val="baseline"/>
        <w:rPr>
          <w:rFonts w:ascii="Akzidenz-Grotesk Std Regular" w:hAnsi="Akzidenz-Grotesk Std Regular" w:eastAsia="Times New Roman" w:cstheme="minorHAnsi"/>
          <w:sz w:val="22"/>
          <w:szCs w:val="22"/>
          <w:lang w:val="en-GB"/>
        </w:rPr>
      </w:pPr>
      <w:r w:rsidRPr="000352FB">
        <w:rPr>
          <w:rFonts w:ascii="Akzidenz-Grotesk Std Regular" w:hAnsi="Akzidenz-Grotesk Std Regular" w:eastAsia="Times New Roman" w:cstheme="minorHAnsi"/>
          <w:sz w:val="22"/>
          <w:szCs w:val="22"/>
          <w:lang w:val="en-GB"/>
        </w:rPr>
        <w:t>prepares learners for future situations by cultivating the ability to apply information to real life and future learning.</w:t>
      </w:r>
    </w:p>
    <w:p w:rsidR="00265D6C" w:rsidP="00265D6C" w:rsidRDefault="00265D6C" w14:paraId="1A7A6D6B" w14:textId="76AE0B33">
      <w:pPr>
        <w:pStyle w:val="ListParagraph"/>
        <w:numPr>
          <w:ilvl w:val="0"/>
          <w:numId w:val="27"/>
        </w:numPr>
        <w:ind w:right="-46"/>
        <w:textAlignment w:val="baseline"/>
        <w:rPr>
          <w:rFonts w:ascii="Akzidenz-Grotesk Std Regular" w:hAnsi="Akzidenz-Grotesk Std Regular" w:eastAsia="Times New Roman" w:cstheme="minorHAnsi"/>
          <w:sz w:val="22"/>
          <w:szCs w:val="22"/>
          <w:lang w:val="en-GB"/>
        </w:rPr>
      </w:pPr>
      <w:r w:rsidRPr="000352FB">
        <w:rPr>
          <w:rFonts w:ascii="Akzidenz-Grotesk Std Regular" w:hAnsi="Akzidenz-Grotesk Std Regular" w:eastAsia="Times New Roman" w:cstheme="minorHAnsi"/>
          <w:sz w:val="22"/>
          <w:szCs w:val="22"/>
          <w:lang w:val="en-GB"/>
        </w:rPr>
        <w:t>Is an ongoing “practice” that we begin with our groups from the moment a learning event begins.</w:t>
      </w:r>
    </w:p>
    <w:p w:rsidRPr="000352FB" w:rsidR="009009D9" w:rsidP="009009D9" w:rsidRDefault="009009D9" w14:paraId="0DF0A71B" w14:textId="77777777">
      <w:pPr>
        <w:pStyle w:val="ListParagraph"/>
        <w:ind w:left="360" w:right="-46"/>
        <w:textAlignment w:val="baseline"/>
        <w:rPr>
          <w:rFonts w:ascii="Akzidenz-Grotesk Std Regular" w:hAnsi="Akzidenz-Grotesk Std Regular" w:eastAsia="Times New Roman" w:cstheme="minorHAnsi"/>
          <w:sz w:val="22"/>
          <w:szCs w:val="22"/>
          <w:lang w:val="en-GB"/>
        </w:rPr>
      </w:pPr>
    </w:p>
    <w:p w:rsidRPr="000352FB" w:rsidR="00265D6C" w:rsidP="00265D6C" w:rsidRDefault="00265D6C" w14:paraId="65C47125" w14:textId="77777777">
      <w:pPr>
        <w:ind w:right="-46"/>
        <w:textAlignment w:val="baseline"/>
        <w:rPr>
          <w:rFonts w:ascii="Akzidenz-Grotesk Std Regular" w:hAnsi="Akzidenz-Grotesk Std Regular" w:eastAsia="Times New Roman" w:cstheme="minorHAnsi"/>
        </w:rPr>
      </w:pPr>
      <w:r w:rsidRPr="000352FB">
        <w:rPr>
          <w:rFonts w:ascii="Akzidenz-Grotesk Std Regular" w:hAnsi="Akzidenz-Grotesk Std Regular" w:eastAsia="Times New Roman" w:cstheme="minorHAnsi"/>
        </w:rPr>
        <w:t>Meaningful reflection is something that can and should be woven throughout the entire learning experience through a variety of methods which can include the use of art, movement, play, metaphoric objects and images, as well as dialogue.</w:t>
      </w:r>
    </w:p>
    <w:p w:rsidRPr="000352FB" w:rsidR="00265D6C" w:rsidP="0404CF29" w:rsidRDefault="5CE6F6AA" w14:paraId="3C357906" w14:textId="45FAF956">
      <w:pPr>
        <w:pStyle w:val="ListParagraph"/>
        <w:ind w:left="0" w:right="-46"/>
        <w:textAlignment w:val="baseline"/>
        <w:rPr>
          <w:rFonts w:ascii="Akzidenz-Grotesk Std Regular" w:hAnsi="Akzidenz-Grotesk Std Regular" w:eastAsia="Times New Roman"/>
          <w:sz w:val="22"/>
          <w:szCs w:val="22"/>
          <w:lang w:val="en-GB"/>
        </w:rPr>
      </w:pPr>
      <w:r w:rsidRPr="0404CF29">
        <w:rPr>
          <w:rFonts w:ascii="Akzidenz-Grotesk Std Regular" w:hAnsi="Akzidenz-Grotesk Std Regular" w:eastAsia="Times New Roman"/>
          <w:sz w:val="22"/>
          <w:szCs w:val="22"/>
          <w:lang w:val="en-GB"/>
        </w:rPr>
        <w:t>Reflection creates ownership over learning by allowing people to internalize a lesson. This enhances their ability to grow and change through their experiences and develop insight. I</w:t>
      </w:r>
      <w:r w:rsidRPr="0404CF29">
        <w:rPr>
          <w:rFonts w:ascii="Akzidenz-Grotesk Std Regular" w:hAnsi="Akzidenz-Grotesk Std Regular"/>
          <w:sz w:val="22"/>
          <w:szCs w:val="22"/>
          <w:lang w:val="en-GB"/>
        </w:rPr>
        <w:t xml:space="preserve">n </w:t>
      </w:r>
      <w:r w:rsidRPr="0404CF29" w:rsidR="57C8F7C6">
        <w:rPr>
          <w:rFonts w:ascii="Akzidenz-Grotesk Std Regular" w:hAnsi="Akzidenz-Grotesk Std Regular"/>
          <w:sz w:val="22"/>
          <w:szCs w:val="22"/>
          <w:lang w:val="en-GB"/>
        </w:rPr>
        <w:t>Lead to Change</w:t>
      </w:r>
      <w:r w:rsidRPr="0404CF29">
        <w:rPr>
          <w:rFonts w:ascii="Akzidenz-Grotesk Std Regular" w:hAnsi="Akzidenz-Grotesk Std Regular"/>
          <w:sz w:val="22"/>
          <w:szCs w:val="22"/>
          <w:lang w:val="en-GB"/>
        </w:rPr>
        <w:t>, participants are strongly encouraged to begin a reflective practice of journaling.</w:t>
      </w:r>
    </w:p>
    <w:p w:rsidRPr="000352FB" w:rsidR="00265D6C" w:rsidP="00265D6C" w:rsidRDefault="00265D6C" w14:paraId="6A70BA30" w14:textId="77777777">
      <w:pPr>
        <w:pStyle w:val="ListParagraph"/>
        <w:ind w:left="0" w:right="-46"/>
        <w:textAlignment w:val="baseline"/>
        <w:rPr>
          <w:rFonts w:ascii="Akzidenz-Grotesk Std Regular" w:hAnsi="Akzidenz-Grotesk Std Regular" w:eastAsia="Times New Roman" w:cstheme="minorHAnsi"/>
          <w:sz w:val="22"/>
          <w:szCs w:val="22"/>
          <w:lang w:val="en-GB"/>
        </w:rPr>
      </w:pPr>
    </w:p>
    <w:p w:rsidRPr="000352FB" w:rsidR="00265D6C" w:rsidP="00265D6C" w:rsidRDefault="00265D6C" w14:paraId="01A3A992" w14:textId="77777777">
      <w:pPr>
        <w:pStyle w:val="ListParagraph"/>
        <w:ind w:left="0" w:right="-46"/>
        <w:textAlignment w:val="baseline"/>
        <w:rPr>
          <w:rFonts w:ascii="Akzidenz-Grotesk Std Regular" w:hAnsi="Akzidenz-Grotesk Std Regular" w:eastAsia="Times New Roman" w:cstheme="minorHAnsi"/>
          <w:sz w:val="22"/>
          <w:szCs w:val="22"/>
          <w:lang w:val="en-GB"/>
        </w:rPr>
      </w:pPr>
      <w:r w:rsidRPr="000352FB">
        <w:rPr>
          <w:rFonts w:ascii="Akzidenz-Grotesk Std Regular" w:hAnsi="Akzidenz-Grotesk Std Regular" w:eastAsia="Times New Roman" w:cstheme="minorHAnsi"/>
          <w:sz w:val="22"/>
          <w:szCs w:val="22"/>
          <w:lang w:val="en-GB"/>
        </w:rPr>
        <w:t>A regular practice of reflection and journaling strengthens people’s ability to learn on their own and become more reflective in their day-to-day experiences. This kind of introspective ability helps them recognize their strengths and manage experiences well beyond the duration of a learning journey.</w:t>
      </w:r>
    </w:p>
    <w:p w:rsidR="00265D6C" w:rsidP="00265D6C" w:rsidRDefault="00265D6C" w14:paraId="7EACE940" w14:textId="74F3971C">
      <w:pPr>
        <w:spacing w:after="0" w:line="240" w:lineRule="auto"/>
        <w:contextualSpacing/>
        <w:rPr>
          <w:rFonts w:ascii="Akzidenz-Grotesk Std Regular" w:hAnsi="Akzidenz-Grotesk Std Regular" w:cstheme="minorHAnsi"/>
          <w:b/>
          <w:bCs/>
          <w:color w:val="FF0000"/>
          <w:spacing w:val="-2"/>
        </w:rPr>
      </w:pPr>
    </w:p>
    <w:p w:rsidR="00FD5C78" w:rsidP="00265D6C" w:rsidRDefault="00FD5C78" w14:paraId="3FF8F9F8" w14:textId="4D9A6F0B">
      <w:pPr>
        <w:spacing w:after="0" w:line="240" w:lineRule="auto"/>
        <w:contextualSpacing/>
        <w:rPr>
          <w:rFonts w:ascii="Akzidenz-Grotesk Std Regular" w:hAnsi="Akzidenz-Grotesk Std Regular" w:cstheme="minorHAnsi"/>
          <w:b/>
          <w:bCs/>
          <w:color w:val="FF0000"/>
          <w:spacing w:val="-2"/>
        </w:rPr>
      </w:pPr>
    </w:p>
    <w:p w:rsidR="00FD5C78" w:rsidP="00265D6C" w:rsidRDefault="00FD5C78" w14:paraId="38A2CB91" w14:textId="586859F5">
      <w:pPr>
        <w:spacing w:after="0" w:line="240" w:lineRule="auto"/>
        <w:contextualSpacing/>
        <w:rPr>
          <w:rFonts w:ascii="Akzidenz-Grotesk Std Regular" w:hAnsi="Akzidenz-Grotesk Std Regular" w:cstheme="minorHAnsi"/>
          <w:b/>
          <w:bCs/>
          <w:color w:val="FF0000"/>
          <w:spacing w:val="-2"/>
        </w:rPr>
      </w:pPr>
    </w:p>
    <w:p w:rsidR="00FD5C78" w:rsidP="00265D6C" w:rsidRDefault="00FD5C78" w14:paraId="364FF581" w14:textId="348A261D">
      <w:pPr>
        <w:spacing w:after="0" w:line="240" w:lineRule="auto"/>
        <w:contextualSpacing/>
        <w:rPr>
          <w:rFonts w:ascii="Akzidenz-Grotesk Std Regular" w:hAnsi="Akzidenz-Grotesk Std Regular" w:cstheme="minorHAnsi"/>
          <w:b/>
          <w:bCs/>
          <w:color w:val="FF0000"/>
          <w:spacing w:val="-2"/>
        </w:rPr>
      </w:pPr>
    </w:p>
    <w:p w:rsidR="00FD5C78" w:rsidP="00265D6C" w:rsidRDefault="00FD5C78" w14:paraId="32E4EE9E" w14:textId="13A2F333">
      <w:pPr>
        <w:spacing w:after="0" w:line="240" w:lineRule="auto"/>
        <w:contextualSpacing/>
        <w:rPr>
          <w:rFonts w:ascii="Akzidenz-Grotesk Std Regular" w:hAnsi="Akzidenz-Grotesk Std Regular" w:cstheme="minorHAnsi"/>
          <w:b/>
          <w:bCs/>
          <w:color w:val="FF0000"/>
          <w:spacing w:val="-2"/>
        </w:rPr>
      </w:pPr>
    </w:p>
    <w:p w:rsidR="00FD5C78" w:rsidP="00265D6C" w:rsidRDefault="00FD5C78" w14:paraId="6D58B029" w14:textId="7E6AFD6B">
      <w:pPr>
        <w:spacing w:after="0" w:line="240" w:lineRule="auto"/>
        <w:contextualSpacing/>
        <w:rPr>
          <w:rFonts w:ascii="Akzidenz-Grotesk Std Regular" w:hAnsi="Akzidenz-Grotesk Std Regular" w:cstheme="minorHAnsi"/>
          <w:b/>
          <w:bCs/>
          <w:color w:val="FF0000"/>
          <w:spacing w:val="-2"/>
        </w:rPr>
      </w:pPr>
    </w:p>
    <w:p w:rsidRPr="000352FB" w:rsidR="00FD5C78" w:rsidP="00265D6C" w:rsidRDefault="00FD5C78" w14:paraId="6988DAB2" w14:textId="77777777">
      <w:pPr>
        <w:spacing w:after="0" w:line="240" w:lineRule="auto"/>
        <w:contextualSpacing/>
        <w:rPr>
          <w:rFonts w:ascii="Akzidenz-Grotesk Std Regular" w:hAnsi="Akzidenz-Grotesk Std Regular" w:cstheme="minorHAnsi"/>
          <w:b/>
          <w:bCs/>
          <w:color w:val="FF0000"/>
          <w:spacing w:val="-2"/>
        </w:rPr>
      </w:pPr>
    </w:p>
    <w:p w:rsidRPr="00CB7F9C" w:rsidR="00CB7F9C" w:rsidP="00CB2C7C" w:rsidRDefault="00CB7F9C" w14:paraId="63808961" w14:textId="3D678344">
      <w:pPr>
        <w:pStyle w:val="Heading2"/>
      </w:pPr>
      <w:r>
        <w:t>Developing your facilitation practice</w:t>
      </w:r>
    </w:p>
    <w:p w:rsidRPr="000352FB" w:rsidR="00265D6C" w:rsidP="00265D6C" w:rsidRDefault="00265D6C" w14:paraId="43A732DB" w14:textId="140C4D53">
      <w:pPr>
        <w:spacing w:after="0" w:line="240" w:lineRule="auto"/>
        <w:ind w:right="-46"/>
        <w:contextualSpacing/>
        <w:rPr>
          <w:rFonts w:ascii="Akzidenz-Grotesk Std Regular" w:hAnsi="Akzidenz-Grotesk Std Regular"/>
        </w:rPr>
      </w:pPr>
      <w:r w:rsidRPr="000352FB">
        <w:rPr>
          <w:rFonts w:ascii="Akzidenz-Grotesk Std Regular" w:hAnsi="Akzidenz-Grotesk Std Regular"/>
        </w:rPr>
        <w:t>Creating a space for learning and reflection makes a huge difference to people’s motivation and effectiveness. As facilitator, one of your key roles is ensuring that people can get the most out of the experience and contribute in a relaxed way. Think about things that have worked for you when you have participated in learning events, and things that caused you to lose concentration or feel bored or not engaged. Everyone develops their own style, so here are some practical tips you might reflect on as a facilitator. This table is adapted from the Liberating Structures</w:t>
      </w:r>
      <w:r w:rsidR="00CA3942">
        <w:rPr>
          <w:rFonts w:ascii="Akzidenz-Grotesk Std Regular" w:hAnsi="Akzidenz-Grotesk Std Regular"/>
        </w:rPr>
        <w:t xml:space="preserve"> facilitation tools</w:t>
      </w:r>
      <w:r w:rsidRPr="000352FB">
        <w:rPr>
          <w:rFonts w:ascii="Akzidenz-Grotesk Std Regular" w:hAnsi="Akzidenz-Grotesk Std Regular"/>
        </w:rPr>
        <w:t xml:space="preserve"> to highlight behaviours to bring in and amplify during a Learning Journey, to build inclusion and trust.</w:t>
      </w:r>
    </w:p>
    <w:p w:rsidRPr="000352FB" w:rsidR="00265D6C" w:rsidP="00265D6C" w:rsidRDefault="00265D6C" w14:paraId="0056CB23" w14:textId="77777777">
      <w:pPr>
        <w:spacing w:after="0" w:line="240" w:lineRule="auto"/>
        <w:ind w:right="-46"/>
        <w:contextualSpacing/>
        <w:rPr>
          <w:rFonts w:ascii="Akzidenz-Grotesk Std Regular" w:hAnsi="Akzidenz-Grotesk Std Regular" w:cstheme="minorHAnsi"/>
          <w:color w:val="FF0000"/>
          <w:shd w:val="clear" w:color="auto" w:fill="FAFBF8"/>
        </w:rPr>
      </w:pPr>
    </w:p>
    <w:tbl>
      <w:tblPr>
        <w:tblStyle w:val="TableGrid"/>
        <w:tblW w:w="5000" w:type="pct"/>
        <w:tblLook w:val="04A0" w:firstRow="1" w:lastRow="0" w:firstColumn="1" w:lastColumn="0" w:noHBand="0" w:noVBand="1"/>
      </w:tblPr>
      <w:tblGrid>
        <w:gridCol w:w="1980"/>
        <w:gridCol w:w="7036"/>
      </w:tblGrid>
      <w:tr w:rsidRPr="00FD5C78" w:rsidR="00265D6C" w:rsidTr="00FD5C78" w14:paraId="15D23934" w14:textId="77777777">
        <w:trPr>
          <w:tblHeader/>
        </w:trPr>
        <w:tc>
          <w:tcPr>
            <w:tcW w:w="1098" w:type="pct"/>
            <w:shd w:val="clear" w:color="auto" w:fill="CAC2C0" w:themeFill="accent3" w:themeFillTint="66"/>
          </w:tcPr>
          <w:p w:rsidRPr="00FD5C78" w:rsidR="00265D6C" w:rsidP="001B03E2" w:rsidRDefault="00265D6C" w14:paraId="1CBBAD72" w14:textId="083E81FE">
            <w:pPr>
              <w:ind w:right="-46"/>
              <w:contextualSpacing/>
              <w:rPr>
                <w:rFonts w:ascii="Akzidenz-Grotesk Std Regular" w:hAnsi="Akzidenz-Grotesk Std Regular" w:cstheme="minorHAnsi"/>
              </w:rPr>
            </w:pPr>
            <w:r w:rsidRPr="00FD5C78">
              <w:rPr>
                <w:rFonts w:ascii="Akzidenz-Grotesk Std Regular" w:hAnsi="Akzidenz-Grotesk Std Regular" w:cstheme="minorHAnsi"/>
              </w:rPr>
              <w:t>P</w:t>
            </w:r>
            <w:r w:rsidR="007B7D39">
              <w:rPr>
                <w:rFonts w:ascii="Akzidenz-Grotesk Std Regular" w:hAnsi="Akzidenz-Grotesk Std Regular" w:cstheme="minorHAnsi"/>
              </w:rPr>
              <w:t>rinciple</w:t>
            </w:r>
          </w:p>
        </w:tc>
        <w:tc>
          <w:tcPr>
            <w:tcW w:w="3902" w:type="pct"/>
            <w:shd w:val="clear" w:color="auto" w:fill="CAC2C0" w:themeFill="accent3" w:themeFillTint="66"/>
          </w:tcPr>
          <w:p w:rsidRPr="00FD5C78" w:rsidR="00265D6C" w:rsidP="001B03E2" w:rsidRDefault="00265D6C" w14:paraId="66F9BCF0" w14:textId="14DFA9C5">
            <w:pPr>
              <w:ind w:right="-46"/>
              <w:contextualSpacing/>
              <w:rPr>
                <w:rFonts w:ascii="Akzidenz-Grotesk Std Regular" w:hAnsi="Akzidenz-Grotesk Std Regular" w:cstheme="minorHAnsi"/>
              </w:rPr>
            </w:pPr>
            <w:r w:rsidRPr="00FD5C78">
              <w:rPr>
                <w:rFonts w:ascii="Akzidenz-Grotesk Std Regular" w:hAnsi="Akzidenz-Grotesk Std Regular" w:cstheme="minorHAnsi"/>
              </w:rPr>
              <w:t>B</w:t>
            </w:r>
            <w:r w:rsidR="007B7D39">
              <w:rPr>
                <w:rFonts w:ascii="Akzidenz-Grotesk Std Regular" w:hAnsi="Akzidenz-Grotesk Std Regular" w:cstheme="minorHAnsi"/>
              </w:rPr>
              <w:t>ehaviour</w:t>
            </w:r>
          </w:p>
        </w:tc>
      </w:tr>
      <w:tr w:rsidRPr="000352FB" w:rsidR="00265D6C" w:rsidTr="00FD5C78" w14:paraId="02D010FB" w14:textId="77777777">
        <w:tc>
          <w:tcPr>
            <w:tcW w:w="1098" w:type="pct"/>
            <w:shd w:val="clear" w:color="auto" w:fill="E4E0DF" w:themeFill="accent3" w:themeFillTint="33"/>
          </w:tcPr>
          <w:p w:rsidRPr="000352FB" w:rsidR="00265D6C" w:rsidP="001B03E2" w:rsidRDefault="00265D6C" w14:paraId="3CE93697"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Include and engage everyone</w:t>
            </w:r>
          </w:p>
        </w:tc>
        <w:tc>
          <w:tcPr>
            <w:tcW w:w="3902" w:type="pct"/>
            <w:shd w:val="clear" w:color="auto" w:fill="E4E0DF" w:themeFill="accent3" w:themeFillTint="33"/>
          </w:tcPr>
          <w:p w:rsidRPr="000352FB" w:rsidR="00265D6C" w:rsidP="001B03E2" w:rsidRDefault="00265D6C" w14:paraId="59E00942"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 xml:space="preserve">Almost everyone says the most valuable thing they get out of workshops is the individual interaction. But some people find it easier to initiate this than others, and because there’s a short time and lots of people to get to know, it helps to have activities to get people started. Discussion prompts which enable </w:t>
            </w:r>
            <w:r w:rsidRPr="000352FB">
              <w:rPr>
                <w:rFonts w:ascii="Akzidenz-Grotesk Std Regular" w:hAnsi="Akzidenz-Grotesk Std Regular" w:eastAsia="Times New Roman" w:cstheme="minorHAnsi"/>
                <w:lang w:eastAsia="en-GB"/>
              </w:rPr>
              <w:t>engaging and purposeful conversations within plenary or group sessions are critical.</w:t>
            </w:r>
          </w:p>
        </w:tc>
      </w:tr>
      <w:tr w:rsidRPr="000352FB" w:rsidR="00265D6C" w:rsidTr="00FD5C78" w14:paraId="6019FD5B" w14:textId="77777777">
        <w:tc>
          <w:tcPr>
            <w:tcW w:w="1098" w:type="pct"/>
            <w:shd w:val="clear" w:color="auto" w:fill="E4E0DF" w:themeFill="accent3" w:themeFillTint="33"/>
          </w:tcPr>
          <w:p w:rsidRPr="000352FB" w:rsidR="00265D6C" w:rsidP="001B03E2" w:rsidRDefault="00265D6C" w14:paraId="03282529"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 xml:space="preserve">Practise deep respect for people and local solutions </w:t>
            </w:r>
          </w:p>
        </w:tc>
        <w:tc>
          <w:tcPr>
            <w:tcW w:w="3902" w:type="pct"/>
            <w:shd w:val="clear" w:color="auto" w:fill="E4E0DF" w:themeFill="accent3" w:themeFillTint="33"/>
          </w:tcPr>
          <w:p w:rsidRPr="000352FB" w:rsidR="00265D6C" w:rsidP="001B03E2" w:rsidRDefault="00265D6C" w14:paraId="36263D4F" w14:textId="626DCD96">
            <w:pPr>
              <w:ind w:right="-46"/>
              <w:contextualSpacing/>
              <w:rPr>
                <w:rFonts w:ascii="Akzidenz-Grotesk Std Regular" w:hAnsi="Akzidenz-Grotesk Std Regular" w:cstheme="minorHAnsi"/>
              </w:rPr>
            </w:pPr>
            <w:r w:rsidRPr="000352FB">
              <w:rPr>
                <w:rFonts w:ascii="Akzidenz-Grotesk Std Regular" w:hAnsi="Akzidenz-Grotesk Std Regular" w:cstheme="minorHAnsi"/>
              </w:rPr>
              <w:t xml:space="preserve">Getting people to think about and tell their own personal experiences gets them confidently bringing their whole selves into play and creates a </w:t>
            </w:r>
            <w:r w:rsidRPr="000352FB">
              <w:rPr>
                <w:rFonts w:ascii="Akzidenz-Grotesk Std Regular" w:hAnsi="Akzidenz-Grotesk Std Regular" w:eastAsia="Times New Roman" w:cstheme="minorHAnsi"/>
                <w:lang w:eastAsia="en-GB"/>
              </w:rPr>
              <w:t>generative and safe environment</w:t>
            </w:r>
            <w:r w:rsidRPr="000352FB">
              <w:rPr>
                <w:rFonts w:ascii="Akzidenz-Grotesk Std Regular" w:hAnsi="Akzidenz-Grotesk Std Regular" w:cstheme="minorHAnsi"/>
              </w:rPr>
              <w:t>. It improves how people contribute to group discussions, so that they engage in dialogue rather than debate.</w:t>
            </w:r>
          </w:p>
          <w:p w:rsidRPr="000352FB" w:rsidR="00265D6C" w:rsidP="001B03E2" w:rsidRDefault="00265D6C" w14:paraId="740ADF00" w14:textId="77777777">
            <w:pPr>
              <w:ind w:right="-46"/>
              <w:contextualSpacing/>
              <w:rPr>
                <w:rFonts w:ascii="Akzidenz-Grotesk Std Regular" w:hAnsi="Akzidenz-Grotesk Std Regular" w:cstheme="minorHAnsi"/>
                <w:lang w:eastAsia="en-GB"/>
              </w:rPr>
            </w:pPr>
            <w:r w:rsidRPr="000352FB">
              <w:rPr>
                <w:rFonts w:ascii="Akzidenz-Grotesk Std Regular" w:hAnsi="Akzidenz-Grotesk Std Regular" w:cstheme="minorHAnsi"/>
              </w:rPr>
              <w:t>As facilitators, let go of the compulsion to control. H</w:t>
            </w:r>
            <w:r w:rsidRPr="000352FB">
              <w:rPr>
                <w:rFonts w:ascii="Akzidenz-Grotesk Std Regular" w:hAnsi="Akzidenz-Grotesk Std Regular" w:cstheme="minorHAnsi"/>
                <w:lang w:eastAsia="en-GB"/>
              </w:rPr>
              <w:t>onour lived experiences and perspectives that are not your own.</w:t>
            </w:r>
          </w:p>
        </w:tc>
      </w:tr>
      <w:tr w:rsidRPr="000352FB" w:rsidR="00265D6C" w:rsidTr="00FD5C78" w14:paraId="0A11E5B2" w14:textId="77777777">
        <w:tc>
          <w:tcPr>
            <w:tcW w:w="1098" w:type="pct"/>
            <w:shd w:val="clear" w:color="auto" w:fill="E4E0DF" w:themeFill="accent3" w:themeFillTint="33"/>
          </w:tcPr>
          <w:p w:rsidRPr="000352FB" w:rsidR="00265D6C" w:rsidP="001B03E2" w:rsidRDefault="00265D6C" w14:paraId="60197DB9"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Never start without a clear purpose</w:t>
            </w:r>
          </w:p>
        </w:tc>
        <w:tc>
          <w:tcPr>
            <w:tcW w:w="3902" w:type="pct"/>
            <w:shd w:val="clear" w:color="auto" w:fill="E4E0DF" w:themeFill="accent3" w:themeFillTint="33"/>
          </w:tcPr>
          <w:p w:rsidRPr="000352FB" w:rsidR="00265D6C" w:rsidP="001B03E2" w:rsidRDefault="00265D6C" w14:paraId="4CF9111A"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Dig deep for what is important and meaningful to your learners and respond to their needs, whilst also balancing the overall agenda and outcomes.</w:t>
            </w:r>
          </w:p>
        </w:tc>
      </w:tr>
      <w:tr w:rsidRPr="000352FB" w:rsidR="00265D6C" w:rsidTr="00FD5C78" w14:paraId="130F4F43" w14:textId="77777777">
        <w:tc>
          <w:tcPr>
            <w:tcW w:w="1098" w:type="pct"/>
            <w:shd w:val="clear" w:color="auto" w:fill="E4E0DF" w:themeFill="accent3" w:themeFillTint="33"/>
          </w:tcPr>
          <w:p w:rsidRPr="000352FB" w:rsidR="00265D6C" w:rsidP="001B03E2" w:rsidRDefault="00265D6C" w14:paraId="6BA58992"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Build trust as you go</w:t>
            </w:r>
          </w:p>
        </w:tc>
        <w:tc>
          <w:tcPr>
            <w:tcW w:w="3902" w:type="pct"/>
            <w:shd w:val="clear" w:color="auto" w:fill="E4E0DF" w:themeFill="accent3" w:themeFillTint="33"/>
          </w:tcPr>
          <w:p w:rsidRPr="000352FB" w:rsidR="00265D6C" w:rsidP="001B03E2" w:rsidRDefault="00265D6C" w14:paraId="489B90D0"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Share ideas and make decisions, bringing in many voices. Ask open questions and allow for inquiry. Do what you say you will do as facilitator and show that you care for what you achieve together. Keep confidential what needs to be held within the group and make this a clear agreement within the group.</w:t>
            </w:r>
          </w:p>
        </w:tc>
      </w:tr>
      <w:tr w:rsidRPr="000352FB" w:rsidR="00265D6C" w:rsidTr="00FD5C78" w14:paraId="47863B08" w14:textId="77777777">
        <w:tc>
          <w:tcPr>
            <w:tcW w:w="1098" w:type="pct"/>
            <w:shd w:val="clear" w:color="auto" w:fill="E4E0DF" w:themeFill="accent3" w:themeFillTint="33"/>
          </w:tcPr>
          <w:p w:rsidRPr="000352FB" w:rsidR="00265D6C" w:rsidP="001B03E2" w:rsidRDefault="00265D6C" w14:paraId="4D606CB2"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Learn as you go</w:t>
            </w:r>
          </w:p>
        </w:tc>
        <w:tc>
          <w:tcPr>
            <w:tcW w:w="3902" w:type="pct"/>
            <w:shd w:val="clear" w:color="auto" w:fill="E4E0DF" w:themeFill="accent3" w:themeFillTint="33"/>
          </w:tcPr>
          <w:p w:rsidRPr="000352FB" w:rsidR="00265D6C" w:rsidP="001B03E2" w:rsidRDefault="00265D6C" w14:paraId="0736BAB7"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Debrief every step, land each workshop and honour the wisdom in the group.</w:t>
            </w:r>
          </w:p>
          <w:p w:rsidRPr="000352FB" w:rsidR="00265D6C" w:rsidP="001B03E2" w:rsidRDefault="00265D6C" w14:paraId="59A5ADFC" w14:textId="77777777">
            <w:pPr>
              <w:ind w:right="-46"/>
              <w:contextualSpacing/>
              <w:rPr>
                <w:rFonts w:ascii="Akzidenz-Grotesk Std Regular" w:hAnsi="Akzidenz-Grotesk Std Regular" w:cstheme="minorHAnsi"/>
                <w:lang w:eastAsia="en-GB"/>
              </w:rPr>
            </w:pPr>
            <w:r w:rsidRPr="000352FB">
              <w:rPr>
                <w:rFonts w:ascii="Akzidenz-Grotesk Std Regular" w:hAnsi="Akzidenz-Grotesk Std Regular" w:cstheme="minorHAnsi"/>
                <w:lang w:eastAsia="en-GB"/>
              </w:rPr>
              <w:t>When things heat up, slow down</w:t>
            </w:r>
          </w:p>
          <w:p w:rsidRPr="000352FB" w:rsidR="00265D6C" w:rsidP="001B03E2" w:rsidRDefault="00265D6C" w14:paraId="44107C88" w14:textId="77777777">
            <w:pPr>
              <w:ind w:right="-46"/>
              <w:contextualSpacing/>
              <w:rPr>
                <w:rFonts w:ascii="Akzidenz-Grotesk Std Regular" w:hAnsi="Akzidenz-Grotesk Std Regular" w:cstheme="minorHAnsi"/>
                <w:lang w:eastAsia="en-GB"/>
              </w:rPr>
            </w:pPr>
            <w:r w:rsidRPr="000352FB">
              <w:rPr>
                <w:rFonts w:ascii="Akzidenz-Grotesk Std Regular" w:hAnsi="Akzidenz-Grotesk Std Regular" w:cstheme="minorHAnsi"/>
                <w:lang w:eastAsia="en-GB"/>
              </w:rPr>
              <w:t>Be open to feedback as to how a group can work more effectively together. This is a shared responsibility.</w:t>
            </w:r>
          </w:p>
        </w:tc>
      </w:tr>
      <w:tr w:rsidRPr="000352FB" w:rsidR="00265D6C" w:rsidTr="00FD5C78" w14:paraId="36CBC6C8" w14:textId="77777777">
        <w:tc>
          <w:tcPr>
            <w:tcW w:w="1098" w:type="pct"/>
            <w:shd w:val="clear" w:color="auto" w:fill="E4E0DF" w:themeFill="accent3" w:themeFillTint="33"/>
          </w:tcPr>
          <w:p w:rsidRPr="000352FB" w:rsidR="00265D6C" w:rsidP="001B03E2" w:rsidRDefault="00265D6C" w14:paraId="039382A5"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Emphasise possibilities</w:t>
            </w:r>
          </w:p>
        </w:tc>
        <w:tc>
          <w:tcPr>
            <w:tcW w:w="3902" w:type="pct"/>
            <w:shd w:val="clear" w:color="auto" w:fill="E4E0DF" w:themeFill="accent3" w:themeFillTint="33"/>
          </w:tcPr>
          <w:p w:rsidRPr="000352FB" w:rsidR="00265D6C" w:rsidP="001B03E2" w:rsidRDefault="00265D6C" w14:paraId="4D079429"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Show what is working and build a platform of appreciation and acknowledgment of the journey together</w:t>
            </w:r>
          </w:p>
        </w:tc>
      </w:tr>
      <w:tr w:rsidRPr="000352FB" w:rsidR="00265D6C" w:rsidTr="00FD5C78" w14:paraId="13755C1C" w14:textId="77777777">
        <w:tc>
          <w:tcPr>
            <w:tcW w:w="1098" w:type="pct"/>
            <w:shd w:val="clear" w:color="auto" w:fill="E4E0DF" w:themeFill="accent3" w:themeFillTint="33"/>
          </w:tcPr>
          <w:p w:rsidRPr="000352FB" w:rsidR="00265D6C" w:rsidP="001B03E2" w:rsidRDefault="00265D6C" w14:paraId="4295B0FC"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Engage playful curiosity</w:t>
            </w:r>
          </w:p>
        </w:tc>
        <w:tc>
          <w:tcPr>
            <w:tcW w:w="3902" w:type="pct"/>
            <w:shd w:val="clear" w:color="auto" w:fill="E4E0DF" w:themeFill="accent3" w:themeFillTint="33"/>
          </w:tcPr>
          <w:p w:rsidRPr="000352FB" w:rsidR="00265D6C" w:rsidP="001B03E2" w:rsidRDefault="00265D6C" w14:paraId="03B39495"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 xml:space="preserve">Spark a deep exploration of current practices and ask challenging questions to help learners go deeper. </w:t>
            </w:r>
          </w:p>
          <w:p w:rsidRPr="000352FB" w:rsidR="00265D6C" w:rsidP="001B03E2" w:rsidRDefault="00265D6C" w14:paraId="1B57D439"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Encourage participants that they can change journaling prompt questions to make their own.</w:t>
            </w:r>
          </w:p>
        </w:tc>
      </w:tr>
      <w:tr w:rsidRPr="000352FB" w:rsidR="00265D6C" w:rsidTr="00FD5C78" w14:paraId="6B7355BD" w14:textId="77777777">
        <w:tc>
          <w:tcPr>
            <w:tcW w:w="1098" w:type="pct"/>
            <w:shd w:val="clear" w:color="auto" w:fill="E4E0DF" w:themeFill="accent3" w:themeFillTint="33"/>
          </w:tcPr>
          <w:p w:rsidRPr="000352FB" w:rsidR="00265D6C" w:rsidP="001B03E2" w:rsidRDefault="00265D6C" w14:paraId="185B6A01"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Manage time and space</w:t>
            </w:r>
          </w:p>
        </w:tc>
        <w:tc>
          <w:tcPr>
            <w:tcW w:w="3902" w:type="pct"/>
            <w:shd w:val="clear" w:color="auto" w:fill="E4E0DF" w:themeFill="accent3" w:themeFillTint="33"/>
          </w:tcPr>
          <w:p w:rsidRPr="000352FB" w:rsidR="00265D6C" w:rsidP="001B03E2" w:rsidRDefault="00265D6C" w14:paraId="05FE54F3"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 xml:space="preserve">Make it a principle (and announce it) that you’ll be strict on time keeping protecting their breaks; but that also means starting sessions on time. Find friendly but firm ways to encourage people back after breaks. </w:t>
            </w:r>
            <w:r w:rsidRPr="000352FB">
              <w:rPr>
                <w:rFonts w:ascii="Akzidenz-Grotesk Std Regular" w:hAnsi="Akzidenz-Grotesk Std Regular" w:cstheme="minorHAnsi"/>
                <w:lang w:eastAsia="en-GB"/>
              </w:rPr>
              <w:t>Time is the group’s shared resource so be mindful how you’re using it.</w:t>
            </w:r>
          </w:p>
          <w:p w:rsidRPr="000352FB" w:rsidR="00265D6C" w:rsidP="001B03E2" w:rsidRDefault="00265D6C" w14:paraId="090DA4AE" w14:textId="77777777">
            <w:pPr>
              <w:ind w:right="-46"/>
              <w:contextualSpacing/>
              <w:rPr>
                <w:rFonts w:ascii="Akzidenz-Grotesk Std Regular" w:hAnsi="Akzidenz-Grotesk Std Regular" w:cstheme="minorHAnsi"/>
              </w:rPr>
            </w:pPr>
            <w:r w:rsidRPr="000352FB">
              <w:rPr>
                <w:rFonts w:ascii="Akzidenz-Grotesk Std Regular" w:hAnsi="Akzidenz-Grotesk Std Regular" w:cstheme="minorHAnsi"/>
              </w:rPr>
              <w:t xml:space="preserve">Adjust pace and timetable if you sense things aren’t working as planned or when people clearly can’t concentrate. </w:t>
            </w:r>
          </w:p>
        </w:tc>
      </w:tr>
    </w:tbl>
    <w:p w:rsidRPr="000352FB" w:rsidR="00265D6C" w:rsidP="00CB2C7C" w:rsidRDefault="00EC6B81" w14:paraId="010B8458" w14:textId="73B0B55A">
      <w:pPr>
        <w:spacing w:after="0" w:line="240" w:lineRule="auto"/>
        <w:contextualSpacing/>
        <w:rPr>
          <w:rFonts w:ascii="Akzidenz-Grotesk Std Regular" w:hAnsi="Akzidenz-Grotesk Std Regular" w:eastAsia="Arial Unicode MS" w:cstheme="minorHAnsi"/>
          <w:color w:val="000000"/>
          <w:bdr w:val="nil"/>
        </w:rPr>
      </w:pPr>
      <w:r>
        <w:rPr>
          <w:rFonts w:ascii="Akzidenz-Grotesk Std Regular" w:hAnsi="Akzidenz-Grotesk Std Regular" w:cs="Arial"/>
          <w:noProof/>
        </w:rPr>
        <w:drawing>
          <wp:anchor distT="0" distB="0" distL="114300" distR="114300" simplePos="0" relativeHeight="251679744" behindDoc="0" locked="0" layoutInCell="1" allowOverlap="1" wp14:anchorId="761D8E94" wp14:editId="7D8283D2">
            <wp:simplePos x="0" y="0"/>
            <wp:positionH relativeFrom="margin">
              <wp:posOffset>-1202055</wp:posOffset>
            </wp:positionH>
            <wp:positionV relativeFrom="page">
              <wp:posOffset>-635</wp:posOffset>
            </wp:positionV>
            <wp:extent cx="7992110" cy="7048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1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2FB" w:rsidR="00265D6C">
        <w:rPr>
          <w:rFonts w:ascii="Akzidenz-Grotesk Std Regular" w:hAnsi="Akzidenz-Grotesk Std Regular" w:eastAsia="Arial Unicode MS" w:cstheme="minorHAnsi"/>
          <w:color w:val="000000"/>
          <w:bdr w:val="nil"/>
        </w:rPr>
        <w:t>Liberatingstructures.com</w:t>
      </w:r>
    </w:p>
    <w:p w:rsidRPr="000352FB" w:rsidR="006C5736" w:rsidP="00CB2C7C" w:rsidRDefault="00857D9F" w14:paraId="4703B03C" w14:textId="2CBEC2C1">
      <w:pPr>
        <w:pStyle w:val="Heading1"/>
      </w:pPr>
      <w:bookmarkStart w:name="_Toc125397788" w:id="7"/>
      <w:r w:rsidRPr="000352FB">
        <w:lastRenderedPageBreak/>
        <w:t>M</w:t>
      </w:r>
      <w:r w:rsidRPr="000352FB" w:rsidR="006C5736">
        <w:t xml:space="preserve">onitoring and </w:t>
      </w:r>
      <w:r w:rsidR="0003772A">
        <w:t>E</w:t>
      </w:r>
      <w:r w:rsidRPr="000352FB" w:rsidR="006C5736">
        <w:t xml:space="preserve">valuating </w:t>
      </w:r>
      <w:r w:rsidR="0003772A">
        <w:t>the</w:t>
      </w:r>
      <w:r w:rsidRPr="000352FB" w:rsidR="006C5736">
        <w:t xml:space="preserve"> Learning Journey</w:t>
      </w:r>
      <w:bookmarkEnd w:id="7"/>
    </w:p>
    <w:p w:rsidRPr="000352FB" w:rsidR="00397ADA" w:rsidP="0404CF29" w:rsidRDefault="791E0C82" w14:paraId="5D822785" w14:textId="1754DA0F">
      <w:pPr>
        <w:spacing w:after="0" w:line="240" w:lineRule="auto"/>
        <w:ind w:right="-46"/>
        <w:contextualSpacing/>
        <w:rPr>
          <w:rFonts w:ascii="Akzidenz-Grotesk Std Regular" w:hAnsi="Akzidenz-Grotesk Std Regular" w:eastAsia="Arial Unicode MS"/>
          <w:b/>
          <w:bCs/>
          <w:i/>
          <w:iCs/>
          <w:color w:val="000000"/>
          <w:bdr w:val="nil"/>
        </w:rPr>
      </w:pPr>
      <w:r w:rsidRPr="0404CF29">
        <w:rPr>
          <w:rFonts w:ascii="Akzidenz-Grotesk Std Regular" w:hAnsi="Akzidenz-Grotesk Std Regular"/>
        </w:rPr>
        <w:t>The</w:t>
      </w:r>
      <w:r w:rsidRPr="0404CF29" w:rsidR="293BA6FB">
        <w:rPr>
          <w:rFonts w:ascii="Akzidenz-Grotesk Std Regular" w:hAnsi="Akzidenz-Grotesk Std Regular"/>
        </w:rPr>
        <w:t xml:space="preserve"> core</w:t>
      </w:r>
      <w:r w:rsidRPr="0404CF29">
        <w:rPr>
          <w:rFonts w:ascii="Akzidenz-Grotesk Std Regular" w:hAnsi="Akzidenz-Grotesk Std Regular"/>
        </w:rPr>
        <w:t xml:space="preserve"> M&amp;E question</w:t>
      </w:r>
      <w:r w:rsidRPr="0404CF29" w:rsidR="293BA6FB">
        <w:rPr>
          <w:rFonts w:ascii="Akzidenz-Grotesk Std Regular" w:hAnsi="Akzidenz-Grotesk Std Regular"/>
        </w:rPr>
        <w:t xml:space="preserve"> for </w:t>
      </w:r>
      <w:r w:rsidRPr="0404CF29" w:rsidR="28464D46">
        <w:rPr>
          <w:rFonts w:ascii="Akzidenz-Grotesk Std Regular" w:hAnsi="Akzidenz-Grotesk Std Regular"/>
        </w:rPr>
        <w:t>Lead to Change</w:t>
      </w:r>
      <w:r w:rsidRPr="0404CF29" w:rsidR="293BA6FB">
        <w:rPr>
          <w:rFonts w:ascii="Akzidenz-Grotesk Std Regular" w:hAnsi="Akzidenz-Grotesk Std Regular"/>
        </w:rPr>
        <w:t xml:space="preserve"> is</w:t>
      </w:r>
      <w:r w:rsidRPr="0404CF29">
        <w:rPr>
          <w:rFonts w:ascii="Akzidenz-Grotesk Std Regular" w:hAnsi="Akzidenz-Grotesk Std Regular"/>
        </w:rPr>
        <w:t xml:space="preserve">: </w:t>
      </w:r>
      <w:r w:rsidRPr="0404CF29">
        <w:rPr>
          <w:rFonts w:ascii="Akzidenz-Grotesk Std Regular" w:hAnsi="Akzidenz-Grotesk Std Regular" w:eastAsia="Arial Unicode MS"/>
          <w:i/>
          <w:iCs/>
          <w:color w:val="000000"/>
          <w:bdr w:val="nil"/>
        </w:rPr>
        <w:t xml:space="preserve">To what extent did the Learning Journey </w:t>
      </w:r>
      <w:r w:rsidRPr="0404CF29" w:rsidR="74B01503">
        <w:rPr>
          <w:rFonts w:ascii="Akzidenz-Grotesk Std Regular" w:hAnsi="Akzidenz-Grotesk Std Regular" w:eastAsia="Arial Unicode MS"/>
          <w:i/>
          <w:iCs/>
          <w:color w:val="000000"/>
          <w:bdr w:val="nil"/>
        </w:rPr>
        <w:t xml:space="preserve">contribute </w:t>
      </w:r>
      <w:r w:rsidRPr="0404CF29">
        <w:rPr>
          <w:rFonts w:ascii="Akzidenz-Grotesk Std Regular" w:hAnsi="Akzidenz-Grotesk Std Regular" w:eastAsia="Arial Unicode MS"/>
          <w:i/>
          <w:iCs/>
          <w:color w:val="000000"/>
          <w:bdr w:val="nil"/>
        </w:rPr>
        <w:t xml:space="preserve">to changes in individual </w:t>
      </w:r>
      <w:r w:rsidRPr="0404CF29" w:rsidR="16649F5C">
        <w:rPr>
          <w:rFonts w:ascii="Akzidenz-Grotesk Std Regular" w:hAnsi="Akzidenz-Grotesk Std Regular" w:eastAsia="Arial Unicode MS"/>
          <w:i/>
          <w:iCs/>
          <w:color w:val="000000"/>
          <w:bdr w:val="nil"/>
        </w:rPr>
        <w:t>behaviours</w:t>
      </w:r>
      <w:r w:rsidRPr="0404CF29" w:rsidR="40A2925D">
        <w:rPr>
          <w:rFonts w:ascii="Akzidenz-Grotesk Std Regular" w:hAnsi="Akzidenz-Grotesk Std Regular" w:eastAsia="Arial Unicode MS"/>
          <w:i/>
          <w:iCs/>
          <w:color w:val="000000"/>
          <w:bdr w:val="nil"/>
        </w:rPr>
        <w:t>, team practices</w:t>
      </w:r>
      <w:r w:rsidRPr="0404CF29">
        <w:rPr>
          <w:rFonts w:ascii="Akzidenz-Grotesk Std Regular" w:hAnsi="Akzidenz-Grotesk Std Regular" w:eastAsia="Arial Unicode MS"/>
          <w:i/>
          <w:iCs/>
          <w:color w:val="000000"/>
          <w:bdr w:val="nil"/>
        </w:rPr>
        <w:t xml:space="preserve"> and organizational culture?</w:t>
      </w:r>
    </w:p>
    <w:p w:rsidRPr="000352FB" w:rsidR="005A7768" w:rsidP="005A7768" w:rsidRDefault="005A7768" w14:paraId="3470AA65" w14:textId="77777777">
      <w:pPr>
        <w:spacing w:after="0" w:line="240" w:lineRule="auto"/>
        <w:ind w:right="-46"/>
        <w:contextualSpacing/>
        <w:rPr>
          <w:rFonts w:ascii="Akzidenz-Grotesk Std Regular" w:hAnsi="Akzidenz-Grotesk Std Regular" w:cstheme="minorHAnsi"/>
        </w:rPr>
      </w:pPr>
    </w:p>
    <w:p w:rsidRPr="000352FB" w:rsidR="00A53576" w:rsidP="00857D9F" w:rsidRDefault="005A7768" w14:paraId="0BE15FBB" w14:textId="321759A5">
      <w:pPr>
        <w:ind w:right="-46"/>
        <w:rPr>
          <w:rFonts w:ascii="Akzidenz-Grotesk Std Regular" w:hAnsi="Akzidenz-Grotesk Std Regular" w:eastAsia="Arial Unicode MS" w:cstheme="minorHAnsi"/>
          <w:color w:val="000000"/>
          <w:bdr w:val="nil"/>
        </w:rPr>
      </w:pPr>
      <w:r w:rsidRPr="000352FB">
        <w:rPr>
          <w:rFonts w:ascii="Akzidenz-Grotesk Std Regular" w:hAnsi="Akzidenz-Grotesk Std Regular" w:eastAsia="Arial Unicode MS" w:cstheme="minorHAnsi"/>
          <w:color w:val="000000"/>
          <w:bdr w:val="nil"/>
        </w:rPr>
        <w:t xml:space="preserve">To develop a comprehensive monitoring and evaluation plan for a </w:t>
      </w:r>
      <w:r w:rsidRPr="000352FB" w:rsidR="00230EF0">
        <w:rPr>
          <w:rFonts w:ascii="Akzidenz-Grotesk Std Regular" w:hAnsi="Akzidenz-Grotesk Std Regular" w:eastAsia="Arial Unicode MS" w:cstheme="minorHAnsi"/>
          <w:color w:val="000000"/>
          <w:bdr w:val="nil"/>
        </w:rPr>
        <w:t>learning journey, we suggest you</w:t>
      </w:r>
      <w:r w:rsidRPr="000352FB" w:rsidR="005B6808">
        <w:rPr>
          <w:rFonts w:ascii="Akzidenz-Grotesk Std Regular" w:hAnsi="Akzidenz-Grotesk Std Regular" w:eastAsia="Arial Unicode MS" w:cstheme="minorHAnsi"/>
          <w:color w:val="000000"/>
          <w:bdr w:val="nil"/>
        </w:rPr>
        <w:t xml:space="preserve"> consult </w:t>
      </w:r>
      <w:r w:rsidRPr="000352FB" w:rsidR="00230EF0">
        <w:rPr>
          <w:rFonts w:ascii="Akzidenz-Grotesk Std Regular" w:hAnsi="Akzidenz-Grotesk Std Regular" w:eastAsia="Arial Unicode MS" w:cstheme="minorHAnsi"/>
          <w:color w:val="000000"/>
          <w:bdr w:val="nil"/>
        </w:rPr>
        <w:t>PMER colleagues.</w:t>
      </w:r>
      <w:r w:rsidRPr="000352FB" w:rsidR="005B6808">
        <w:rPr>
          <w:rFonts w:ascii="Akzidenz-Grotesk Std Regular" w:hAnsi="Akzidenz-Grotesk Std Regular" w:eastAsia="Arial Unicode MS" w:cstheme="minorHAnsi"/>
          <w:color w:val="000000"/>
          <w:bdr w:val="nil"/>
        </w:rPr>
        <w:t xml:space="preserve"> </w:t>
      </w:r>
      <w:r w:rsidRPr="000352FB" w:rsidR="00230EF0">
        <w:rPr>
          <w:rFonts w:ascii="Akzidenz-Grotesk Std Regular" w:hAnsi="Akzidenz-Grotesk Std Regular" w:eastAsia="Arial Unicode MS" w:cstheme="minorHAnsi"/>
          <w:color w:val="000000"/>
          <w:bdr w:val="nil"/>
        </w:rPr>
        <w:t>You</w:t>
      </w:r>
      <w:r w:rsidRPr="000352FB" w:rsidR="00FD45B1">
        <w:rPr>
          <w:rFonts w:ascii="Akzidenz-Grotesk Std Regular" w:hAnsi="Akzidenz-Grotesk Std Regular" w:eastAsia="Arial Unicode MS" w:cstheme="minorHAnsi"/>
          <w:color w:val="000000"/>
          <w:bdr w:val="nil"/>
        </w:rPr>
        <w:t xml:space="preserve"> can </w:t>
      </w:r>
      <w:r w:rsidRPr="000352FB" w:rsidR="00230EF0">
        <w:rPr>
          <w:rFonts w:ascii="Akzidenz-Grotesk Std Regular" w:hAnsi="Akzidenz-Grotesk Std Regular" w:eastAsia="Arial Unicode MS" w:cstheme="minorHAnsi"/>
          <w:color w:val="000000"/>
          <w:bdr w:val="nil"/>
        </w:rPr>
        <w:t>also</w:t>
      </w:r>
      <w:r w:rsidRPr="000352FB" w:rsidR="005B6808">
        <w:rPr>
          <w:rFonts w:ascii="Akzidenz-Grotesk Std Regular" w:hAnsi="Akzidenz-Grotesk Std Regular" w:eastAsia="Arial Unicode MS" w:cstheme="minorHAnsi"/>
          <w:color w:val="000000"/>
          <w:bdr w:val="nil"/>
        </w:rPr>
        <w:t xml:space="preserve"> develop simple monitoring tools yourself</w:t>
      </w:r>
      <w:r w:rsidRPr="000352FB" w:rsidR="00AF5724">
        <w:rPr>
          <w:rFonts w:ascii="Akzidenz-Grotesk Std Regular" w:hAnsi="Akzidenz-Grotesk Std Regular" w:eastAsia="Arial Unicode MS" w:cstheme="minorHAnsi"/>
          <w:color w:val="000000"/>
          <w:bdr w:val="nil"/>
        </w:rPr>
        <w:t xml:space="preserve">. </w:t>
      </w:r>
    </w:p>
    <w:p w:rsidRPr="000352FB" w:rsidR="002916F3" w:rsidP="00857D9F" w:rsidRDefault="005B6808" w14:paraId="44EE0C6D" w14:textId="3283F882">
      <w:pPr>
        <w:ind w:right="-46"/>
        <w:rPr>
          <w:rFonts w:ascii="Akzidenz-Grotesk Std Regular" w:hAnsi="Akzidenz-Grotesk Std Regular" w:eastAsia="Arial Unicode MS" w:cstheme="minorHAnsi"/>
          <w:color w:val="000000"/>
          <w:bdr w:val="nil"/>
        </w:rPr>
      </w:pPr>
      <w:r w:rsidRPr="000352FB">
        <w:rPr>
          <w:rFonts w:ascii="Akzidenz-Grotesk Std Regular" w:hAnsi="Akzidenz-Grotesk Std Regular" w:eastAsia="Arial Unicode MS" w:cstheme="minorHAnsi"/>
          <w:color w:val="000000"/>
          <w:bdr w:val="nil"/>
        </w:rPr>
        <w:t xml:space="preserve">The important thing is to seek feedback from your learners </w:t>
      </w:r>
      <w:r w:rsidRPr="000352FB" w:rsidR="00B921BB">
        <w:rPr>
          <w:rFonts w:ascii="Akzidenz-Grotesk Std Regular" w:hAnsi="Akzidenz-Grotesk Std Regular" w:eastAsia="Arial Unicode MS" w:cstheme="minorHAnsi"/>
          <w:color w:val="000000"/>
          <w:bdr w:val="nil"/>
        </w:rPr>
        <w:t xml:space="preserve">throughout the learning journey to make sure it is relevant to their needs and then following the learning journey to make sure that </w:t>
      </w:r>
      <w:r w:rsidRPr="000352FB" w:rsidR="00E5743A">
        <w:rPr>
          <w:rFonts w:ascii="Akzidenz-Grotesk Std Regular" w:hAnsi="Akzidenz-Grotesk Std Regular" w:eastAsia="Arial Unicode MS" w:cstheme="minorHAnsi"/>
          <w:color w:val="000000"/>
          <w:bdr w:val="nil"/>
        </w:rPr>
        <w:t>the experience</w:t>
      </w:r>
      <w:r w:rsidRPr="000352FB" w:rsidR="00B921BB">
        <w:rPr>
          <w:rFonts w:ascii="Akzidenz-Grotesk Std Regular" w:hAnsi="Akzidenz-Grotesk Std Regular" w:eastAsia="Arial Unicode MS" w:cstheme="minorHAnsi"/>
          <w:color w:val="000000"/>
          <w:bdr w:val="nil"/>
        </w:rPr>
        <w:t xml:space="preserve"> achieved the intended learning outcomes.</w:t>
      </w:r>
      <w:r w:rsidRPr="000352FB" w:rsidR="00BE1AE0">
        <w:rPr>
          <w:rFonts w:ascii="Akzidenz-Grotesk Std Regular" w:hAnsi="Akzidenz-Grotesk Std Regular" w:eastAsia="Arial Unicode MS" w:cstheme="minorHAnsi"/>
          <w:color w:val="000000"/>
          <w:bdr w:val="nil"/>
        </w:rPr>
        <w:t xml:space="preserve"> If you decide to moderate a community of practice, you will be able to apply the learning to how you continue to coach and engage with the group.</w:t>
      </w:r>
      <w:r w:rsidRPr="000352FB" w:rsidR="00B921BB">
        <w:rPr>
          <w:rFonts w:ascii="Akzidenz-Grotesk Std Regular" w:hAnsi="Akzidenz-Grotesk Std Regular" w:eastAsia="Arial Unicode MS" w:cstheme="minorHAnsi"/>
          <w:color w:val="000000"/>
          <w:bdr w:val="nil"/>
        </w:rPr>
        <w:t xml:space="preserve"> </w:t>
      </w:r>
      <w:r w:rsidRPr="000352FB" w:rsidR="00AA399B">
        <w:rPr>
          <w:rFonts w:ascii="Akzidenz-Grotesk Std Regular" w:hAnsi="Akzidenz-Grotesk Std Regular" w:eastAsia="Arial Unicode MS" w:cstheme="minorHAnsi"/>
          <w:color w:val="000000"/>
          <w:bdr w:val="nil"/>
        </w:rPr>
        <w:t xml:space="preserve">It is important to listen to the feedback, reflect and then adjust based on the learner </w:t>
      </w:r>
      <w:r w:rsidRPr="000352FB" w:rsidR="00B050A3">
        <w:rPr>
          <w:rFonts w:ascii="Akzidenz-Grotesk Std Regular" w:hAnsi="Akzidenz-Grotesk Std Regular" w:eastAsia="Arial Unicode MS" w:cstheme="minorHAnsi"/>
          <w:color w:val="000000"/>
          <w:bdr w:val="nil"/>
        </w:rPr>
        <w:t>experience</w:t>
      </w:r>
      <w:r w:rsidRPr="000352FB" w:rsidR="00AA399B">
        <w:rPr>
          <w:rFonts w:ascii="Akzidenz-Grotesk Std Regular" w:hAnsi="Akzidenz-Grotesk Std Regular" w:eastAsia="Arial Unicode MS" w:cstheme="minorHAnsi"/>
          <w:color w:val="000000"/>
          <w:bdr w:val="nil"/>
        </w:rPr>
        <w:t>.</w:t>
      </w:r>
    </w:p>
    <w:p w:rsidRPr="000352FB" w:rsidR="00C30F79" w:rsidP="00857D9F" w:rsidRDefault="00B921BB" w14:paraId="0260E599" w14:textId="7744CA8C">
      <w:pPr>
        <w:ind w:right="-46"/>
        <w:rPr>
          <w:rFonts w:ascii="Akzidenz-Grotesk Std Regular" w:hAnsi="Akzidenz-Grotesk Std Regular" w:eastAsia="Arial Unicode MS" w:cstheme="minorHAnsi"/>
          <w:color w:val="000000"/>
          <w:bdr w:val="nil"/>
        </w:rPr>
      </w:pPr>
      <w:r w:rsidRPr="000352FB">
        <w:rPr>
          <w:rFonts w:ascii="Akzidenz-Grotesk Std Regular" w:hAnsi="Akzidenz-Grotesk Std Regular" w:eastAsia="Arial Unicode MS" w:cstheme="minorHAnsi"/>
          <w:color w:val="000000"/>
          <w:bdr w:val="nil"/>
        </w:rPr>
        <w:t>A simple anonymous</w:t>
      </w:r>
      <w:r w:rsidRPr="000352FB" w:rsidR="00AA4211">
        <w:rPr>
          <w:rFonts w:ascii="Akzidenz-Grotesk Std Regular" w:hAnsi="Akzidenz-Grotesk Std Regular" w:eastAsia="Arial Unicode MS" w:cstheme="minorHAnsi"/>
          <w:color w:val="000000"/>
          <w:bdr w:val="nil"/>
        </w:rPr>
        <w:t xml:space="preserve"> </w:t>
      </w:r>
      <w:r w:rsidRPr="000352FB">
        <w:rPr>
          <w:rFonts w:ascii="Akzidenz-Grotesk Std Regular" w:hAnsi="Akzidenz-Grotesk Std Regular" w:eastAsia="Arial Unicode MS" w:cstheme="minorHAnsi"/>
          <w:color w:val="000000"/>
          <w:bdr w:val="nil"/>
        </w:rPr>
        <w:t xml:space="preserve">survey </w:t>
      </w:r>
      <w:r w:rsidRPr="000352FB" w:rsidR="00E45697">
        <w:rPr>
          <w:rFonts w:ascii="Akzidenz-Grotesk Std Regular" w:hAnsi="Akzidenz-Grotesk Std Regular" w:eastAsia="Arial Unicode MS" w:cstheme="minorHAnsi"/>
          <w:color w:val="000000"/>
          <w:bdr w:val="nil"/>
        </w:rPr>
        <w:t>following each session and/or the</w:t>
      </w:r>
      <w:r w:rsidRPr="000352FB" w:rsidR="00DC45F4">
        <w:rPr>
          <w:rFonts w:ascii="Akzidenz-Grotesk Std Regular" w:hAnsi="Akzidenz-Grotesk Std Regular" w:eastAsia="Arial Unicode MS" w:cstheme="minorHAnsi"/>
          <w:color w:val="000000"/>
          <w:bdr w:val="nil"/>
        </w:rPr>
        <w:t xml:space="preserve"> full</w:t>
      </w:r>
      <w:r w:rsidRPr="000352FB" w:rsidR="00E45697">
        <w:rPr>
          <w:rFonts w:ascii="Akzidenz-Grotesk Std Regular" w:hAnsi="Akzidenz-Grotesk Std Regular" w:eastAsia="Arial Unicode MS" w:cstheme="minorHAnsi"/>
          <w:color w:val="000000"/>
          <w:bdr w:val="nil"/>
        </w:rPr>
        <w:t xml:space="preserve"> learning </w:t>
      </w:r>
      <w:r w:rsidRPr="000352FB" w:rsidR="00DC45F4">
        <w:rPr>
          <w:rFonts w:ascii="Akzidenz-Grotesk Std Regular" w:hAnsi="Akzidenz-Grotesk Std Regular" w:eastAsia="Arial Unicode MS" w:cstheme="minorHAnsi"/>
          <w:color w:val="000000"/>
          <w:bdr w:val="nil"/>
        </w:rPr>
        <w:t xml:space="preserve">journey </w:t>
      </w:r>
      <w:r w:rsidRPr="000352FB" w:rsidR="00EF1F5F">
        <w:rPr>
          <w:rFonts w:ascii="Akzidenz-Grotesk Std Regular" w:hAnsi="Akzidenz-Grotesk Std Regular" w:eastAsia="Arial Unicode MS" w:cstheme="minorHAnsi"/>
          <w:color w:val="000000"/>
          <w:bdr w:val="nil"/>
        </w:rPr>
        <w:t xml:space="preserve">is a great first step for M&amp;E. </w:t>
      </w:r>
      <w:r w:rsidRPr="000352FB" w:rsidR="00AB411D">
        <w:rPr>
          <w:rFonts w:ascii="Akzidenz-Grotesk Std Regular" w:hAnsi="Akzidenz-Grotesk Std Regular" w:eastAsia="Arial Unicode MS" w:cstheme="minorHAnsi"/>
          <w:color w:val="000000"/>
          <w:bdr w:val="nil"/>
        </w:rPr>
        <w:t>A</w:t>
      </w:r>
      <w:r w:rsidRPr="000352FB" w:rsidR="00A873D7">
        <w:rPr>
          <w:rFonts w:ascii="Akzidenz-Grotesk Std Regular" w:hAnsi="Akzidenz-Grotesk Std Regular" w:eastAsia="Arial Unicode MS" w:cstheme="minorHAnsi"/>
          <w:color w:val="000000"/>
          <w:bdr w:val="nil"/>
        </w:rPr>
        <w:t xml:space="preserve"> sample </w:t>
      </w:r>
      <w:r w:rsidRPr="000352FB" w:rsidR="00C30F79">
        <w:rPr>
          <w:rFonts w:ascii="Akzidenz-Grotesk Std Regular" w:hAnsi="Akzidenz-Grotesk Std Regular" w:eastAsia="Arial Unicode MS" w:cstheme="minorHAnsi"/>
          <w:color w:val="000000"/>
          <w:bdr w:val="nil"/>
        </w:rPr>
        <w:t>survey</w:t>
      </w:r>
      <w:r w:rsidRPr="000352FB" w:rsidR="00FD4048">
        <w:rPr>
          <w:rFonts w:ascii="Akzidenz-Grotesk Std Regular" w:hAnsi="Akzidenz-Grotesk Std Regular" w:eastAsia="Arial Unicode MS" w:cstheme="minorHAnsi"/>
          <w:color w:val="000000"/>
          <w:bdr w:val="nil"/>
        </w:rPr>
        <w:t xml:space="preserve"> is available</w:t>
      </w:r>
      <w:r w:rsidRPr="000352FB" w:rsidR="00C30F79">
        <w:rPr>
          <w:rFonts w:ascii="Akzidenz-Grotesk Std Regular" w:hAnsi="Akzidenz-Grotesk Std Regular" w:eastAsia="Arial Unicode MS" w:cstheme="minorHAnsi"/>
          <w:color w:val="000000"/>
          <w:bdr w:val="nil"/>
        </w:rPr>
        <w:t xml:space="preserve"> </w:t>
      </w:r>
      <w:r w:rsidRPr="000352FB" w:rsidR="006E276B">
        <w:rPr>
          <w:rFonts w:ascii="Akzidenz-Grotesk Std Regular" w:hAnsi="Akzidenz-Grotesk Std Regular" w:eastAsia="Arial Unicode MS" w:cstheme="minorHAnsi"/>
          <w:color w:val="000000"/>
          <w:bdr w:val="nil"/>
        </w:rPr>
        <w:t xml:space="preserve">in the </w:t>
      </w:r>
      <w:proofErr w:type="spellStart"/>
      <w:r w:rsidRPr="000352FB" w:rsidR="006E276B">
        <w:rPr>
          <w:rFonts w:ascii="Akzidenz-Grotesk Std Regular" w:hAnsi="Akzidenz-Grotesk Std Regular" w:eastAsia="Arial Unicode MS" w:cstheme="minorHAnsi"/>
          <w:color w:val="000000"/>
          <w:bdr w:val="nil"/>
        </w:rPr>
        <w:t>LtC</w:t>
      </w:r>
      <w:proofErr w:type="spellEnd"/>
      <w:r w:rsidRPr="000352FB" w:rsidR="006E276B">
        <w:rPr>
          <w:rFonts w:ascii="Akzidenz-Grotesk Std Regular" w:hAnsi="Akzidenz-Grotesk Std Regular" w:eastAsia="Arial Unicode MS" w:cstheme="minorHAnsi"/>
          <w:color w:val="000000"/>
          <w:bdr w:val="nil"/>
        </w:rPr>
        <w:t xml:space="preserve"> tools </w:t>
      </w:r>
      <w:r w:rsidRPr="000352FB" w:rsidR="00A873D7">
        <w:rPr>
          <w:rFonts w:ascii="Akzidenz-Grotesk Std Regular" w:hAnsi="Akzidenz-Grotesk Std Regular" w:eastAsia="Arial Unicode MS" w:cstheme="minorHAnsi"/>
          <w:color w:val="000000"/>
          <w:bdr w:val="nil"/>
        </w:rPr>
        <w:t>for you to</w:t>
      </w:r>
      <w:r w:rsidRPr="000352FB" w:rsidR="00D60B93">
        <w:rPr>
          <w:rFonts w:ascii="Akzidenz-Grotesk Std Regular" w:hAnsi="Akzidenz-Grotesk Std Regular" w:eastAsia="Arial Unicode MS" w:cstheme="minorHAnsi"/>
          <w:color w:val="000000"/>
          <w:bdr w:val="nil"/>
        </w:rPr>
        <w:t xml:space="preserve"> use or</w:t>
      </w:r>
      <w:r w:rsidRPr="000352FB" w:rsidR="00A873D7">
        <w:rPr>
          <w:rFonts w:ascii="Akzidenz-Grotesk Std Regular" w:hAnsi="Akzidenz-Grotesk Std Regular" w:eastAsia="Arial Unicode MS" w:cstheme="minorHAnsi"/>
          <w:color w:val="000000"/>
          <w:bdr w:val="nil"/>
        </w:rPr>
        <w:t xml:space="preserve"> adapt</w:t>
      </w:r>
      <w:r w:rsidRPr="000352FB" w:rsidR="002F49C0">
        <w:rPr>
          <w:rFonts w:ascii="Akzidenz-Grotesk Std Regular" w:hAnsi="Akzidenz-Grotesk Std Regular" w:eastAsia="Arial Unicode MS" w:cstheme="minorHAnsi"/>
          <w:color w:val="000000"/>
          <w:bdr w:val="nil"/>
        </w:rPr>
        <w:t xml:space="preserve">, though do note the sample is best suited at the end of the full learning journey. </w:t>
      </w:r>
    </w:p>
    <w:p w:rsidRPr="000352FB" w:rsidR="00683223" w:rsidP="267334F3" w:rsidRDefault="00EC6B81" w14:paraId="5DF2B5B8" w14:textId="4D259350">
      <w:pPr>
        <w:ind w:right="-46"/>
        <w:rPr>
          <w:rFonts w:ascii="Akzidenz-Grotesk Std Regular" w:hAnsi="Akzidenz-Grotesk Std Regular" w:eastAsia="Arial Unicode MS" w:cs="Calibri" w:cstheme="minorAscii"/>
          <w:color w:val="000000"/>
          <w:bdr w:val="nil"/>
        </w:rPr>
      </w:pPr>
      <w:r>
        <w:rPr>
          <w:rFonts w:ascii="Akzidenz-Grotesk Std Regular" w:hAnsi="Akzidenz-Grotesk Std Regular" w:cs="Arial"/>
          <w:noProof/>
        </w:rPr>
        <w:drawing>
          <wp:anchor distT="0" distB="0" distL="114300" distR="114300" simplePos="0" relativeHeight="251677696" behindDoc="0" locked="0" layoutInCell="1" allowOverlap="1" wp14:anchorId="04757F89" wp14:editId="57131D16">
            <wp:simplePos x="0" y="0"/>
            <wp:positionH relativeFrom="margin">
              <wp:posOffset>-1219200</wp:posOffset>
            </wp:positionH>
            <wp:positionV relativeFrom="page">
              <wp:align>top</wp:align>
            </wp:positionV>
            <wp:extent cx="7992110" cy="7048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1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267334F3" w:rsidR="002F49C0">
        <w:rPr>
          <w:rFonts w:ascii="Akzidenz-Grotesk Std Regular" w:hAnsi="Akzidenz-Grotesk Std Regular" w:eastAsia="Arial Unicode MS" w:cs="Calibri" w:cstheme="minorAscii"/>
          <w:color w:val="000000"/>
          <w:bdr w:val="nil"/>
        </w:rPr>
        <w:t xml:space="preserve">For feedback surveys between sessions, it is best to keep them brief and </w:t>
      </w:r>
      <w:r w:rsidRPr="267334F3" w:rsidR="00B112B4">
        <w:rPr>
          <w:rFonts w:ascii="Akzidenz-Grotesk Std Regular" w:hAnsi="Akzidenz-Grotesk Std Regular" w:eastAsia="Arial Unicode MS" w:cs="Calibri" w:cstheme="minorAscii"/>
          <w:color w:val="000000"/>
          <w:bdr w:val="nil"/>
        </w:rPr>
        <w:t>only ask questions that you will be able to act on. For example, it will not be possible to adjust the entire facilitation guide</w:t>
      </w:r>
      <w:r w:rsidRPr="267334F3" w:rsidR="00134600">
        <w:rPr>
          <w:rFonts w:ascii="Akzidenz-Grotesk Std Regular" w:hAnsi="Akzidenz-Grotesk Std Regular" w:eastAsia="Arial Unicode MS" w:cs="Calibri" w:cstheme="minorAscii"/>
          <w:color w:val="000000"/>
          <w:bdr w:val="nil"/>
        </w:rPr>
        <w:t xml:space="preserve"> in the middle of a learning journey, but you can adjust how learners are engaging and the type of activities you are focusing on</w:t>
      </w:r>
      <w:r w:rsidRPr="267334F3" w:rsidR="00A873D7">
        <w:rPr>
          <w:rFonts w:ascii="Akzidenz-Grotesk Std Regular" w:hAnsi="Akzidenz-Grotesk Std Regular" w:eastAsia="Arial Unicode MS" w:cs="Calibri" w:cstheme="minorAscii"/>
          <w:color w:val="000000"/>
          <w:bdr w:val="nil"/>
        </w:rPr>
        <w:t>.</w:t>
      </w:r>
      <w:r w:rsidRPr="267334F3" w:rsidR="00527C42">
        <w:rPr>
          <w:rFonts w:ascii="Akzidenz-Grotesk Std Regular" w:hAnsi="Akzidenz-Grotesk Std Regular" w:eastAsia="Arial Unicode MS" w:cs="Calibri" w:cstheme="minorAscii"/>
          <w:color w:val="000000"/>
          <w:bdr w:val="nil"/>
        </w:rPr>
        <w:t xml:space="preserve"> You may even wi</w:t>
      </w:r>
      <w:r w:rsidRPr="267334F3" w:rsidR="145F6902">
        <w:rPr>
          <w:rFonts w:ascii="Akzidenz-Grotesk Std Regular" w:hAnsi="Akzidenz-Grotesk Std Regular" w:eastAsia="Arial Unicode MS" w:cs="Calibri" w:cstheme="minorAscii"/>
          <w:color w:val="000000"/>
          <w:bdr w:val="nil"/>
        </w:rPr>
        <w:t xml:space="preserve">sh</w:t>
      </w:r>
      <w:r w:rsidRPr="267334F3" w:rsidR="00527C42">
        <w:rPr>
          <w:rFonts w:ascii="Akzidenz-Grotesk Std Regular" w:hAnsi="Akzidenz-Grotesk Std Regular" w:eastAsia="Arial Unicode MS" w:cs="Calibri" w:cstheme="minorAscii"/>
          <w:color w:val="000000"/>
          <w:bdr w:val="nil"/>
        </w:rPr>
        <w:t xml:space="preserve"> to do these in session with short on-line polls </w:t>
      </w:r>
      <w:r w:rsidRPr="267334F3" w:rsidR="00DE251C">
        <w:rPr>
          <w:rFonts w:ascii="Akzidenz-Grotesk Std Regular" w:hAnsi="Akzidenz-Grotesk Std Regular" w:eastAsia="Arial Unicode MS" w:cs="Calibri" w:cstheme="minorAscii"/>
          <w:color w:val="000000"/>
          <w:bdr w:val="nil"/>
        </w:rPr>
        <w:t xml:space="preserve">for online sessions </w:t>
      </w:r>
      <w:r w:rsidRPr="267334F3" w:rsidR="00527C42">
        <w:rPr>
          <w:rFonts w:ascii="Akzidenz-Grotesk Std Regular" w:hAnsi="Akzidenz-Grotesk Std Regular" w:eastAsia="Arial Unicode MS" w:cs="Calibri" w:cstheme="minorAscii"/>
          <w:color w:val="000000"/>
          <w:bdr w:val="nil"/>
        </w:rPr>
        <w:t xml:space="preserve">or </w:t>
      </w:r>
      <w:r w:rsidRPr="267334F3" w:rsidR="00DE251C">
        <w:rPr>
          <w:rFonts w:ascii="Akzidenz-Grotesk Std Regular" w:hAnsi="Akzidenz-Grotesk Std Regular" w:eastAsia="Arial Unicode MS" w:cs="Calibri" w:cstheme="minorAscii"/>
          <w:color w:val="000000"/>
          <w:bdr w:val="nil"/>
        </w:rPr>
        <w:t xml:space="preserve">sticky notes on flipchart paper for in person sessions. </w:t>
      </w:r>
    </w:p>
    <w:p w:rsidRPr="000352FB" w:rsidR="00057FAF" w:rsidP="0404CF29" w:rsidRDefault="44B232F5" w14:paraId="090E0183" w14:textId="1486CBC0">
      <w:pPr>
        <w:ind w:right="-46"/>
        <w:rPr>
          <w:rFonts w:ascii="Akzidenz-Grotesk Std Regular" w:hAnsi="Akzidenz-Grotesk Std Regular" w:eastAsia="Arial Unicode MS"/>
          <w:color w:val="000000"/>
          <w:bdr w:val="nil"/>
        </w:rPr>
      </w:pPr>
      <w:r w:rsidRPr="0404CF29">
        <w:rPr>
          <w:rFonts w:ascii="Akzidenz-Grotesk Std Regular" w:hAnsi="Akzidenz-Grotesk Std Regular" w:eastAsia="Arial Unicode MS"/>
          <w:color w:val="000000"/>
          <w:bdr w:val="nil"/>
        </w:rPr>
        <w:t xml:space="preserve">A more advanced M&amp;E approach would include a three-month follow up </w:t>
      </w:r>
      <w:r w:rsidRPr="0404CF29" w:rsidR="39C29EB5">
        <w:rPr>
          <w:rFonts w:ascii="Akzidenz-Grotesk Std Regular" w:hAnsi="Akzidenz-Grotesk Std Regular" w:eastAsia="Arial Unicode MS"/>
          <w:color w:val="000000"/>
          <w:bdr w:val="nil"/>
        </w:rPr>
        <w:t xml:space="preserve">survey to </w:t>
      </w:r>
      <w:r w:rsidRPr="0404CF29">
        <w:rPr>
          <w:rFonts w:ascii="Akzidenz-Grotesk Std Regular" w:hAnsi="Akzidenz-Grotesk Std Regular" w:eastAsia="Arial Unicode MS"/>
          <w:color w:val="000000"/>
          <w:bdr w:val="nil"/>
        </w:rPr>
        <w:t xml:space="preserve">check in with learners to understand better how </w:t>
      </w:r>
      <w:r w:rsidRPr="0404CF29" w:rsidR="4AABDE85">
        <w:rPr>
          <w:rFonts w:ascii="Akzidenz-Grotesk Std Regular" w:hAnsi="Akzidenz-Grotesk Std Regular" w:eastAsia="Arial Unicode MS"/>
          <w:color w:val="000000"/>
          <w:bdr w:val="nil"/>
        </w:rPr>
        <w:t>Lead to Change</w:t>
      </w:r>
      <w:r w:rsidRPr="0404CF29">
        <w:rPr>
          <w:rFonts w:ascii="Akzidenz-Grotesk Std Regular" w:hAnsi="Akzidenz-Grotesk Std Regular" w:eastAsia="Arial Unicode MS"/>
          <w:color w:val="000000"/>
          <w:bdr w:val="nil"/>
        </w:rPr>
        <w:t xml:space="preserve"> has made a difference in their work and in their lives</w:t>
      </w:r>
      <w:r w:rsidRPr="0404CF29" w:rsidR="7EC494C1">
        <w:rPr>
          <w:rFonts w:ascii="Akzidenz-Grotesk Std Regular" w:hAnsi="Akzidenz-Grotesk Std Regular" w:eastAsia="Arial Unicode MS"/>
          <w:color w:val="000000"/>
          <w:bdr w:val="nil"/>
        </w:rPr>
        <w:t>, and if there are opportunities for continued engagement and support for learners to sustain change over time</w:t>
      </w:r>
      <w:r w:rsidRPr="0404CF29">
        <w:rPr>
          <w:rFonts w:ascii="Akzidenz-Grotesk Std Regular" w:hAnsi="Akzidenz-Grotesk Std Regular" w:eastAsia="Arial Unicode MS"/>
          <w:color w:val="000000"/>
          <w:bdr w:val="nil"/>
        </w:rPr>
        <w:t xml:space="preserve">. </w:t>
      </w:r>
    </w:p>
    <w:p w:rsidRPr="000352FB" w:rsidR="0054685E" w:rsidP="00857D9F" w:rsidRDefault="00683223" w14:paraId="0F9AE91D" w14:textId="0595560E">
      <w:pPr>
        <w:ind w:right="-46"/>
        <w:rPr>
          <w:rFonts w:ascii="Akzidenz-Grotesk Std Regular" w:hAnsi="Akzidenz-Grotesk Std Regular" w:eastAsia="Arial Unicode MS" w:cstheme="minorHAnsi"/>
          <w:color w:val="000000"/>
          <w:bdr w:val="nil"/>
        </w:rPr>
      </w:pPr>
      <w:r w:rsidRPr="000352FB">
        <w:rPr>
          <w:rFonts w:ascii="Akzidenz-Grotesk Std Regular" w:hAnsi="Akzidenz-Grotesk Std Regular" w:eastAsia="Arial Unicode MS" w:cstheme="minorHAnsi"/>
          <w:color w:val="000000"/>
          <w:bdr w:val="nil"/>
        </w:rPr>
        <w:t xml:space="preserve">The main </w:t>
      </w:r>
      <w:r w:rsidRPr="000352FB" w:rsidR="00EF20A9">
        <w:rPr>
          <w:rFonts w:ascii="Akzidenz-Grotesk Std Regular" w:hAnsi="Akzidenz-Grotesk Std Regular" w:eastAsia="Arial Unicode MS" w:cstheme="minorHAnsi"/>
          <w:color w:val="000000"/>
          <w:bdr w:val="nil"/>
        </w:rPr>
        <w:t>thin</w:t>
      </w:r>
      <w:r w:rsidRPr="000352FB" w:rsidR="002D4B3B">
        <w:rPr>
          <w:rFonts w:ascii="Akzidenz-Grotesk Std Regular" w:hAnsi="Akzidenz-Grotesk Std Regular" w:eastAsia="Arial Unicode MS" w:cstheme="minorHAnsi"/>
          <w:color w:val="000000"/>
          <w:bdr w:val="nil"/>
        </w:rPr>
        <w:t>g</w:t>
      </w:r>
      <w:r w:rsidRPr="000352FB" w:rsidR="00EF20A9">
        <w:rPr>
          <w:rFonts w:ascii="Akzidenz-Grotesk Std Regular" w:hAnsi="Akzidenz-Grotesk Std Regular" w:eastAsia="Arial Unicode MS" w:cstheme="minorHAnsi"/>
          <w:color w:val="000000"/>
          <w:bdr w:val="nil"/>
        </w:rPr>
        <w:t xml:space="preserve"> to keep in mind when working on M&amp;E for </w:t>
      </w:r>
      <w:proofErr w:type="spellStart"/>
      <w:r w:rsidRPr="000352FB" w:rsidR="00EF20A9">
        <w:rPr>
          <w:rFonts w:ascii="Akzidenz-Grotesk Std Regular" w:hAnsi="Akzidenz-Grotesk Std Regular" w:eastAsia="Arial Unicode MS" w:cstheme="minorHAnsi"/>
          <w:color w:val="000000"/>
          <w:bdr w:val="nil"/>
        </w:rPr>
        <w:t>LtC</w:t>
      </w:r>
      <w:proofErr w:type="spellEnd"/>
      <w:r w:rsidRPr="000352FB" w:rsidR="00EF20A9">
        <w:rPr>
          <w:rFonts w:ascii="Akzidenz-Grotesk Std Regular" w:hAnsi="Akzidenz-Grotesk Std Regular" w:eastAsia="Arial Unicode MS" w:cstheme="minorHAnsi"/>
          <w:color w:val="000000"/>
          <w:bdr w:val="nil"/>
        </w:rPr>
        <w:t xml:space="preserve">, is that </w:t>
      </w:r>
      <w:r w:rsidRPr="000352FB" w:rsidR="0054685E">
        <w:rPr>
          <w:rFonts w:ascii="Akzidenz-Grotesk Std Regular" w:hAnsi="Akzidenz-Grotesk Std Regular" w:eastAsia="Arial Unicode MS" w:cstheme="minorHAnsi"/>
          <w:color w:val="000000"/>
          <w:bdr w:val="nil"/>
        </w:rPr>
        <w:t xml:space="preserve">Learning Journey </w:t>
      </w:r>
      <w:r w:rsidRPr="000352FB" w:rsidR="004B6B6E">
        <w:rPr>
          <w:rFonts w:ascii="Akzidenz-Grotesk Std Regular" w:hAnsi="Akzidenz-Grotesk Std Regular" w:eastAsia="Arial Unicode MS" w:cstheme="minorHAnsi"/>
          <w:color w:val="000000"/>
          <w:bdr w:val="nil"/>
        </w:rPr>
        <w:t>surveys and other forms of data collection</w:t>
      </w:r>
      <w:r w:rsidRPr="000352FB" w:rsidR="0054685E">
        <w:rPr>
          <w:rFonts w:ascii="Akzidenz-Grotesk Std Regular" w:hAnsi="Akzidenz-Grotesk Std Regular" w:eastAsia="Arial Unicode MS" w:cstheme="minorHAnsi"/>
          <w:color w:val="000000"/>
          <w:bdr w:val="nil"/>
        </w:rPr>
        <w:t xml:space="preserve"> can be used to capture and share positive outcomes of </w:t>
      </w:r>
      <w:proofErr w:type="spellStart"/>
      <w:r w:rsidRPr="000352FB" w:rsidR="0054685E">
        <w:rPr>
          <w:rFonts w:ascii="Akzidenz-Grotesk Std Regular" w:hAnsi="Akzidenz-Grotesk Std Regular" w:eastAsia="Arial Unicode MS" w:cstheme="minorHAnsi"/>
          <w:color w:val="000000"/>
          <w:bdr w:val="nil"/>
        </w:rPr>
        <w:t>LtC</w:t>
      </w:r>
      <w:proofErr w:type="spellEnd"/>
      <w:r w:rsidRPr="000352FB" w:rsidR="00EF20A9">
        <w:rPr>
          <w:rFonts w:ascii="Akzidenz-Grotesk Std Regular" w:hAnsi="Akzidenz-Grotesk Std Regular" w:eastAsia="Arial Unicode MS" w:cstheme="minorHAnsi"/>
          <w:color w:val="000000"/>
          <w:bdr w:val="nil"/>
        </w:rPr>
        <w:t>,</w:t>
      </w:r>
      <w:r w:rsidRPr="000352FB" w:rsidR="0054685E">
        <w:rPr>
          <w:rFonts w:ascii="Akzidenz-Grotesk Std Regular" w:hAnsi="Akzidenz-Grotesk Std Regular" w:eastAsia="Arial Unicode MS" w:cstheme="minorHAnsi"/>
          <w:color w:val="000000"/>
          <w:bdr w:val="nil"/>
        </w:rPr>
        <w:t xml:space="preserve"> </w:t>
      </w:r>
      <w:r w:rsidRPr="000352FB" w:rsidR="0092597C">
        <w:rPr>
          <w:rFonts w:ascii="Akzidenz-Grotesk Std Regular" w:hAnsi="Akzidenz-Grotesk Std Regular" w:eastAsia="Arial Unicode MS" w:cstheme="minorHAnsi"/>
          <w:color w:val="000000"/>
          <w:bdr w:val="nil"/>
        </w:rPr>
        <w:t>which can be useful for communicating</w:t>
      </w:r>
      <w:r w:rsidRPr="000352FB" w:rsidR="00132B9E">
        <w:rPr>
          <w:rFonts w:ascii="Akzidenz-Grotesk Std Regular" w:hAnsi="Akzidenz-Grotesk Std Regular" w:eastAsia="Arial Unicode MS" w:cstheme="minorHAnsi"/>
          <w:color w:val="000000"/>
          <w:bdr w:val="nil"/>
        </w:rPr>
        <w:t xml:space="preserve"> to key stakeholders</w:t>
      </w:r>
      <w:r w:rsidRPr="000352FB" w:rsidR="0092597C">
        <w:rPr>
          <w:rFonts w:ascii="Akzidenz-Grotesk Std Regular" w:hAnsi="Akzidenz-Grotesk Std Regular" w:eastAsia="Arial Unicode MS" w:cstheme="minorHAnsi"/>
          <w:color w:val="000000"/>
          <w:bdr w:val="nil"/>
        </w:rPr>
        <w:t xml:space="preserve"> impacts of the </w:t>
      </w:r>
      <w:r w:rsidRPr="000352FB" w:rsidR="00DA3CA4">
        <w:rPr>
          <w:rFonts w:ascii="Akzidenz-Grotesk Std Regular" w:hAnsi="Akzidenz-Grotesk Std Regular" w:eastAsia="Arial Unicode MS" w:cstheme="minorHAnsi"/>
          <w:color w:val="000000"/>
          <w:bdr w:val="nil"/>
        </w:rPr>
        <w:t>activity</w:t>
      </w:r>
      <w:r w:rsidRPr="000352FB" w:rsidR="0092597C">
        <w:rPr>
          <w:rFonts w:ascii="Akzidenz-Grotesk Std Regular" w:hAnsi="Akzidenz-Grotesk Std Regular" w:eastAsia="Arial Unicode MS" w:cstheme="minorHAnsi"/>
          <w:color w:val="000000"/>
          <w:bdr w:val="nil"/>
        </w:rPr>
        <w:t xml:space="preserve">. </w:t>
      </w:r>
      <w:r w:rsidRPr="000352FB" w:rsidR="00132B9E">
        <w:rPr>
          <w:rFonts w:ascii="Akzidenz-Grotesk Std Regular" w:hAnsi="Akzidenz-Grotesk Std Regular" w:eastAsia="Arial Unicode MS" w:cstheme="minorHAnsi"/>
          <w:color w:val="000000"/>
          <w:bdr w:val="nil"/>
        </w:rPr>
        <w:t>However, to be meaningful M&amp;E,</w:t>
      </w:r>
      <w:r w:rsidRPr="000352FB" w:rsidR="004126ED">
        <w:rPr>
          <w:rFonts w:ascii="Akzidenz-Grotesk Std Regular" w:hAnsi="Akzidenz-Grotesk Std Regular" w:eastAsia="Arial Unicode MS" w:cstheme="minorHAnsi"/>
          <w:color w:val="000000"/>
          <w:bdr w:val="nil"/>
        </w:rPr>
        <w:t xml:space="preserve"> the information</w:t>
      </w:r>
      <w:r w:rsidRPr="000352FB" w:rsidR="0054685E">
        <w:rPr>
          <w:rFonts w:ascii="Akzidenz-Grotesk Std Regular" w:hAnsi="Akzidenz-Grotesk Std Regular" w:eastAsia="Arial Unicode MS" w:cstheme="minorHAnsi"/>
          <w:color w:val="000000"/>
          <w:bdr w:val="nil"/>
        </w:rPr>
        <w:t xml:space="preserve"> must </w:t>
      </w:r>
      <w:r w:rsidRPr="000352FB" w:rsidR="00681031">
        <w:rPr>
          <w:rFonts w:ascii="Akzidenz-Grotesk Std Regular" w:hAnsi="Akzidenz-Grotesk Std Regular" w:eastAsia="Arial Unicode MS" w:cstheme="minorHAnsi"/>
          <w:color w:val="000000"/>
          <w:bdr w:val="nil"/>
        </w:rPr>
        <w:t>primarily</w:t>
      </w:r>
      <w:r w:rsidRPr="000352FB" w:rsidR="00CB460B">
        <w:rPr>
          <w:rFonts w:ascii="Akzidenz-Grotesk Std Regular" w:hAnsi="Akzidenz-Grotesk Std Regular" w:eastAsia="Arial Unicode MS" w:cstheme="minorHAnsi"/>
          <w:color w:val="000000"/>
          <w:bdr w:val="nil"/>
        </w:rPr>
        <w:t xml:space="preserve"> be</w:t>
      </w:r>
      <w:r w:rsidRPr="000352FB" w:rsidR="00681031">
        <w:rPr>
          <w:rFonts w:ascii="Akzidenz-Grotesk Std Regular" w:hAnsi="Akzidenz-Grotesk Std Regular" w:eastAsia="Arial Unicode MS" w:cstheme="minorHAnsi"/>
          <w:color w:val="000000"/>
          <w:bdr w:val="nil"/>
        </w:rPr>
        <w:t xml:space="preserve"> a driver for </w:t>
      </w:r>
      <w:r w:rsidRPr="000352FB" w:rsidR="00434096">
        <w:rPr>
          <w:rFonts w:ascii="Akzidenz-Grotesk Std Regular" w:hAnsi="Akzidenz-Grotesk Std Regular" w:eastAsia="Arial Unicode MS" w:cstheme="minorHAnsi"/>
          <w:color w:val="000000"/>
          <w:bdr w:val="nil"/>
        </w:rPr>
        <w:t>adapting</w:t>
      </w:r>
      <w:r w:rsidRPr="000352FB" w:rsidR="004304E3">
        <w:rPr>
          <w:rFonts w:ascii="Akzidenz-Grotesk Std Regular" w:hAnsi="Akzidenz-Grotesk Std Regular" w:eastAsia="Arial Unicode MS" w:cstheme="minorHAnsi"/>
          <w:color w:val="000000"/>
          <w:bdr w:val="nil"/>
        </w:rPr>
        <w:t xml:space="preserve"> and </w:t>
      </w:r>
      <w:r w:rsidRPr="000352FB" w:rsidR="00681031">
        <w:rPr>
          <w:rFonts w:ascii="Akzidenz-Grotesk Std Regular" w:hAnsi="Akzidenz-Grotesk Std Regular" w:eastAsia="Arial Unicode MS" w:cstheme="minorHAnsi"/>
          <w:color w:val="000000"/>
          <w:bdr w:val="nil"/>
        </w:rPr>
        <w:t xml:space="preserve">improving those outcomes for our learners </w:t>
      </w:r>
      <w:r w:rsidRPr="000352FB" w:rsidR="00132B9E">
        <w:rPr>
          <w:rFonts w:ascii="Akzidenz-Grotesk Std Regular" w:hAnsi="Akzidenz-Grotesk Std Regular" w:eastAsia="Arial Unicode MS" w:cstheme="minorHAnsi"/>
          <w:color w:val="000000"/>
          <w:bdr w:val="nil"/>
        </w:rPr>
        <w:t>so that</w:t>
      </w:r>
      <w:r w:rsidRPr="000352FB" w:rsidR="000F5C54">
        <w:rPr>
          <w:rFonts w:ascii="Akzidenz-Grotesk Std Regular" w:hAnsi="Akzidenz-Grotesk Std Regular" w:eastAsia="Arial Unicode MS" w:cstheme="minorHAnsi"/>
          <w:color w:val="000000"/>
          <w:bdr w:val="nil"/>
        </w:rPr>
        <w:t xml:space="preserve"> </w:t>
      </w:r>
      <w:proofErr w:type="spellStart"/>
      <w:r w:rsidRPr="000352FB" w:rsidR="000F5C54">
        <w:rPr>
          <w:rFonts w:ascii="Akzidenz-Grotesk Std Regular" w:hAnsi="Akzidenz-Grotesk Std Regular" w:eastAsia="Arial Unicode MS" w:cstheme="minorHAnsi"/>
          <w:color w:val="000000"/>
          <w:bdr w:val="nil"/>
        </w:rPr>
        <w:t>LtC</w:t>
      </w:r>
      <w:proofErr w:type="spellEnd"/>
      <w:r w:rsidRPr="000352FB" w:rsidR="000F5C54">
        <w:rPr>
          <w:rFonts w:ascii="Akzidenz-Grotesk Std Regular" w:hAnsi="Akzidenz-Grotesk Std Regular" w:eastAsia="Arial Unicode MS" w:cstheme="minorHAnsi"/>
          <w:color w:val="000000"/>
          <w:bdr w:val="nil"/>
        </w:rPr>
        <w:t xml:space="preserve"> continues to be relevant to the </w:t>
      </w:r>
      <w:r w:rsidRPr="000352FB" w:rsidR="00520C4B">
        <w:rPr>
          <w:rFonts w:ascii="Akzidenz-Grotesk Std Regular" w:hAnsi="Akzidenz-Grotesk Std Regular" w:eastAsia="Arial Unicode MS" w:cstheme="minorHAnsi"/>
          <w:color w:val="000000"/>
          <w:bdr w:val="nil"/>
        </w:rPr>
        <w:t>employees and volunteers working for the RCRC</w:t>
      </w:r>
      <w:r w:rsidRPr="000352FB" w:rsidR="00E62B7B">
        <w:rPr>
          <w:rFonts w:ascii="Akzidenz-Grotesk Std Regular" w:hAnsi="Akzidenz-Grotesk Std Regular" w:eastAsia="Arial Unicode MS" w:cstheme="minorHAnsi"/>
          <w:color w:val="000000"/>
          <w:bdr w:val="nil"/>
        </w:rPr>
        <w:t xml:space="preserve">, including your learning journey participants. </w:t>
      </w:r>
    </w:p>
    <w:p w:rsidRPr="000352FB" w:rsidR="00F066D3" w:rsidP="00551464" w:rsidRDefault="00F066D3" w14:paraId="4C5D0C16" w14:textId="30FE0F95">
      <w:pPr>
        <w:autoSpaceDE w:val="0"/>
        <w:autoSpaceDN w:val="0"/>
        <w:adjustRightInd w:val="0"/>
        <w:spacing w:after="0" w:line="240" w:lineRule="auto"/>
        <w:contextualSpacing/>
        <w:rPr>
          <w:rFonts w:ascii="Akzidenz-Grotesk Std Regular" w:hAnsi="Akzidenz-Grotesk Std Regular" w:cstheme="minorHAnsi"/>
          <w:color w:val="F70063"/>
        </w:rPr>
      </w:pPr>
    </w:p>
    <w:p w:rsidRPr="000352FB" w:rsidR="005D33C7" w:rsidP="00551464" w:rsidRDefault="005D33C7" w14:paraId="22992262" w14:textId="77777777">
      <w:pPr>
        <w:autoSpaceDE w:val="0"/>
        <w:autoSpaceDN w:val="0"/>
        <w:adjustRightInd w:val="0"/>
        <w:spacing w:after="0" w:line="240" w:lineRule="auto"/>
        <w:contextualSpacing/>
        <w:rPr>
          <w:rFonts w:ascii="Akzidenz-Grotesk Std Regular" w:hAnsi="Akzidenz-Grotesk Std Regular" w:cstheme="minorHAnsi"/>
          <w:color w:val="F70063"/>
        </w:rPr>
      </w:pPr>
    </w:p>
    <w:p w:rsidRPr="000352FB" w:rsidR="005D33C7" w:rsidP="00551464" w:rsidRDefault="005D33C7" w14:paraId="26E6521D" w14:textId="77777777">
      <w:pPr>
        <w:autoSpaceDE w:val="0"/>
        <w:autoSpaceDN w:val="0"/>
        <w:adjustRightInd w:val="0"/>
        <w:spacing w:after="0" w:line="240" w:lineRule="auto"/>
        <w:contextualSpacing/>
        <w:rPr>
          <w:rFonts w:ascii="Akzidenz-Grotesk Std Regular" w:hAnsi="Akzidenz-Grotesk Std Regular" w:cstheme="minorHAnsi"/>
          <w:color w:val="F70063"/>
        </w:rPr>
      </w:pPr>
    </w:p>
    <w:p w:rsidRPr="000352FB" w:rsidR="005D33C7" w:rsidP="00524C06" w:rsidRDefault="005D33C7" w14:paraId="41324B88" w14:textId="77777777">
      <w:pPr>
        <w:rPr>
          <w:rFonts w:ascii="Akzidenz-Grotesk Std Regular" w:hAnsi="Akzidenz-Grotesk Std Regular" w:cstheme="minorHAnsi"/>
          <w:color w:val="F70063"/>
        </w:rPr>
      </w:pPr>
    </w:p>
    <w:sectPr w:rsidRPr="000352FB" w:rsidR="005D33C7" w:rsidSect="003652E5">
      <w:footerReference w:type="even" r:id="rId14"/>
      <w:footerReference w:type="default" r:id="rId15"/>
      <w:footerReference w:type="first" r:id="rId16"/>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5F4" w:rsidP="00397ADA" w:rsidRDefault="008935F4" w14:paraId="27E6C604" w14:textId="77777777">
      <w:pPr>
        <w:spacing w:after="0" w:line="240" w:lineRule="auto"/>
      </w:pPr>
      <w:r>
        <w:separator/>
      </w:r>
    </w:p>
  </w:endnote>
  <w:endnote w:type="continuationSeparator" w:id="0">
    <w:p w:rsidR="008935F4" w:rsidP="00397ADA" w:rsidRDefault="008935F4" w14:paraId="59F9A81C" w14:textId="77777777">
      <w:pPr>
        <w:spacing w:after="0" w:line="240" w:lineRule="auto"/>
      </w:pPr>
      <w:r>
        <w:continuationSeparator/>
      </w:r>
    </w:p>
  </w:endnote>
  <w:endnote w:type="continuationNotice" w:id="1">
    <w:p w:rsidR="008935F4" w:rsidRDefault="008935F4" w14:paraId="48696DD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Book">
    <w:altName w:val="Calibri"/>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kzidenz-Grotesk Std Regular">
    <w:altName w:val="Calibri"/>
    <w:panose1 w:val="02000503030000020003"/>
    <w:charset w:val="00"/>
    <w:family w:val="auto"/>
    <w:pitch w:val="variable"/>
    <w:sig w:usb0="8000002F" w:usb1="5000204A"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A70D2" w:rsidRDefault="00DA70D2" w14:paraId="3CB2851C" w14:textId="0744A816">
    <w:pPr>
      <w:pStyle w:val="Footer"/>
    </w:pPr>
    <w:r>
      <w:rPr>
        <w:noProof/>
      </w:rPr>
      <mc:AlternateContent>
        <mc:Choice Requires="wps">
          <w:drawing>
            <wp:anchor distT="0" distB="0" distL="0" distR="0" simplePos="0" relativeHeight="251658241" behindDoc="0" locked="0" layoutInCell="1" allowOverlap="1" wp14:anchorId="6FF0F722" wp14:editId="6577057E">
              <wp:simplePos x="635" y="635"/>
              <wp:positionH relativeFrom="page">
                <wp:align>left</wp:align>
              </wp:positionH>
              <wp:positionV relativeFrom="page">
                <wp:align>bottom</wp:align>
              </wp:positionV>
              <wp:extent cx="443865" cy="443865"/>
              <wp:effectExtent l="0" t="0" r="635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DA70D2" w:rsidR="00DA70D2" w:rsidP="00DA70D2" w:rsidRDefault="00DA70D2" w14:paraId="4CA3D4BE" w14:textId="4425493A">
                          <w:pPr>
                            <w:spacing w:after="0"/>
                            <w:rPr>
                              <w:rFonts w:ascii="Calibri" w:hAnsi="Calibri" w:eastAsia="Calibri" w:cs="Calibri"/>
                              <w:noProof/>
                              <w:color w:val="000000"/>
                              <w:sz w:val="20"/>
                              <w:szCs w:val="20"/>
                            </w:rPr>
                          </w:pPr>
                          <w:r w:rsidRPr="00DA70D2">
                            <w:rPr>
                              <w:rFonts w:ascii="Calibri" w:hAnsi="Calibri" w:eastAsia="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6FF0F722">
              <v:stroke joinstyle="miter"/>
              <v:path gradientshapeok="t" o:connecttype="rect"/>
            </v:shapetype>
            <v:shape id="Text Box 3"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textbox style="mso-fit-shape-to-text:t" inset="20pt,0,0,15pt">
                <w:txbxContent>
                  <w:p w:rsidRPr="00DA70D2" w:rsidR="00DA70D2" w:rsidP="00DA70D2" w:rsidRDefault="00DA70D2" w14:paraId="4CA3D4BE" w14:textId="4425493A">
                    <w:pPr>
                      <w:spacing w:after="0"/>
                      <w:rPr>
                        <w:rFonts w:ascii="Calibri" w:hAnsi="Calibri" w:eastAsia="Calibri" w:cs="Calibri"/>
                        <w:noProof/>
                        <w:color w:val="000000"/>
                        <w:sz w:val="20"/>
                        <w:szCs w:val="20"/>
                      </w:rPr>
                    </w:pPr>
                    <w:r w:rsidRPr="00DA70D2">
                      <w:rPr>
                        <w:rFonts w:ascii="Calibri" w:hAnsi="Calibri" w:eastAsia="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7ADA" w:rsidRDefault="00397ADA" w14:paraId="5477FC38" w14:textId="6262A144">
    <w:pPr>
      <w:pStyle w:val="Footer"/>
      <w:jc w:val="center"/>
    </w:pPr>
  </w:p>
  <w:sdt>
    <w:sdtPr>
      <w:id w:val="1247922730"/>
      <w:docPartObj>
        <w:docPartGallery w:val="Page Numbers (Bottom of Page)"/>
        <w:docPartUnique/>
      </w:docPartObj>
    </w:sdtPr>
    <w:sdtEndPr>
      <w:rPr>
        <w:noProof/>
      </w:rPr>
    </w:sdtEndPr>
    <w:sdtContent>
      <w:p w:rsidR="00397ADA" w:rsidRDefault="00AB411D" w14:paraId="5A224AED" w14:textId="646BD67E">
        <w:pPr>
          <w:pStyle w:val="Footer"/>
          <w:jc w:val="center"/>
        </w:pPr>
        <w:r>
          <w:t>Start Here Facilitator Guide</w:t>
        </w:r>
        <w:r w:rsidR="00397ADA">
          <w:t xml:space="preserve">   </w:t>
        </w:r>
        <w:r w:rsidR="00397ADA">
          <w:fldChar w:fldCharType="begin"/>
        </w:r>
        <w:r w:rsidR="00397ADA">
          <w:instrText xml:space="preserve"> PAGE   \* MERGEFORMAT </w:instrText>
        </w:r>
        <w:r w:rsidR="00397ADA">
          <w:fldChar w:fldCharType="separate"/>
        </w:r>
        <w:r w:rsidR="00397ADA">
          <w:rPr>
            <w:noProof/>
          </w:rPr>
          <w:t>2</w:t>
        </w:r>
        <w:r w:rsidR="00397ADA">
          <w:rPr>
            <w:noProof/>
          </w:rPr>
          <w:fldChar w:fldCharType="end"/>
        </w:r>
      </w:p>
    </w:sdtContent>
  </w:sdt>
  <w:p w:rsidR="00397ADA" w:rsidRDefault="00397ADA" w14:paraId="43668BE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A70D2" w:rsidRDefault="00DA70D2" w14:paraId="73208738" w14:textId="0B190B31">
    <w:pPr>
      <w:pStyle w:val="Footer"/>
    </w:pPr>
    <w:r>
      <w:rPr>
        <w:noProof/>
      </w:rPr>
      <mc:AlternateContent>
        <mc:Choice Requires="wps">
          <w:drawing>
            <wp:anchor distT="0" distB="0" distL="0" distR="0" simplePos="0" relativeHeight="251658240" behindDoc="0" locked="0" layoutInCell="1" allowOverlap="1" wp14:anchorId="5ACF161D" wp14:editId="2CF3E7F4">
              <wp:simplePos x="635" y="635"/>
              <wp:positionH relativeFrom="page">
                <wp:align>left</wp:align>
              </wp:positionH>
              <wp:positionV relativeFrom="page">
                <wp:align>bottom</wp:align>
              </wp:positionV>
              <wp:extent cx="443865" cy="443865"/>
              <wp:effectExtent l="0" t="0" r="635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DA70D2" w:rsidR="00DA70D2" w:rsidP="00DA70D2" w:rsidRDefault="00DA70D2" w14:paraId="31DE6706" w14:textId="3C232FF7">
                          <w:pPr>
                            <w:spacing w:after="0"/>
                            <w:rPr>
                              <w:rFonts w:ascii="Calibri" w:hAnsi="Calibri" w:eastAsia="Calibri" w:cs="Calibri"/>
                              <w:noProof/>
                              <w:color w:val="000000"/>
                              <w:sz w:val="20"/>
                              <w:szCs w:val="20"/>
                            </w:rPr>
                          </w:pPr>
                          <w:r w:rsidRPr="00DA70D2">
                            <w:rPr>
                              <w:rFonts w:ascii="Calibri" w:hAnsi="Calibri" w:eastAsia="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ACF161D">
              <v:stroke joinstyle="miter"/>
              <v:path gradientshapeok="t" o:connecttype="rect"/>
            </v:shapetype>
            <v:shape id="Text Box 2"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textbox style="mso-fit-shape-to-text:t" inset="20pt,0,0,15pt">
                <w:txbxContent>
                  <w:p w:rsidRPr="00DA70D2" w:rsidR="00DA70D2" w:rsidP="00DA70D2" w:rsidRDefault="00DA70D2" w14:paraId="31DE6706" w14:textId="3C232FF7">
                    <w:pPr>
                      <w:spacing w:after="0"/>
                      <w:rPr>
                        <w:rFonts w:ascii="Calibri" w:hAnsi="Calibri" w:eastAsia="Calibri" w:cs="Calibri"/>
                        <w:noProof/>
                        <w:color w:val="000000"/>
                        <w:sz w:val="20"/>
                        <w:szCs w:val="20"/>
                      </w:rPr>
                    </w:pPr>
                    <w:r w:rsidRPr="00DA70D2">
                      <w:rPr>
                        <w:rFonts w:ascii="Calibri" w:hAnsi="Calibri" w:eastAsia="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5F4" w:rsidP="00397ADA" w:rsidRDefault="008935F4" w14:paraId="1A41C250" w14:textId="77777777">
      <w:pPr>
        <w:spacing w:after="0" w:line="240" w:lineRule="auto"/>
      </w:pPr>
      <w:r>
        <w:separator/>
      </w:r>
    </w:p>
  </w:footnote>
  <w:footnote w:type="continuationSeparator" w:id="0">
    <w:p w:rsidR="008935F4" w:rsidP="00397ADA" w:rsidRDefault="008935F4" w14:paraId="052BC0C6" w14:textId="77777777">
      <w:pPr>
        <w:spacing w:after="0" w:line="240" w:lineRule="auto"/>
      </w:pPr>
      <w:r>
        <w:continuationSeparator/>
      </w:r>
    </w:p>
  </w:footnote>
  <w:footnote w:type="continuationNotice" w:id="1">
    <w:p w:rsidR="008935F4" w:rsidRDefault="008935F4" w14:paraId="607261E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8943A3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B00BF"/>
    <w:multiLevelType w:val="hybridMultilevel"/>
    <w:tmpl w:val="1D98D222"/>
    <w:lvl w:ilvl="0" w:tplc="08090005">
      <w:start w:val="1"/>
      <w:numFmt w:val="bullet"/>
      <w:lvlText w:val=""/>
      <w:lvlJc w:val="left"/>
      <w:pPr>
        <w:ind w:left="360" w:hanging="360"/>
      </w:pPr>
      <w:rPr>
        <w:rFonts w:hint="default" w:ascii="Wingdings" w:hAnsi="Wingdings"/>
        <w:color w:val="FF0208"/>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06742D3B"/>
    <w:multiLevelType w:val="hybridMultilevel"/>
    <w:tmpl w:val="ECB46570"/>
    <w:lvl w:ilvl="0" w:tplc="08090005">
      <w:start w:val="1"/>
      <w:numFmt w:val="bullet"/>
      <w:lvlText w:val=""/>
      <w:lvlJc w:val="left"/>
      <w:pPr>
        <w:ind w:left="360" w:hanging="360"/>
      </w:pPr>
      <w:rPr>
        <w:rFonts w:hint="default" w:ascii="Wingdings" w:hAnsi="Wingdings"/>
        <w:color w:val="FF0208"/>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7C0105F"/>
    <w:multiLevelType w:val="hybridMultilevel"/>
    <w:tmpl w:val="CAEC664E"/>
    <w:lvl w:ilvl="0" w:tplc="DE46A314">
      <w:start w:val="1"/>
      <w:numFmt w:val="bullet"/>
      <w:lvlText w:val="-"/>
      <w:lvlJc w:val="left"/>
      <w:pPr>
        <w:ind w:left="360" w:hanging="360"/>
      </w:pPr>
      <w:rPr>
        <w:rFonts w:hint="default" w:ascii="Calibri" w:hAnsi="Calibri" w:eastAsia="Times New Roman" w:cs="Calibri"/>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 w15:restartNumberingAfterBreak="0">
    <w:nsid w:val="07CC4A5D"/>
    <w:multiLevelType w:val="multilevel"/>
    <w:tmpl w:val="4F804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C22280"/>
    <w:multiLevelType w:val="hybridMultilevel"/>
    <w:tmpl w:val="DEDC5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27E37"/>
    <w:multiLevelType w:val="hybridMultilevel"/>
    <w:tmpl w:val="BE2AEC5A"/>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3D04A27"/>
    <w:multiLevelType w:val="multilevel"/>
    <w:tmpl w:val="687A7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4976A8"/>
    <w:multiLevelType w:val="hybridMultilevel"/>
    <w:tmpl w:val="C986A4D4"/>
    <w:lvl w:ilvl="0" w:tplc="00000001">
      <w:start w:val="1"/>
      <w:numFmt w:val="bullet"/>
      <w:lvlText w:val="◦"/>
      <w:lvlJc w:val="left"/>
      <w:pPr>
        <w:ind w:left="1080" w:hanging="360"/>
      </w:p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55C3155"/>
    <w:multiLevelType w:val="multilevel"/>
    <w:tmpl w:val="90408AF8"/>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99C35EB"/>
    <w:multiLevelType w:val="hybridMultilevel"/>
    <w:tmpl w:val="EB8AD0CC"/>
    <w:lvl w:ilvl="0" w:tplc="00000001">
      <w:start w:val="1"/>
      <w:numFmt w:val="bullet"/>
      <w:lvlText w:val="◦"/>
      <w:lvlJc w:val="left"/>
      <w:pPr>
        <w:ind w:left="770" w:hanging="360"/>
      </w:p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11" w15:restartNumberingAfterBreak="0">
    <w:nsid w:val="1B8322FE"/>
    <w:multiLevelType w:val="hybridMultilevel"/>
    <w:tmpl w:val="5FA8423A"/>
    <w:lvl w:ilvl="0" w:tplc="460C9D36">
      <w:start w:val="1"/>
      <w:numFmt w:val="bullet"/>
      <w:lvlText w:val=""/>
      <w:lvlJc w:val="left"/>
      <w:pPr>
        <w:ind w:left="360" w:hanging="360"/>
      </w:pPr>
      <w:rPr>
        <w:rFonts w:hint="default" w:ascii="Symbol" w:hAnsi="Symbol"/>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05468E9"/>
    <w:multiLevelType w:val="multilevel"/>
    <w:tmpl w:val="687A7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E476BF"/>
    <w:multiLevelType w:val="multilevel"/>
    <w:tmpl w:val="7BE0C894"/>
    <w:lvl w:ilvl="0">
      <w:start w:val="1"/>
      <w:numFmt w:val="bullet"/>
      <w:lvlText w:val="❏"/>
      <w:lvlJc w:val="left"/>
      <w:pPr>
        <w:ind w:left="720" w:hanging="360"/>
      </w:pPr>
      <w:rPr>
        <w:rFonts w:ascii="Arial" w:hAnsi="Arial" w:eastAsia="Arial" w:cs="Arial"/>
        <w:sz w:val="22"/>
        <w:szCs w:val="22"/>
        <w:u w:val="none"/>
      </w:rPr>
    </w:lvl>
    <w:lvl w:ilvl="1">
      <w:start w:val="1"/>
      <w:numFmt w:val="bullet"/>
      <w:lvlText w:val="❏"/>
      <w:lvlJc w:val="left"/>
      <w:pPr>
        <w:ind w:left="1440" w:hanging="360"/>
      </w:pPr>
      <w:rPr>
        <w:rFonts w:ascii="Arial" w:hAnsi="Arial" w:eastAsia="Arial" w:cs="Arial"/>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E74556"/>
    <w:multiLevelType w:val="hybridMultilevel"/>
    <w:tmpl w:val="584026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E831662"/>
    <w:multiLevelType w:val="multilevel"/>
    <w:tmpl w:val="687A7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95324A"/>
    <w:multiLevelType w:val="multilevel"/>
    <w:tmpl w:val="DF16DB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D6E74DA"/>
    <w:multiLevelType w:val="hybridMultilevel"/>
    <w:tmpl w:val="55A643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D033959"/>
    <w:multiLevelType w:val="hybridMultilevel"/>
    <w:tmpl w:val="8CD676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E031B0E"/>
    <w:multiLevelType w:val="hybridMultilevel"/>
    <w:tmpl w:val="41886D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E642831"/>
    <w:multiLevelType w:val="hybridMultilevel"/>
    <w:tmpl w:val="2B0017C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082A35"/>
    <w:multiLevelType w:val="hybridMultilevel"/>
    <w:tmpl w:val="F7924984"/>
    <w:lvl w:ilvl="0" w:tplc="7120479A">
      <w:start w:val="1"/>
      <w:numFmt w:val="bullet"/>
      <w:lvlText w:val=""/>
      <w:lvlJc w:val="left"/>
      <w:pPr>
        <w:ind w:left="360" w:hanging="360"/>
      </w:pPr>
      <w:rPr>
        <w:rFonts w:hint="default" w:ascii="Wingdings" w:hAnsi="Wingdings"/>
        <w:color w:val="E6000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F9964E3"/>
    <w:multiLevelType w:val="multilevel"/>
    <w:tmpl w:val="687A7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FC92142"/>
    <w:multiLevelType w:val="hybridMultilevel"/>
    <w:tmpl w:val="1AC0A7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0C5541B"/>
    <w:multiLevelType w:val="hybridMultilevel"/>
    <w:tmpl w:val="C47445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31F0D7A"/>
    <w:multiLevelType w:val="hybridMultilevel"/>
    <w:tmpl w:val="3C6A0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84478BE"/>
    <w:multiLevelType w:val="multilevel"/>
    <w:tmpl w:val="B4083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96129FB"/>
    <w:multiLevelType w:val="hybridMultilevel"/>
    <w:tmpl w:val="B0B8F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977FF1"/>
    <w:multiLevelType w:val="hybridMultilevel"/>
    <w:tmpl w:val="5ED0BE08"/>
    <w:lvl w:ilvl="0" w:tplc="323CA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A03F2"/>
    <w:multiLevelType w:val="hybridMultilevel"/>
    <w:tmpl w:val="E5A69B0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3D65EF1"/>
    <w:multiLevelType w:val="hybridMultilevel"/>
    <w:tmpl w:val="0C185F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69024C91"/>
    <w:multiLevelType w:val="hybridMultilevel"/>
    <w:tmpl w:val="1ADA64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A806BE9"/>
    <w:multiLevelType w:val="multilevel"/>
    <w:tmpl w:val="3CFACE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C1E07F6"/>
    <w:multiLevelType w:val="hybridMultilevel"/>
    <w:tmpl w:val="2ED6313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6E3C41D5"/>
    <w:multiLevelType w:val="hybridMultilevel"/>
    <w:tmpl w:val="9F64502C"/>
    <w:lvl w:ilvl="0" w:tplc="D22A3BF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B7D3B"/>
    <w:multiLevelType w:val="hybridMultilevel"/>
    <w:tmpl w:val="395AC338"/>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3641AD1"/>
    <w:multiLevelType w:val="hybridMultilevel"/>
    <w:tmpl w:val="C5222EE6"/>
    <w:lvl w:ilvl="0" w:tplc="08090005">
      <w:start w:val="1"/>
      <w:numFmt w:val="bullet"/>
      <w:lvlText w:val=""/>
      <w:lvlJc w:val="left"/>
      <w:pPr>
        <w:ind w:left="360" w:hanging="360"/>
      </w:pPr>
      <w:rPr>
        <w:rFonts w:hint="default" w:ascii="Wingdings" w:hAnsi="Wingdings"/>
        <w:color w:val="FF0208"/>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7" w15:restartNumberingAfterBreak="0">
    <w:nsid w:val="75201036"/>
    <w:multiLevelType w:val="hybridMultilevel"/>
    <w:tmpl w:val="E410E588"/>
    <w:lvl w:ilvl="0" w:tplc="C01CADB0">
      <w:start w:val="3"/>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28386380">
    <w:abstractNumId w:val="9"/>
  </w:num>
  <w:num w:numId="2" w16cid:durableId="1903907117">
    <w:abstractNumId w:val="18"/>
  </w:num>
  <w:num w:numId="3" w16cid:durableId="2032416298">
    <w:abstractNumId w:val="19"/>
  </w:num>
  <w:num w:numId="4" w16cid:durableId="2030181349">
    <w:abstractNumId w:val="17"/>
  </w:num>
  <w:num w:numId="5" w16cid:durableId="1260674327">
    <w:abstractNumId w:val="23"/>
  </w:num>
  <w:num w:numId="6" w16cid:durableId="502283057">
    <w:abstractNumId w:val="0"/>
  </w:num>
  <w:num w:numId="7" w16cid:durableId="104156588">
    <w:abstractNumId w:val="27"/>
  </w:num>
  <w:num w:numId="8" w16cid:durableId="1470439616">
    <w:abstractNumId w:val="6"/>
  </w:num>
  <w:num w:numId="9" w16cid:durableId="1764186750">
    <w:abstractNumId w:val="10"/>
  </w:num>
  <w:num w:numId="10" w16cid:durableId="611594863">
    <w:abstractNumId w:val="29"/>
  </w:num>
  <w:num w:numId="11" w16cid:durableId="1880361741">
    <w:abstractNumId w:val="5"/>
  </w:num>
  <w:num w:numId="12" w16cid:durableId="2080323546">
    <w:abstractNumId w:val="8"/>
  </w:num>
  <w:num w:numId="13" w16cid:durableId="49043439">
    <w:abstractNumId w:val="30"/>
  </w:num>
  <w:num w:numId="14" w16cid:durableId="1171068466">
    <w:abstractNumId w:val="11"/>
  </w:num>
  <w:num w:numId="15" w16cid:durableId="603803541">
    <w:abstractNumId w:val="31"/>
  </w:num>
  <w:num w:numId="16" w16cid:durableId="154415110">
    <w:abstractNumId w:val="3"/>
  </w:num>
  <w:num w:numId="17" w16cid:durableId="1154762532">
    <w:abstractNumId w:val="3"/>
  </w:num>
  <w:num w:numId="18" w16cid:durableId="1435517490">
    <w:abstractNumId w:val="33"/>
  </w:num>
  <w:num w:numId="19" w16cid:durableId="2119907132">
    <w:abstractNumId w:val="25"/>
  </w:num>
  <w:num w:numId="20" w16cid:durableId="106122248">
    <w:abstractNumId w:val="20"/>
  </w:num>
  <w:num w:numId="21" w16cid:durableId="1978146090">
    <w:abstractNumId w:val="21"/>
  </w:num>
  <w:num w:numId="22" w16cid:durableId="1853690700">
    <w:abstractNumId w:val="24"/>
  </w:num>
  <w:num w:numId="23" w16cid:durableId="1447967558">
    <w:abstractNumId w:val="14"/>
  </w:num>
  <w:num w:numId="24" w16cid:durableId="278880922">
    <w:abstractNumId w:val="36"/>
  </w:num>
  <w:num w:numId="25" w16cid:durableId="1605773035">
    <w:abstractNumId w:val="2"/>
  </w:num>
  <w:num w:numId="26" w16cid:durableId="1561745536">
    <w:abstractNumId w:val="35"/>
  </w:num>
  <w:num w:numId="27" w16cid:durableId="991106071">
    <w:abstractNumId w:val="1"/>
  </w:num>
  <w:num w:numId="28" w16cid:durableId="1746148266">
    <w:abstractNumId w:val="28"/>
  </w:num>
  <w:num w:numId="29" w16cid:durableId="1032612832">
    <w:abstractNumId w:val="37"/>
  </w:num>
  <w:num w:numId="30" w16cid:durableId="1260793568">
    <w:abstractNumId w:val="26"/>
  </w:num>
  <w:num w:numId="31" w16cid:durableId="318770652">
    <w:abstractNumId w:val="22"/>
  </w:num>
  <w:num w:numId="32" w16cid:durableId="751925628">
    <w:abstractNumId w:val="32"/>
  </w:num>
  <w:num w:numId="33" w16cid:durableId="900671258">
    <w:abstractNumId w:val="4"/>
  </w:num>
  <w:num w:numId="34" w16cid:durableId="577831750">
    <w:abstractNumId w:val="13"/>
  </w:num>
  <w:num w:numId="35" w16cid:durableId="1634599730">
    <w:abstractNumId w:val="16"/>
  </w:num>
  <w:num w:numId="36" w16cid:durableId="927882560">
    <w:abstractNumId w:val="15"/>
  </w:num>
  <w:num w:numId="37" w16cid:durableId="173496379">
    <w:abstractNumId w:val="12"/>
  </w:num>
  <w:num w:numId="38" w16cid:durableId="330716874">
    <w:abstractNumId w:val="34"/>
  </w:num>
  <w:num w:numId="39" w16cid:durableId="194970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A1"/>
    <w:rsid w:val="00001033"/>
    <w:rsid w:val="00002B94"/>
    <w:rsid w:val="00004141"/>
    <w:rsid w:val="00005BFA"/>
    <w:rsid w:val="00020A9E"/>
    <w:rsid w:val="0002111C"/>
    <w:rsid w:val="0002149B"/>
    <w:rsid w:val="00023538"/>
    <w:rsid w:val="000276D3"/>
    <w:rsid w:val="00032686"/>
    <w:rsid w:val="0003425B"/>
    <w:rsid w:val="000352FB"/>
    <w:rsid w:val="0003772A"/>
    <w:rsid w:val="00047E02"/>
    <w:rsid w:val="000502E0"/>
    <w:rsid w:val="000519EE"/>
    <w:rsid w:val="0005280B"/>
    <w:rsid w:val="00052FA1"/>
    <w:rsid w:val="00054356"/>
    <w:rsid w:val="00054F3C"/>
    <w:rsid w:val="00055BFC"/>
    <w:rsid w:val="0005637A"/>
    <w:rsid w:val="00056E46"/>
    <w:rsid w:val="00057FAF"/>
    <w:rsid w:val="00060EF0"/>
    <w:rsid w:val="00062364"/>
    <w:rsid w:val="000623AD"/>
    <w:rsid w:val="0006762E"/>
    <w:rsid w:val="00070442"/>
    <w:rsid w:val="00071CF5"/>
    <w:rsid w:val="00073297"/>
    <w:rsid w:val="00076281"/>
    <w:rsid w:val="00080DE1"/>
    <w:rsid w:val="000812DA"/>
    <w:rsid w:val="000820AD"/>
    <w:rsid w:val="00082AA6"/>
    <w:rsid w:val="0008542A"/>
    <w:rsid w:val="000867F1"/>
    <w:rsid w:val="00087200"/>
    <w:rsid w:val="0009076B"/>
    <w:rsid w:val="00095A2E"/>
    <w:rsid w:val="000A66FB"/>
    <w:rsid w:val="000C2BEE"/>
    <w:rsid w:val="000C42FE"/>
    <w:rsid w:val="000D1DC0"/>
    <w:rsid w:val="000E043E"/>
    <w:rsid w:val="000E076C"/>
    <w:rsid w:val="000E0D51"/>
    <w:rsid w:val="000E1F38"/>
    <w:rsid w:val="000E1FE0"/>
    <w:rsid w:val="000E3354"/>
    <w:rsid w:val="000F1F71"/>
    <w:rsid w:val="000F2A72"/>
    <w:rsid w:val="000F3418"/>
    <w:rsid w:val="000F5C54"/>
    <w:rsid w:val="00103366"/>
    <w:rsid w:val="00104391"/>
    <w:rsid w:val="00104AEB"/>
    <w:rsid w:val="00104E3E"/>
    <w:rsid w:val="00105D89"/>
    <w:rsid w:val="00110542"/>
    <w:rsid w:val="001116AB"/>
    <w:rsid w:val="001126C7"/>
    <w:rsid w:val="0011332D"/>
    <w:rsid w:val="00117B99"/>
    <w:rsid w:val="00124655"/>
    <w:rsid w:val="00126588"/>
    <w:rsid w:val="00127881"/>
    <w:rsid w:val="00132B9E"/>
    <w:rsid w:val="00134600"/>
    <w:rsid w:val="001349EC"/>
    <w:rsid w:val="001376AE"/>
    <w:rsid w:val="00143B0C"/>
    <w:rsid w:val="00144656"/>
    <w:rsid w:val="00146CCC"/>
    <w:rsid w:val="00147A29"/>
    <w:rsid w:val="0015589C"/>
    <w:rsid w:val="001571CC"/>
    <w:rsid w:val="00161BCC"/>
    <w:rsid w:val="00163D6D"/>
    <w:rsid w:val="001660EC"/>
    <w:rsid w:val="00166E98"/>
    <w:rsid w:val="0016763F"/>
    <w:rsid w:val="00177313"/>
    <w:rsid w:val="00177ABB"/>
    <w:rsid w:val="0018148F"/>
    <w:rsid w:val="0018294D"/>
    <w:rsid w:val="0018635A"/>
    <w:rsid w:val="0019121A"/>
    <w:rsid w:val="00193452"/>
    <w:rsid w:val="001965C3"/>
    <w:rsid w:val="00196D66"/>
    <w:rsid w:val="001A3CD8"/>
    <w:rsid w:val="001A408E"/>
    <w:rsid w:val="001A61D8"/>
    <w:rsid w:val="001B10C7"/>
    <w:rsid w:val="001B3CF6"/>
    <w:rsid w:val="001C26CE"/>
    <w:rsid w:val="001C5C09"/>
    <w:rsid w:val="001C7990"/>
    <w:rsid w:val="001E25AF"/>
    <w:rsid w:val="001E571A"/>
    <w:rsid w:val="001E5C55"/>
    <w:rsid w:val="001F390C"/>
    <w:rsid w:val="001F3A91"/>
    <w:rsid w:val="001F4353"/>
    <w:rsid w:val="001F7462"/>
    <w:rsid w:val="002005D3"/>
    <w:rsid w:val="00203D2B"/>
    <w:rsid w:val="002064E3"/>
    <w:rsid w:val="0020682E"/>
    <w:rsid w:val="002110F3"/>
    <w:rsid w:val="00212B1A"/>
    <w:rsid w:val="00216DB2"/>
    <w:rsid w:val="00221F08"/>
    <w:rsid w:val="00223699"/>
    <w:rsid w:val="002270DF"/>
    <w:rsid w:val="00230542"/>
    <w:rsid w:val="00230EF0"/>
    <w:rsid w:val="0023307D"/>
    <w:rsid w:val="002346FB"/>
    <w:rsid w:val="00234827"/>
    <w:rsid w:val="00236FD4"/>
    <w:rsid w:val="002370C6"/>
    <w:rsid w:val="00237827"/>
    <w:rsid w:val="002418D0"/>
    <w:rsid w:val="00241E73"/>
    <w:rsid w:val="00242094"/>
    <w:rsid w:val="0024468E"/>
    <w:rsid w:val="00247D97"/>
    <w:rsid w:val="00250EB3"/>
    <w:rsid w:val="00261020"/>
    <w:rsid w:val="0026374F"/>
    <w:rsid w:val="00265D6C"/>
    <w:rsid w:val="00272F92"/>
    <w:rsid w:val="00273479"/>
    <w:rsid w:val="002736A6"/>
    <w:rsid w:val="00274626"/>
    <w:rsid w:val="00274975"/>
    <w:rsid w:val="00276AA0"/>
    <w:rsid w:val="00276C33"/>
    <w:rsid w:val="00282CD6"/>
    <w:rsid w:val="0028462F"/>
    <w:rsid w:val="002916E6"/>
    <w:rsid w:val="002916F3"/>
    <w:rsid w:val="00291D6D"/>
    <w:rsid w:val="0029321B"/>
    <w:rsid w:val="002A065F"/>
    <w:rsid w:val="002A0E61"/>
    <w:rsid w:val="002A1E93"/>
    <w:rsid w:val="002C0FEC"/>
    <w:rsid w:val="002C5674"/>
    <w:rsid w:val="002C5F22"/>
    <w:rsid w:val="002C7785"/>
    <w:rsid w:val="002D2FD5"/>
    <w:rsid w:val="002D4B3B"/>
    <w:rsid w:val="002D65D4"/>
    <w:rsid w:val="002D72AE"/>
    <w:rsid w:val="002D7747"/>
    <w:rsid w:val="002E3514"/>
    <w:rsid w:val="002F1F04"/>
    <w:rsid w:val="002F49C0"/>
    <w:rsid w:val="003023BB"/>
    <w:rsid w:val="00303597"/>
    <w:rsid w:val="00306477"/>
    <w:rsid w:val="003068B6"/>
    <w:rsid w:val="00311A2A"/>
    <w:rsid w:val="00312A78"/>
    <w:rsid w:val="003160A0"/>
    <w:rsid w:val="00316609"/>
    <w:rsid w:val="00320B2E"/>
    <w:rsid w:val="00320BD8"/>
    <w:rsid w:val="003211BE"/>
    <w:rsid w:val="00321BCE"/>
    <w:rsid w:val="003220D1"/>
    <w:rsid w:val="00322108"/>
    <w:rsid w:val="00322E2E"/>
    <w:rsid w:val="00326EFB"/>
    <w:rsid w:val="003440F8"/>
    <w:rsid w:val="00345253"/>
    <w:rsid w:val="00345A32"/>
    <w:rsid w:val="00346808"/>
    <w:rsid w:val="0035163D"/>
    <w:rsid w:val="00354DBD"/>
    <w:rsid w:val="00355168"/>
    <w:rsid w:val="003607E4"/>
    <w:rsid w:val="003640C3"/>
    <w:rsid w:val="00364A5C"/>
    <w:rsid w:val="003652E5"/>
    <w:rsid w:val="00365682"/>
    <w:rsid w:val="003666D3"/>
    <w:rsid w:val="003679D4"/>
    <w:rsid w:val="003701E5"/>
    <w:rsid w:val="0037053B"/>
    <w:rsid w:val="00385EE7"/>
    <w:rsid w:val="00387533"/>
    <w:rsid w:val="00390A24"/>
    <w:rsid w:val="00397ADA"/>
    <w:rsid w:val="00397DBC"/>
    <w:rsid w:val="003A0973"/>
    <w:rsid w:val="003A1F92"/>
    <w:rsid w:val="003A6AA8"/>
    <w:rsid w:val="003A729A"/>
    <w:rsid w:val="003B2BD4"/>
    <w:rsid w:val="003B40F4"/>
    <w:rsid w:val="003B5055"/>
    <w:rsid w:val="003B6DD9"/>
    <w:rsid w:val="003D22AB"/>
    <w:rsid w:val="003D76DC"/>
    <w:rsid w:val="003E7C8B"/>
    <w:rsid w:val="003F06D2"/>
    <w:rsid w:val="003F3A24"/>
    <w:rsid w:val="003F7C27"/>
    <w:rsid w:val="00400C67"/>
    <w:rsid w:val="00402D11"/>
    <w:rsid w:val="00405F08"/>
    <w:rsid w:val="00407A50"/>
    <w:rsid w:val="004126ED"/>
    <w:rsid w:val="004127DA"/>
    <w:rsid w:val="0041300E"/>
    <w:rsid w:val="00414C8D"/>
    <w:rsid w:val="00415F27"/>
    <w:rsid w:val="0042118C"/>
    <w:rsid w:val="00421E56"/>
    <w:rsid w:val="004278E2"/>
    <w:rsid w:val="00427EFA"/>
    <w:rsid w:val="004304D0"/>
    <w:rsid w:val="004304E3"/>
    <w:rsid w:val="004305C3"/>
    <w:rsid w:val="004319F7"/>
    <w:rsid w:val="00433ADF"/>
    <w:rsid w:val="00434096"/>
    <w:rsid w:val="004415A9"/>
    <w:rsid w:val="00441D23"/>
    <w:rsid w:val="00442D9E"/>
    <w:rsid w:val="004443AE"/>
    <w:rsid w:val="0044746C"/>
    <w:rsid w:val="00450A9A"/>
    <w:rsid w:val="00452379"/>
    <w:rsid w:val="004536D4"/>
    <w:rsid w:val="00460AE7"/>
    <w:rsid w:val="0048104D"/>
    <w:rsid w:val="00483787"/>
    <w:rsid w:val="00484D35"/>
    <w:rsid w:val="00484EC6"/>
    <w:rsid w:val="004942C1"/>
    <w:rsid w:val="004A253C"/>
    <w:rsid w:val="004A38F4"/>
    <w:rsid w:val="004B026B"/>
    <w:rsid w:val="004B2477"/>
    <w:rsid w:val="004B2E47"/>
    <w:rsid w:val="004B4522"/>
    <w:rsid w:val="004B49A8"/>
    <w:rsid w:val="004B631E"/>
    <w:rsid w:val="004B6B6E"/>
    <w:rsid w:val="004C0B53"/>
    <w:rsid w:val="004C0EA2"/>
    <w:rsid w:val="004C1BE2"/>
    <w:rsid w:val="004C2DB4"/>
    <w:rsid w:val="004C41B8"/>
    <w:rsid w:val="004C45CF"/>
    <w:rsid w:val="004C5807"/>
    <w:rsid w:val="004C72D0"/>
    <w:rsid w:val="004D1ECD"/>
    <w:rsid w:val="004D48E4"/>
    <w:rsid w:val="004E1E34"/>
    <w:rsid w:val="004E2E2D"/>
    <w:rsid w:val="004E5D77"/>
    <w:rsid w:val="004F0013"/>
    <w:rsid w:val="004F66FC"/>
    <w:rsid w:val="00503CF2"/>
    <w:rsid w:val="005115E1"/>
    <w:rsid w:val="005139BC"/>
    <w:rsid w:val="00517784"/>
    <w:rsid w:val="00520258"/>
    <w:rsid w:val="00520C4B"/>
    <w:rsid w:val="0052240B"/>
    <w:rsid w:val="005236BC"/>
    <w:rsid w:val="00524C06"/>
    <w:rsid w:val="00526E50"/>
    <w:rsid w:val="00527C42"/>
    <w:rsid w:val="005315C8"/>
    <w:rsid w:val="00533B20"/>
    <w:rsid w:val="00534702"/>
    <w:rsid w:val="00535EF0"/>
    <w:rsid w:val="00541970"/>
    <w:rsid w:val="00543005"/>
    <w:rsid w:val="00543B80"/>
    <w:rsid w:val="0054685E"/>
    <w:rsid w:val="00551464"/>
    <w:rsid w:val="00554972"/>
    <w:rsid w:val="005563B9"/>
    <w:rsid w:val="005610AF"/>
    <w:rsid w:val="0056344D"/>
    <w:rsid w:val="00566E39"/>
    <w:rsid w:val="0057297B"/>
    <w:rsid w:val="0057597E"/>
    <w:rsid w:val="005768B4"/>
    <w:rsid w:val="005768C0"/>
    <w:rsid w:val="00583913"/>
    <w:rsid w:val="005863EC"/>
    <w:rsid w:val="00590578"/>
    <w:rsid w:val="0059361C"/>
    <w:rsid w:val="00595C8B"/>
    <w:rsid w:val="005A014E"/>
    <w:rsid w:val="005A2BEC"/>
    <w:rsid w:val="005A2D4A"/>
    <w:rsid w:val="005A4EFD"/>
    <w:rsid w:val="005A7768"/>
    <w:rsid w:val="005B4806"/>
    <w:rsid w:val="005B5491"/>
    <w:rsid w:val="005B6808"/>
    <w:rsid w:val="005C17A3"/>
    <w:rsid w:val="005C3629"/>
    <w:rsid w:val="005C3EC1"/>
    <w:rsid w:val="005C4433"/>
    <w:rsid w:val="005C5F93"/>
    <w:rsid w:val="005C653D"/>
    <w:rsid w:val="005D33C7"/>
    <w:rsid w:val="005D37C6"/>
    <w:rsid w:val="005D4B89"/>
    <w:rsid w:val="005E3A13"/>
    <w:rsid w:val="005E760D"/>
    <w:rsid w:val="005F3308"/>
    <w:rsid w:val="005F43A2"/>
    <w:rsid w:val="006056FF"/>
    <w:rsid w:val="00606CF8"/>
    <w:rsid w:val="00607492"/>
    <w:rsid w:val="0061371F"/>
    <w:rsid w:val="00616CCA"/>
    <w:rsid w:val="00623C8A"/>
    <w:rsid w:val="00623E67"/>
    <w:rsid w:val="00625B91"/>
    <w:rsid w:val="00630076"/>
    <w:rsid w:val="00633694"/>
    <w:rsid w:val="006352C1"/>
    <w:rsid w:val="00637977"/>
    <w:rsid w:val="006409B6"/>
    <w:rsid w:val="006461BE"/>
    <w:rsid w:val="0064723C"/>
    <w:rsid w:val="0064793C"/>
    <w:rsid w:val="006509FC"/>
    <w:rsid w:val="0065291D"/>
    <w:rsid w:val="00655E7E"/>
    <w:rsid w:val="00655F82"/>
    <w:rsid w:val="006573C8"/>
    <w:rsid w:val="006610B3"/>
    <w:rsid w:val="00665AC6"/>
    <w:rsid w:val="006674EB"/>
    <w:rsid w:val="00671281"/>
    <w:rsid w:val="00675758"/>
    <w:rsid w:val="00677DF8"/>
    <w:rsid w:val="00681031"/>
    <w:rsid w:val="00682937"/>
    <w:rsid w:val="00683223"/>
    <w:rsid w:val="00683A2D"/>
    <w:rsid w:val="00685235"/>
    <w:rsid w:val="00695FE5"/>
    <w:rsid w:val="006A0AD2"/>
    <w:rsid w:val="006A1646"/>
    <w:rsid w:val="006B018C"/>
    <w:rsid w:val="006B11DE"/>
    <w:rsid w:val="006B22EF"/>
    <w:rsid w:val="006B5AC3"/>
    <w:rsid w:val="006C556F"/>
    <w:rsid w:val="006C5736"/>
    <w:rsid w:val="006C700B"/>
    <w:rsid w:val="006D0EED"/>
    <w:rsid w:val="006E276B"/>
    <w:rsid w:val="006E4076"/>
    <w:rsid w:val="006F6C11"/>
    <w:rsid w:val="007101D6"/>
    <w:rsid w:val="00710539"/>
    <w:rsid w:val="00713342"/>
    <w:rsid w:val="00721744"/>
    <w:rsid w:val="00724254"/>
    <w:rsid w:val="0072453A"/>
    <w:rsid w:val="00724928"/>
    <w:rsid w:val="007323AC"/>
    <w:rsid w:val="0073315F"/>
    <w:rsid w:val="007338BE"/>
    <w:rsid w:val="00734F83"/>
    <w:rsid w:val="007408ED"/>
    <w:rsid w:val="00744E93"/>
    <w:rsid w:val="00745095"/>
    <w:rsid w:val="00746295"/>
    <w:rsid w:val="00750417"/>
    <w:rsid w:val="00751EE7"/>
    <w:rsid w:val="00753514"/>
    <w:rsid w:val="0075470B"/>
    <w:rsid w:val="00761CD8"/>
    <w:rsid w:val="007624B8"/>
    <w:rsid w:val="00763E5C"/>
    <w:rsid w:val="00765F3D"/>
    <w:rsid w:val="0076691B"/>
    <w:rsid w:val="00766C54"/>
    <w:rsid w:val="00770018"/>
    <w:rsid w:val="007705FA"/>
    <w:rsid w:val="00773012"/>
    <w:rsid w:val="007801E5"/>
    <w:rsid w:val="00780EAD"/>
    <w:rsid w:val="00781379"/>
    <w:rsid w:val="00781510"/>
    <w:rsid w:val="0078762D"/>
    <w:rsid w:val="00787BAC"/>
    <w:rsid w:val="007A22A9"/>
    <w:rsid w:val="007A4184"/>
    <w:rsid w:val="007B1D1B"/>
    <w:rsid w:val="007B2ACE"/>
    <w:rsid w:val="007B5B4B"/>
    <w:rsid w:val="007B7829"/>
    <w:rsid w:val="007B7D39"/>
    <w:rsid w:val="007C4482"/>
    <w:rsid w:val="007D1F0E"/>
    <w:rsid w:val="007D212F"/>
    <w:rsid w:val="007E10E8"/>
    <w:rsid w:val="007F6745"/>
    <w:rsid w:val="007F7710"/>
    <w:rsid w:val="00800E74"/>
    <w:rsid w:val="00801142"/>
    <w:rsid w:val="00802041"/>
    <w:rsid w:val="00803119"/>
    <w:rsid w:val="00803FDA"/>
    <w:rsid w:val="008052CF"/>
    <w:rsid w:val="00811168"/>
    <w:rsid w:val="00811C12"/>
    <w:rsid w:val="00811FDF"/>
    <w:rsid w:val="008135EC"/>
    <w:rsid w:val="00817270"/>
    <w:rsid w:val="008172EB"/>
    <w:rsid w:val="0082248C"/>
    <w:rsid w:val="00824243"/>
    <w:rsid w:val="00825DE9"/>
    <w:rsid w:val="008307A1"/>
    <w:rsid w:val="0083262A"/>
    <w:rsid w:val="00833398"/>
    <w:rsid w:val="00836784"/>
    <w:rsid w:val="008406D6"/>
    <w:rsid w:val="0084333F"/>
    <w:rsid w:val="008517BA"/>
    <w:rsid w:val="0085359F"/>
    <w:rsid w:val="00854063"/>
    <w:rsid w:val="00855A28"/>
    <w:rsid w:val="00857D9F"/>
    <w:rsid w:val="00874D51"/>
    <w:rsid w:val="00876B8D"/>
    <w:rsid w:val="00876D19"/>
    <w:rsid w:val="00884359"/>
    <w:rsid w:val="008846F6"/>
    <w:rsid w:val="00885EEC"/>
    <w:rsid w:val="00886E9D"/>
    <w:rsid w:val="00886FE2"/>
    <w:rsid w:val="00887AE9"/>
    <w:rsid w:val="008935F4"/>
    <w:rsid w:val="00896814"/>
    <w:rsid w:val="008A3D06"/>
    <w:rsid w:val="008A3FD2"/>
    <w:rsid w:val="008B0881"/>
    <w:rsid w:val="008B29DD"/>
    <w:rsid w:val="008B4017"/>
    <w:rsid w:val="008B78C1"/>
    <w:rsid w:val="008C4860"/>
    <w:rsid w:val="008C488F"/>
    <w:rsid w:val="008C6ABE"/>
    <w:rsid w:val="008C7340"/>
    <w:rsid w:val="008D1303"/>
    <w:rsid w:val="008D14D8"/>
    <w:rsid w:val="008D1FD1"/>
    <w:rsid w:val="008D4139"/>
    <w:rsid w:val="008D4CEF"/>
    <w:rsid w:val="008E08A7"/>
    <w:rsid w:val="008E2BD7"/>
    <w:rsid w:val="008E2C83"/>
    <w:rsid w:val="008E3892"/>
    <w:rsid w:val="008F09F8"/>
    <w:rsid w:val="008F0CF3"/>
    <w:rsid w:val="008F1C6E"/>
    <w:rsid w:val="008F5DAB"/>
    <w:rsid w:val="009009D9"/>
    <w:rsid w:val="00904531"/>
    <w:rsid w:val="0091077D"/>
    <w:rsid w:val="0091216D"/>
    <w:rsid w:val="00916E54"/>
    <w:rsid w:val="0092597C"/>
    <w:rsid w:val="00940D2E"/>
    <w:rsid w:val="00945C05"/>
    <w:rsid w:val="00951FCB"/>
    <w:rsid w:val="009526CD"/>
    <w:rsid w:val="009529EB"/>
    <w:rsid w:val="00954E71"/>
    <w:rsid w:val="00960BD8"/>
    <w:rsid w:val="00960D35"/>
    <w:rsid w:val="00961DEB"/>
    <w:rsid w:val="009634AA"/>
    <w:rsid w:val="00967BD2"/>
    <w:rsid w:val="00981B5B"/>
    <w:rsid w:val="00984D72"/>
    <w:rsid w:val="00991212"/>
    <w:rsid w:val="00992512"/>
    <w:rsid w:val="00993A9F"/>
    <w:rsid w:val="00995C35"/>
    <w:rsid w:val="00995FF2"/>
    <w:rsid w:val="009A0406"/>
    <w:rsid w:val="009A122B"/>
    <w:rsid w:val="009A2163"/>
    <w:rsid w:val="009A3529"/>
    <w:rsid w:val="009A445E"/>
    <w:rsid w:val="009A45C2"/>
    <w:rsid w:val="009B0723"/>
    <w:rsid w:val="009B20AC"/>
    <w:rsid w:val="009B2416"/>
    <w:rsid w:val="009B760A"/>
    <w:rsid w:val="009C314B"/>
    <w:rsid w:val="009D769E"/>
    <w:rsid w:val="009E2D1C"/>
    <w:rsid w:val="009E542E"/>
    <w:rsid w:val="009E66A7"/>
    <w:rsid w:val="009E6B6E"/>
    <w:rsid w:val="009F222A"/>
    <w:rsid w:val="009F3572"/>
    <w:rsid w:val="009F4828"/>
    <w:rsid w:val="009F7245"/>
    <w:rsid w:val="009F7975"/>
    <w:rsid w:val="009F7D13"/>
    <w:rsid w:val="00A02B81"/>
    <w:rsid w:val="00A044E7"/>
    <w:rsid w:val="00A05E58"/>
    <w:rsid w:val="00A100D6"/>
    <w:rsid w:val="00A10D70"/>
    <w:rsid w:val="00A11827"/>
    <w:rsid w:val="00A200EB"/>
    <w:rsid w:val="00A21A52"/>
    <w:rsid w:val="00A23327"/>
    <w:rsid w:val="00A25ED3"/>
    <w:rsid w:val="00A271BD"/>
    <w:rsid w:val="00A31AC9"/>
    <w:rsid w:val="00A40218"/>
    <w:rsid w:val="00A44A3A"/>
    <w:rsid w:val="00A53576"/>
    <w:rsid w:val="00A55E81"/>
    <w:rsid w:val="00A62310"/>
    <w:rsid w:val="00A64A31"/>
    <w:rsid w:val="00A72BF7"/>
    <w:rsid w:val="00A84568"/>
    <w:rsid w:val="00A873D7"/>
    <w:rsid w:val="00A94A48"/>
    <w:rsid w:val="00A9635E"/>
    <w:rsid w:val="00AA399B"/>
    <w:rsid w:val="00AA3AC2"/>
    <w:rsid w:val="00AA4211"/>
    <w:rsid w:val="00AA679C"/>
    <w:rsid w:val="00AB0E20"/>
    <w:rsid w:val="00AB411D"/>
    <w:rsid w:val="00AB5963"/>
    <w:rsid w:val="00AB5A2C"/>
    <w:rsid w:val="00AB65D1"/>
    <w:rsid w:val="00AC51B2"/>
    <w:rsid w:val="00AC77F1"/>
    <w:rsid w:val="00AE0FF6"/>
    <w:rsid w:val="00AE2821"/>
    <w:rsid w:val="00AE4058"/>
    <w:rsid w:val="00AE534F"/>
    <w:rsid w:val="00AF14D5"/>
    <w:rsid w:val="00AF3E78"/>
    <w:rsid w:val="00AF5724"/>
    <w:rsid w:val="00AF62E9"/>
    <w:rsid w:val="00AF640B"/>
    <w:rsid w:val="00B00168"/>
    <w:rsid w:val="00B0188A"/>
    <w:rsid w:val="00B046BC"/>
    <w:rsid w:val="00B050A3"/>
    <w:rsid w:val="00B054FB"/>
    <w:rsid w:val="00B0631F"/>
    <w:rsid w:val="00B0694C"/>
    <w:rsid w:val="00B06AA5"/>
    <w:rsid w:val="00B112B4"/>
    <w:rsid w:val="00B11429"/>
    <w:rsid w:val="00B1222A"/>
    <w:rsid w:val="00B221A9"/>
    <w:rsid w:val="00B22610"/>
    <w:rsid w:val="00B24EBF"/>
    <w:rsid w:val="00B32A4A"/>
    <w:rsid w:val="00B34B49"/>
    <w:rsid w:val="00B4019E"/>
    <w:rsid w:val="00B4070B"/>
    <w:rsid w:val="00B413D3"/>
    <w:rsid w:val="00B431A7"/>
    <w:rsid w:val="00B45173"/>
    <w:rsid w:val="00B46CB5"/>
    <w:rsid w:val="00B51F7C"/>
    <w:rsid w:val="00B56704"/>
    <w:rsid w:val="00B8252A"/>
    <w:rsid w:val="00B86E85"/>
    <w:rsid w:val="00B87851"/>
    <w:rsid w:val="00B912ED"/>
    <w:rsid w:val="00B91630"/>
    <w:rsid w:val="00B921BB"/>
    <w:rsid w:val="00B92CDE"/>
    <w:rsid w:val="00B962CB"/>
    <w:rsid w:val="00B9727A"/>
    <w:rsid w:val="00BB0E87"/>
    <w:rsid w:val="00BB105C"/>
    <w:rsid w:val="00BB58DA"/>
    <w:rsid w:val="00BB5DAB"/>
    <w:rsid w:val="00BB62B5"/>
    <w:rsid w:val="00BB6D86"/>
    <w:rsid w:val="00BB7342"/>
    <w:rsid w:val="00BB7438"/>
    <w:rsid w:val="00BC2F1A"/>
    <w:rsid w:val="00BC55E3"/>
    <w:rsid w:val="00BC74E3"/>
    <w:rsid w:val="00BD1315"/>
    <w:rsid w:val="00BD2FFF"/>
    <w:rsid w:val="00BD3B54"/>
    <w:rsid w:val="00BD5CF2"/>
    <w:rsid w:val="00BE1AE0"/>
    <w:rsid w:val="00BE4F15"/>
    <w:rsid w:val="00BE5DB3"/>
    <w:rsid w:val="00BE60EA"/>
    <w:rsid w:val="00BF24F9"/>
    <w:rsid w:val="00BF2CD2"/>
    <w:rsid w:val="00BF363C"/>
    <w:rsid w:val="00BF4C6A"/>
    <w:rsid w:val="00BF71CF"/>
    <w:rsid w:val="00C07D23"/>
    <w:rsid w:val="00C14B93"/>
    <w:rsid w:val="00C216C8"/>
    <w:rsid w:val="00C228F8"/>
    <w:rsid w:val="00C30F79"/>
    <w:rsid w:val="00C330FF"/>
    <w:rsid w:val="00C40D69"/>
    <w:rsid w:val="00C40EAF"/>
    <w:rsid w:val="00C52A50"/>
    <w:rsid w:val="00C63D92"/>
    <w:rsid w:val="00C65211"/>
    <w:rsid w:val="00C712EE"/>
    <w:rsid w:val="00C71EEC"/>
    <w:rsid w:val="00C80655"/>
    <w:rsid w:val="00C955DA"/>
    <w:rsid w:val="00C96318"/>
    <w:rsid w:val="00CA1274"/>
    <w:rsid w:val="00CA2952"/>
    <w:rsid w:val="00CA3942"/>
    <w:rsid w:val="00CA5A0D"/>
    <w:rsid w:val="00CA5CB3"/>
    <w:rsid w:val="00CB1E3A"/>
    <w:rsid w:val="00CB2B2C"/>
    <w:rsid w:val="00CB2C7C"/>
    <w:rsid w:val="00CB460B"/>
    <w:rsid w:val="00CB485F"/>
    <w:rsid w:val="00CB58A5"/>
    <w:rsid w:val="00CB6E13"/>
    <w:rsid w:val="00CB7DE3"/>
    <w:rsid w:val="00CB7F9C"/>
    <w:rsid w:val="00CC308E"/>
    <w:rsid w:val="00CC6B5D"/>
    <w:rsid w:val="00CD4661"/>
    <w:rsid w:val="00CE0858"/>
    <w:rsid w:val="00CE0C00"/>
    <w:rsid w:val="00CF5C6E"/>
    <w:rsid w:val="00D02178"/>
    <w:rsid w:val="00D051F0"/>
    <w:rsid w:val="00D11012"/>
    <w:rsid w:val="00D11ADC"/>
    <w:rsid w:val="00D13E0A"/>
    <w:rsid w:val="00D14E20"/>
    <w:rsid w:val="00D16A2B"/>
    <w:rsid w:val="00D20010"/>
    <w:rsid w:val="00D20B33"/>
    <w:rsid w:val="00D30225"/>
    <w:rsid w:val="00D31F35"/>
    <w:rsid w:val="00D331DD"/>
    <w:rsid w:val="00D34DEE"/>
    <w:rsid w:val="00D42DF6"/>
    <w:rsid w:val="00D57E45"/>
    <w:rsid w:val="00D60B93"/>
    <w:rsid w:val="00D615DA"/>
    <w:rsid w:val="00D61B45"/>
    <w:rsid w:val="00D724DD"/>
    <w:rsid w:val="00D749FB"/>
    <w:rsid w:val="00D7669D"/>
    <w:rsid w:val="00D76714"/>
    <w:rsid w:val="00D8172F"/>
    <w:rsid w:val="00D81B14"/>
    <w:rsid w:val="00D843B2"/>
    <w:rsid w:val="00D84B61"/>
    <w:rsid w:val="00D93CE4"/>
    <w:rsid w:val="00D94061"/>
    <w:rsid w:val="00D97A62"/>
    <w:rsid w:val="00DA07D4"/>
    <w:rsid w:val="00DA3CA4"/>
    <w:rsid w:val="00DA566D"/>
    <w:rsid w:val="00DA59A3"/>
    <w:rsid w:val="00DA6CE1"/>
    <w:rsid w:val="00DA70D2"/>
    <w:rsid w:val="00DA72AF"/>
    <w:rsid w:val="00DA7F7D"/>
    <w:rsid w:val="00DB0603"/>
    <w:rsid w:val="00DB1B2F"/>
    <w:rsid w:val="00DB3A76"/>
    <w:rsid w:val="00DB517B"/>
    <w:rsid w:val="00DC0BC5"/>
    <w:rsid w:val="00DC29B2"/>
    <w:rsid w:val="00DC3E0D"/>
    <w:rsid w:val="00DC45F4"/>
    <w:rsid w:val="00DC7ED6"/>
    <w:rsid w:val="00DD16A3"/>
    <w:rsid w:val="00DD1ABB"/>
    <w:rsid w:val="00DD301A"/>
    <w:rsid w:val="00DD352E"/>
    <w:rsid w:val="00DD37FF"/>
    <w:rsid w:val="00DD4495"/>
    <w:rsid w:val="00DD4561"/>
    <w:rsid w:val="00DD4EBF"/>
    <w:rsid w:val="00DD58DF"/>
    <w:rsid w:val="00DE251C"/>
    <w:rsid w:val="00DE6F12"/>
    <w:rsid w:val="00DE761B"/>
    <w:rsid w:val="00DE7FB2"/>
    <w:rsid w:val="00DF236F"/>
    <w:rsid w:val="00DF5895"/>
    <w:rsid w:val="00DF657C"/>
    <w:rsid w:val="00DF6E6B"/>
    <w:rsid w:val="00DF7C81"/>
    <w:rsid w:val="00E0027A"/>
    <w:rsid w:val="00E01976"/>
    <w:rsid w:val="00E07DB5"/>
    <w:rsid w:val="00E12F3C"/>
    <w:rsid w:val="00E1517E"/>
    <w:rsid w:val="00E15A62"/>
    <w:rsid w:val="00E15DC4"/>
    <w:rsid w:val="00E22623"/>
    <w:rsid w:val="00E239BF"/>
    <w:rsid w:val="00E23FF7"/>
    <w:rsid w:val="00E24539"/>
    <w:rsid w:val="00E31CB7"/>
    <w:rsid w:val="00E36BDE"/>
    <w:rsid w:val="00E37216"/>
    <w:rsid w:val="00E378D2"/>
    <w:rsid w:val="00E41A47"/>
    <w:rsid w:val="00E41F0E"/>
    <w:rsid w:val="00E421B4"/>
    <w:rsid w:val="00E4310F"/>
    <w:rsid w:val="00E43380"/>
    <w:rsid w:val="00E45697"/>
    <w:rsid w:val="00E45F8C"/>
    <w:rsid w:val="00E46855"/>
    <w:rsid w:val="00E472E8"/>
    <w:rsid w:val="00E5204F"/>
    <w:rsid w:val="00E5743A"/>
    <w:rsid w:val="00E60DCD"/>
    <w:rsid w:val="00E62B7B"/>
    <w:rsid w:val="00E62E5A"/>
    <w:rsid w:val="00E72331"/>
    <w:rsid w:val="00E74DAE"/>
    <w:rsid w:val="00E778D1"/>
    <w:rsid w:val="00E817FA"/>
    <w:rsid w:val="00E839C5"/>
    <w:rsid w:val="00E9263B"/>
    <w:rsid w:val="00E9637A"/>
    <w:rsid w:val="00EA2827"/>
    <w:rsid w:val="00EA28BB"/>
    <w:rsid w:val="00EA6AE1"/>
    <w:rsid w:val="00EB248C"/>
    <w:rsid w:val="00EB2BD9"/>
    <w:rsid w:val="00EB41CD"/>
    <w:rsid w:val="00EC28C1"/>
    <w:rsid w:val="00EC5B5A"/>
    <w:rsid w:val="00EC679E"/>
    <w:rsid w:val="00EC6B81"/>
    <w:rsid w:val="00EC6CDB"/>
    <w:rsid w:val="00ED01A3"/>
    <w:rsid w:val="00ED1B70"/>
    <w:rsid w:val="00ED2CA5"/>
    <w:rsid w:val="00ED5742"/>
    <w:rsid w:val="00EE0D1F"/>
    <w:rsid w:val="00EE24E0"/>
    <w:rsid w:val="00EF0640"/>
    <w:rsid w:val="00EF1F5F"/>
    <w:rsid w:val="00EF20A9"/>
    <w:rsid w:val="00EF2FE5"/>
    <w:rsid w:val="00EF3430"/>
    <w:rsid w:val="00EF3DAE"/>
    <w:rsid w:val="00F00AED"/>
    <w:rsid w:val="00F03217"/>
    <w:rsid w:val="00F066D3"/>
    <w:rsid w:val="00F12366"/>
    <w:rsid w:val="00F1498F"/>
    <w:rsid w:val="00F23369"/>
    <w:rsid w:val="00F2680F"/>
    <w:rsid w:val="00F27127"/>
    <w:rsid w:val="00F35DF5"/>
    <w:rsid w:val="00F370DB"/>
    <w:rsid w:val="00F458BE"/>
    <w:rsid w:val="00F51AE4"/>
    <w:rsid w:val="00F6004F"/>
    <w:rsid w:val="00F61DC3"/>
    <w:rsid w:val="00F6241D"/>
    <w:rsid w:val="00F65C6E"/>
    <w:rsid w:val="00F66943"/>
    <w:rsid w:val="00F66D4B"/>
    <w:rsid w:val="00F77795"/>
    <w:rsid w:val="00F82731"/>
    <w:rsid w:val="00F83590"/>
    <w:rsid w:val="00F83ECC"/>
    <w:rsid w:val="00F852D2"/>
    <w:rsid w:val="00F9293E"/>
    <w:rsid w:val="00F92A2C"/>
    <w:rsid w:val="00F97A75"/>
    <w:rsid w:val="00FA0D95"/>
    <w:rsid w:val="00FA170B"/>
    <w:rsid w:val="00FA1805"/>
    <w:rsid w:val="00FA2CC3"/>
    <w:rsid w:val="00FA35FD"/>
    <w:rsid w:val="00FA79F6"/>
    <w:rsid w:val="00FB1F91"/>
    <w:rsid w:val="00FB200A"/>
    <w:rsid w:val="00FB353C"/>
    <w:rsid w:val="00FC3572"/>
    <w:rsid w:val="00FC3723"/>
    <w:rsid w:val="00FC6DDD"/>
    <w:rsid w:val="00FD040D"/>
    <w:rsid w:val="00FD0D84"/>
    <w:rsid w:val="00FD3009"/>
    <w:rsid w:val="00FD4048"/>
    <w:rsid w:val="00FD45B1"/>
    <w:rsid w:val="00FD4E17"/>
    <w:rsid w:val="00FD5C78"/>
    <w:rsid w:val="00FE1046"/>
    <w:rsid w:val="00FE7416"/>
    <w:rsid w:val="00FF2D4E"/>
    <w:rsid w:val="00FF39B5"/>
    <w:rsid w:val="00FF41DF"/>
    <w:rsid w:val="0210BDE4"/>
    <w:rsid w:val="0404CF29"/>
    <w:rsid w:val="05BE26AC"/>
    <w:rsid w:val="05BFC76A"/>
    <w:rsid w:val="06C85EDA"/>
    <w:rsid w:val="09A07AD9"/>
    <w:rsid w:val="0AEA0946"/>
    <w:rsid w:val="0FE13919"/>
    <w:rsid w:val="103230D2"/>
    <w:rsid w:val="10BD9DD8"/>
    <w:rsid w:val="145F6902"/>
    <w:rsid w:val="16649F5C"/>
    <w:rsid w:val="1676C186"/>
    <w:rsid w:val="1931D652"/>
    <w:rsid w:val="1BD6B295"/>
    <w:rsid w:val="1BFFABF6"/>
    <w:rsid w:val="1E35C0F2"/>
    <w:rsid w:val="1F168BC3"/>
    <w:rsid w:val="1F9C72AD"/>
    <w:rsid w:val="2057E1C1"/>
    <w:rsid w:val="223757BA"/>
    <w:rsid w:val="22F01B63"/>
    <w:rsid w:val="24AE3F05"/>
    <w:rsid w:val="25045B4A"/>
    <w:rsid w:val="267334F3"/>
    <w:rsid w:val="28464D46"/>
    <w:rsid w:val="284FC746"/>
    <w:rsid w:val="2927CD9C"/>
    <w:rsid w:val="293BA6FB"/>
    <w:rsid w:val="2A52E130"/>
    <w:rsid w:val="2AF06C8B"/>
    <w:rsid w:val="2E469BEC"/>
    <w:rsid w:val="2E596DF3"/>
    <w:rsid w:val="39C29EB5"/>
    <w:rsid w:val="3C21D81D"/>
    <w:rsid w:val="3CFEAAA2"/>
    <w:rsid w:val="3E6492A3"/>
    <w:rsid w:val="4070DF68"/>
    <w:rsid w:val="40A2925D"/>
    <w:rsid w:val="42307BDF"/>
    <w:rsid w:val="44B232F5"/>
    <w:rsid w:val="450C33F7"/>
    <w:rsid w:val="47E01444"/>
    <w:rsid w:val="48D15301"/>
    <w:rsid w:val="494738FB"/>
    <w:rsid w:val="4AABDE85"/>
    <w:rsid w:val="4C0FD0A2"/>
    <w:rsid w:val="4C186498"/>
    <w:rsid w:val="4C89C287"/>
    <w:rsid w:val="500D39FE"/>
    <w:rsid w:val="51244B5D"/>
    <w:rsid w:val="521D9650"/>
    <w:rsid w:val="53C9E020"/>
    <w:rsid w:val="54F96835"/>
    <w:rsid w:val="56AA11BE"/>
    <w:rsid w:val="57C8F7C6"/>
    <w:rsid w:val="58D918C3"/>
    <w:rsid w:val="5968DC11"/>
    <w:rsid w:val="5A401B3A"/>
    <w:rsid w:val="5C43AF98"/>
    <w:rsid w:val="5CE6F6AA"/>
    <w:rsid w:val="5F8834D0"/>
    <w:rsid w:val="60D39A31"/>
    <w:rsid w:val="61120893"/>
    <w:rsid w:val="6277B4EA"/>
    <w:rsid w:val="6378647C"/>
    <w:rsid w:val="641C1134"/>
    <w:rsid w:val="66BEA12D"/>
    <w:rsid w:val="68D3F157"/>
    <w:rsid w:val="6B0EA47F"/>
    <w:rsid w:val="6CB1A816"/>
    <w:rsid w:val="6CB586F9"/>
    <w:rsid w:val="6D9D1935"/>
    <w:rsid w:val="6F5DF2A7"/>
    <w:rsid w:val="70593124"/>
    <w:rsid w:val="7104D697"/>
    <w:rsid w:val="74B01503"/>
    <w:rsid w:val="7823EA3D"/>
    <w:rsid w:val="791E0C82"/>
    <w:rsid w:val="7B27663E"/>
    <w:rsid w:val="7B7C1118"/>
    <w:rsid w:val="7BE9D249"/>
    <w:rsid w:val="7EC494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79D15"/>
  <w15:chartTrackingRefBased/>
  <w15:docId w15:val="{CFCB31F0-E80C-4495-9380-B5630C7B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73297"/>
    <w:pPr>
      <w:keepNext/>
      <w:keepLines/>
      <w:spacing w:before="240" w:after="0"/>
      <w:outlineLvl w:val="0"/>
    </w:pPr>
    <w:rPr>
      <w:rFonts w:asciiTheme="majorHAnsi" w:hAnsiTheme="majorHAnsi" w:eastAsiaTheme="majorEastAsia" w:cstheme="majorBidi"/>
      <w:color w:val="BE1A0E" w:themeColor="accent1" w:themeShade="BF"/>
      <w:sz w:val="32"/>
      <w:szCs w:val="32"/>
    </w:rPr>
  </w:style>
  <w:style w:type="paragraph" w:styleId="Heading2">
    <w:name w:val="heading 2"/>
    <w:basedOn w:val="Normal"/>
    <w:next w:val="Normal"/>
    <w:link w:val="Heading2Char"/>
    <w:uiPriority w:val="9"/>
    <w:unhideWhenUsed/>
    <w:qFormat/>
    <w:rsid w:val="00E9637A"/>
    <w:pPr>
      <w:keepNext/>
      <w:keepLines/>
      <w:spacing w:before="40" w:after="0"/>
      <w:outlineLvl w:val="1"/>
    </w:pPr>
    <w:rPr>
      <w:rFonts w:asciiTheme="majorHAnsi" w:hAnsiTheme="majorHAnsi" w:eastAsiaTheme="majorEastAsia" w:cstheme="majorBidi"/>
      <w:color w:val="BE1A0E" w:themeColor="accent1" w:themeShade="BF"/>
      <w:sz w:val="26"/>
      <w:szCs w:val="26"/>
    </w:rPr>
  </w:style>
  <w:style w:type="paragraph" w:styleId="Heading3">
    <w:name w:val="heading 3"/>
    <w:basedOn w:val="Normal"/>
    <w:link w:val="Heading3Char"/>
    <w:uiPriority w:val="9"/>
    <w:qFormat/>
    <w:rsid w:val="008307A1"/>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paragraph" w:styleId="Heading4">
    <w:name w:val="heading 4"/>
    <w:basedOn w:val="Normal"/>
    <w:next w:val="Normal"/>
    <w:link w:val="Heading4Char"/>
    <w:uiPriority w:val="9"/>
    <w:unhideWhenUsed/>
    <w:qFormat/>
    <w:rsid w:val="00CB2C7C"/>
    <w:pPr>
      <w:keepNext/>
      <w:keepLines/>
      <w:spacing w:before="40" w:after="0"/>
      <w:outlineLvl w:val="3"/>
    </w:pPr>
    <w:rPr>
      <w:rFonts w:asciiTheme="majorHAnsi" w:hAnsiTheme="majorHAnsi" w:eastAsiaTheme="majorEastAsia" w:cstheme="majorBidi"/>
      <w:i/>
      <w:iCs/>
      <w:color w:val="BE1A0E"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8307A1"/>
    <w:rPr>
      <w:rFonts w:ascii="Times New Roman" w:hAnsi="Times New Roman" w:eastAsia="Times New Roman" w:cs="Times New Roman"/>
      <w:b/>
      <w:bCs/>
      <w:sz w:val="27"/>
      <w:szCs w:val="27"/>
      <w:lang w:eastAsia="en-GB"/>
    </w:rPr>
  </w:style>
  <w:style w:type="character" w:styleId="Strong">
    <w:name w:val="Strong"/>
    <w:basedOn w:val="DefaultParagraphFont"/>
    <w:uiPriority w:val="22"/>
    <w:qFormat/>
    <w:rsid w:val="008307A1"/>
    <w:rPr>
      <w:b/>
      <w:bCs/>
    </w:rPr>
  </w:style>
  <w:style w:type="paragraph" w:styleId="body" w:customStyle="1">
    <w:name w:val="body"/>
    <w:basedOn w:val="Normal"/>
    <w:rsid w:val="008307A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8307A1"/>
    <w:rPr>
      <w:i/>
      <w:iCs/>
    </w:rPr>
  </w:style>
  <w:style w:type="character" w:styleId="Hyperlink">
    <w:name w:val="Hyperlink"/>
    <w:basedOn w:val="DefaultParagraphFont"/>
    <w:uiPriority w:val="99"/>
    <w:unhideWhenUsed/>
    <w:rsid w:val="008307A1"/>
    <w:rPr>
      <w:color w:val="0000FF"/>
      <w:u w:val="single"/>
    </w:rPr>
  </w:style>
  <w:style w:type="paragraph" w:styleId="NormalWeb">
    <w:name w:val="Normal (Web)"/>
    <w:basedOn w:val="Normal"/>
    <w:uiPriority w:val="99"/>
    <w:unhideWhenUsed/>
    <w:rsid w:val="008307A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2Char" w:customStyle="1">
    <w:name w:val="Heading 2 Char"/>
    <w:basedOn w:val="DefaultParagraphFont"/>
    <w:link w:val="Heading2"/>
    <w:uiPriority w:val="9"/>
    <w:rsid w:val="00E9637A"/>
    <w:rPr>
      <w:rFonts w:asciiTheme="majorHAnsi" w:hAnsiTheme="majorHAnsi" w:eastAsiaTheme="majorEastAsia" w:cstheme="majorBidi"/>
      <w:color w:val="BE1A0E" w:themeColor="accent1" w:themeShade="BF"/>
      <w:sz w:val="26"/>
      <w:szCs w:val="26"/>
    </w:rPr>
  </w:style>
  <w:style w:type="paragraph" w:styleId="Body0" w:customStyle="1">
    <w:name w:val="Body"/>
    <w:rsid w:val="00E9637A"/>
    <w:pPr>
      <w:pBdr>
        <w:top w:val="nil"/>
        <w:left w:val="nil"/>
        <w:bottom w:val="nil"/>
        <w:right w:val="nil"/>
        <w:between w:val="nil"/>
        <w:bar w:val="nil"/>
      </w:pBdr>
      <w:spacing w:after="170" w:line="220" w:lineRule="exact"/>
      <w:ind w:right="1701"/>
    </w:pPr>
    <w:rPr>
      <w:rFonts w:ascii="ITC Franklin Gothic Std Book" w:hAnsi="ITC Franklin Gothic Std Book" w:eastAsia="Arial Unicode MS" w:cs="Arial Unicode MS"/>
      <w:color w:val="000000"/>
      <w:sz w:val="18"/>
      <w:szCs w:val="18"/>
      <w:bdr w:val="nil"/>
      <w:lang w:val="en-US"/>
    </w:rPr>
  </w:style>
  <w:style w:type="paragraph" w:styleId="ListParagraph">
    <w:name w:val="List Paragraph"/>
    <w:basedOn w:val="Normal"/>
    <w:uiPriority w:val="34"/>
    <w:qFormat/>
    <w:rsid w:val="00E9637A"/>
    <w:pPr>
      <w:spacing w:after="0" w:line="240" w:lineRule="auto"/>
      <w:ind w:left="720"/>
      <w:contextualSpacing/>
    </w:pPr>
    <w:rPr>
      <w:rFonts w:ascii="ITC Franklin Gothic Std Book" w:hAnsi="ITC Franklin Gothic Std Book"/>
      <w:sz w:val="20"/>
      <w:szCs w:val="24"/>
      <w:lang w:val="en-CA" w:eastAsia="en-GB"/>
    </w:rPr>
  </w:style>
  <w:style w:type="paragraph" w:styleId="NoSpacing">
    <w:name w:val="No Spacing"/>
    <w:uiPriority w:val="1"/>
    <w:qFormat/>
    <w:rsid w:val="00E9637A"/>
    <w:pPr>
      <w:spacing w:after="0" w:line="240" w:lineRule="auto"/>
    </w:pPr>
  </w:style>
  <w:style w:type="table" w:styleId="TableGrid">
    <w:name w:val="Table Grid"/>
    <w:basedOn w:val="TableNormal"/>
    <w:uiPriority w:val="39"/>
    <w:rsid w:val="008C6A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97A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397ADA"/>
  </w:style>
  <w:style w:type="paragraph" w:styleId="Footer">
    <w:name w:val="footer"/>
    <w:basedOn w:val="Normal"/>
    <w:link w:val="FooterChar"/>
    <w:uiPriority w:val="99"/>
    <w:unhideWhenUsed/>
    <w:rsid w:val="00397A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397ADA"/>
  </w:style>
  <w:style w:type="character" w:styleId="CommentReference">
    <w:name w:val="annotation reference"/>
    <w:basedOn w:val="DefaultParagraphFont"/>
    <w:uiPriority w:val="99"/>
    <w:semiHidden/>
    <w:unhideWhenUsed/>
    <w:rsid w:val="00203D2B"/>
    <w:rPr>
      <w:sz w:val="16"/>
      <w:szCs w:val="16"/>
    </w:rPr>
  </w:style>
  <w:style w:type="paragraph" w:styleId="CommentText">
    <w:name w:val="annotation text"/>
    <w:basedOn w:val="Normal"/>
    <w:link w:val="CommentTextChar"/>
    <w:uiPriority w:val="99"/>
    <w:unhideWhenUsed/>
    <w:rsid w:val="00203D2B"/>
    <w:pPr>
      <w:spacing w:line="240" w:lineRule="auto"/>
    </w:pPr>
    <w:rPr>
      <w:sz w:val="20"/>
      <w:szCs w:val="20"/>
    </w:rPr>
  </w:style>
  <w:style w:type="character" w:styleId="CommentTextChar" w:customStyle="1">
    <w:name w:val="Comment Text Char"/>
    <w:basedOn w:val="DefaultParagraphFont"/>
    <w:link w:val="CommentText"/>
    <w:uiPriority w:val="99"/>
    <w:rsid w:val="00203D2B"/>
    <w:rPr>
      <w:sz w:val="20"/>
      <w:szCs w:val="20"/>
    </w:rPr>
  </w:style>
  <w:style w:type="paragraph" w:styleId="CommentSubject">
    <w:name w:val="annotation subject"/>
    <w:basedOn w:val="CommentText"/>
    <w:next w:val="CommentText"/>
    <w:link w:val="CommentSubjectChar"/>
    <w:uiPriority w:val="99"/>
    <w:semiHidden/>
    <w:unhideWhenUsed/>
    <w:rsid w:val="00203D2B"/>
    <w:rPr>
      <w:b/>
      <w:bCs/>
    </w:rPr>
  </w:style>
  <w:style w:type="character" w:styleId="CommentSubjectChar" w:customStyle="1">
    <w:name w:val="Comment Subject Char"/>
    <w:basedOn w:val="CommentTextChar"/>
    <w:link w:val="CommentSubject"/>
    <w:uiPriority w:val="99"/>
    <w:semiHidden/>
    <w:rsid w:val="00203D2B"/>
    <w:rPr>
      <w:b/>
      <w:bCs/>
      <w:sz w:val="20"/>
      <w:szCs w:val="20"/>
    </w:rPr>
  </w:style>
  <w:style w:type="character" w:styleId="UnresolvedMention">
    <w:name w:val="Unresolved Mention"/>
    <w:basedOn w:val="DefaultParagraphFont"/>
    <w:uiPriority w:val="99"/>
    <w:semiHidden/>
    <w:unhideWhenUsed/>
    <w:rsid w:val="00E31CB7"/>
    <w:rPr>
      <w:color w:val="605E5C"/>
      <w:shd w:val="clear" w:color="auto" w:fill="E1DFDD"/>
    </w:rPr>
  </w:style>
  <w:style w:type="paragraph" w:styleId="TOC2">
    <w:name w:val="toc 2"/>
    <w:basedOn w:val="Normal"/>
    <w:next w:val="Normal"/>
    <w:autoRedefine/>
    <w:uiPriority w:val="39"/>
    <w:unhideWhenUsed/>
    <w:rsid w:val="00655E7E"/>
    <w:pPr>
      <w:spacing w:after="100"/>
      <w:ind w:left="220"/>
    </w:pPr>
  </w:style>
  <w:style w:type="character" w:styleId="Heading1Char" w:customStyle="1">
    <w:name w:val="Heading 1 Char"/>
    <w:basedOn w:val="DefaultParagraphFont"/>
    <w:link w:val="Heading1"/>
    <w:uiPriority w:val="9"/>
    <w:rsid w:val="00073297"/>
    <w:rPr>
      <w:rFonts w:asciiTheme="majorHAnsi" w:hAnsiTheme="majorHAnsi" w:eastAsiaTheme="majorEastAsia" w:cstheme="majorBidi"/>
      <w:color w:val="BE1A0E" w:themeColor="accent1" w:themeShade="BF"/>
      <w:sz w:val="32"/>
      <w:szCs w:val="32"/>
    </w:rPr>
  </w:style>
  <w:style w:type="paragraph" w:styleId="TOC1">
    <w:name w:val="toc 1"/>
    <w:basedOn w:val="Normal"/>
    <w:next w:val="Normal"/>
    <w:autoRedefine/>
    <w:uiPriority w:val="39"/>
    <w:unhideWhenUsed/>
    <w:rsid w:val="00073297"/>
    <w:pPr>
      <w:spacing w:after="100"/>
    </w:pPr>
  </w:style>
  <w:style w:type="paragraph" w:styleId="paragraph" w:customStyle="1">
    <w:name w:val="paragraph"/>
    <w:basedOn w:val="Normal"/>
    <w:rsid w:val="006A0AD2"/>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DefaultParagraphFont"/>
    <w:rsid w:val="006A0AD2"/>
  </w:style>
  <w:style w:type="character" w:styleId="eop" w:customStyle="1">
    <w:name w:val="eop"/>
    <w:basedOn w:val="DefaultParagraphFont"/>
    <w:rsid w:val="006A0AD2"/>
  </w:style>
  <w:style w:type="character" w:styleId="Heading4Char" w:customStyle="1">
    <w:name w:val="Heading 4 Char"/>
    <w:basedOn w:val="DefaultParagraphFont"/>
    <w:link w:val="Heading4"/>
    <w:uiPriority w:val="9"/>
    <w:rsid w:val="00CB2C7C"/>
    <w:rPr>
      <w:rFonts w:asciiTheme="majorHAnsi" w:hAnsiTheme="majorHAnsi" w:eastAsiaTheme="majorEastAsia" w:cstheme="majorBidi"/>
      <w:i/>
      <w:iCs/>
      <w:color w:val="BE1A0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265">
      <w:bodyDiv w:val="1"/>
      <w:marLeft w:val="0"/>
      <w:marRight w:val="0"/>
      <w:marTop w:val="0"/>
      <w:marBottom w:val="0"/>
      <w:divBdr>
        <w:top w:val="none" w:sz="0" w:space="0" w:color="auto"/>
        <w:left w:val="none" w:sz="0" w:space="0" w:color="auto"/>
        <w:bottom w:val="none" w:sz="0" w:space="0" w:color="auto"/>
        <w:right w:val="none" w:sz="0" w:space="0" w:color="auto"/>
      </w:divBdr>
    </w:div>
    <w:div w:id="335305660">
      <w:bodyDiv w:val="1"/>
      <w:marLeft w:val="0"/>
      <w:marRight w:val="0"/>
      <w:marTop w:val="0"/>
      <w:marBottom w:val="0"/>
      <w:divBdr>
        <w:top w:val="none" w:sz="0" w:space="0" w:color="auto"/>
        <w:left w:val="none" w:sz="0" w:space="0" w:color="auto"/>
        <w:bottom w:val="none" w:sz="0" w:space="0" w:color="auto"/>
        <w:right w:val="none" w:sz="0" w:space="0" w:color="auto"/>
      </w:divBdr>
    </w:div>
    <w:div w:id="1161893861">
      <w:bodyDiv w:val="1"/>
      <w:marLeft w:val="0"/>
      <w:marRight w:val="0"/>
      <w:marTop w:val="0"/>
      <w:marBottom w:val="0"/>
      <w:divBdr>
        <w:top w:val="none" w:sz="0" w:space="0" w:color="auto"/>
        <w:left w:val="none" w:sz="0" w:space="0" w:color="auto"/>
        <w:bottom w:val="none" w:sz="0" w:space="0" w:color="auto"/>
        <w:right w:val="none" w:sz="0" w:space="0" w:color="auto"/>
      </w:divBdr>
    </w:div>
    <w:div w:id="1217817507">
      <w:bodyDiv w:val="1"/>
      <w:marLeft w:val="0"/>
      <w:marRight w:val="0"/>
      <w:marTop w:val="0"/>
      <w:marBottom w:val="0"/>
      <w:divBdr>
        <w:top w:val="none" w:sz="0" w:space="0" w:color="auto"/>
        <w:left w:val="none" w:sz="0" w:space="0" w:color="auto"/>
        <w:bottom w:val="none" w:sz="0" w:space="0" w:color="auto"/>
        <w:right w:val="none" w:sz="0" w:space="0" w:color="auto"/>
      </w:divBdr>
    </w:div>
    <w:div w:id="1523281344">
      <w:bodyDiv w:val="1"/>
      <w:marLeft w:val="0"/>
      <w:marRight w:val="0"/>
      <w:marTop w:val="0"/>
      <w:marBottom w:val="0"/>
      <w:divBdr>
        <w:top w:val="none" w:sz="0" w:space="0" w:color="auto"/>
        <w:left w:val="none" w:sz="0" w:space="0" w:color="auto"/>
        <w:bottom w:val="none" w:sz="0" w:space="0" w:color="auto"/>
        <w:right w:val="none" w:sz="0" w:space="0" w:color="auto"/>
      </w:divBdr>
    </w:div>
    <w:div w:id="1854106572">
      <w:bodyDiv w:val="1"/>
      <w:marLeft w:val="0"/>
      <w:marRight w:val="0"/>
      <w:marTop w:val="0"/>
      <w:marBottom w:val="0"/>
      <w:divBdr>
        <w:top w:val="none" w:sz="0" w:space="0" w:color="auto"/>
        <w:left w:val="none" w:sz="0" w:space="0" w:color="auto"/>
        <w:bottom w:val="none" w:sz="0" w:space="0" w:color="auto"/>
        <w:right w:val="none" w:sz="0" w:space="0" w:color="auto"/>
      </w:divBdr>
    </w:div>
    <w:div w:id="21230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ranslate.google.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2e91c8381b86444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d5e2de6-2741-4437-b610-73047ecb9b04}"/>
      </w:docPartPr>
      <w:docPartBody>
        <w:p w14:paraId="5BB32820">
          <w:r>
            <w:rPr>
              <w:rStyle w:val="PlaceholderText"/>
            </w:rPr>
            <w:t/>
          </w:r>
        </w:p>
      </w:docPartBody>
    </w:docPart>
  </w:docParts>
</w:glossaryDocument>
</file>

<file path=word/theme/theme1.xml><?xml version="1.0" encoding="utf-8"?>
<a:theme xmlns:a="http://schemas.openxmlformats.org/drawingml/2006/main" name="Office Theme">
  <a:themeElements>
    <a:clrScheme name="IFRC Visual Identity">
      <a:dk1>
        <a:srgbClr val="000000"/>
      </a:dk1>
      <a:lt1>
        <a:srgbClr val="FFFFFF"/>
      </a:lt1>
      <a:dk2>
        <a:srgbClr val="000000"/>
      </a:dk2>
      <a:lt2>
        <a:srgbClr val="FFFFFF"/>
      </a:lt2>
      <a:accent1>
        <a:srgbClr val="EE3224"/>
      </a:accent1>
      <a:accent2>
        <a:srgbClr val="7A1600"/>
      </a:accent2>
      <a:accent3>
        <a:srgbClr val="786A65"/>
      </a:accent3>
      <a:accent4>
        <a:srgbClr val="B2B2B2"/>
      </a:accent4>
      <a:accent5>
        <a:srgbClr val="003045"/>
      </a:accent5>
      <a:accent6>
        <a:srgbClr val="545F1D"/>
      </a:accent6>
      <a:hlink>
        <a:srgbClr val="003045"/>
      </a:hlink>
      <a:folHlink>
        <a:srgbClr val="0030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BDBC22CFA5041B3A1DC4974FAAEE8" ma:contentTypeVersion="14" ma:contentTypeDescription="Create a new document." ma:contentTypeScope="" ma:versionID="9c1704495b89dfe34282f0772dcd7105">
  <xsd:schema xmlns:xsd="http://www.w3.org/2001/XMLSchema" xmlns:xs="http://www.w3.org/2001/XMLSchema" xmlns:p="http://schemas.microsoft.com/office/2006/metadata/properties" xmlns:ns2="fe9bdb87-1f0c-4cfa-a0b7-4271d2b5db24" xmlns:ns3="10700fa5-44b4-4564-873a-0291d241fcdc" targetNamespace="http://schemas.microsoft.com/office/2006/metadata/properties" ma:root="true" ma:fieldsID="1ffb5ef5d0ad8dba9fb21a8aba6fa33a" ns2:_="" ns3:_="">
    <xsd:import namespace="fe9bdb87-1f0c-4cfa-a0b7-4271d2b5db24"/>
    <xsd:import namespace="10700fa5-44b4-4564-873a-0291d241f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bdb87-1f0c-4cfa-a0b7-4271d2b5d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00fa5-44b4-4564-873a-0291d241fc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2f415b1-1e65-45b9-a26d-d1c51e36499d}" ma:internalName="TaxCatchAll" ma:showField="CatchAllData" ma:web="10700fa5-44b4-4564-873a-0291d241f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700fa5-44b4-4564-873a-0291d241fcdc" xsi:nil="true"/>
    <lcf76f155ced4ddcb4097134ff3c332f xmlns="fe9bdb87-1f0c-4cfa-a0b7-4271d2b5db2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C2FEC-2F78-48F4-92E9-F041E15C2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bdb87-1f0c-4cfa-a0b7-4271d2b5db24"/>
    <ds:schemaRef ds:uri="10700fa5-44b4-4564-873a-0291d241f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C12A-AC9D-4331-8BC9-43B33BCA1258}">
  <ds:schemaRefs>
    <ds:schemaRef ds:uri="http://schemas.microsoft.com/sharepoint/v3/contenttype/forms"/>
  </ds:schemaRefs>
</ds:datastoreItem>
</file>

<file path=customXml/itemProps3.xml><?xml version="1.0" encoding="utf-8"?>
<ds:datastoreItem xmlns:ds="http://schemas.openxmlformats.org/officeDocument/2006/customXml" ds:itemID="{1315665E-533F-4119-BF65-75250370F976}">
  <ds:schemaRefs>
    <ds:schemaRef ds:uri="fe9bdb87-1f0c-4cfa-a0b7-4271d2b5db24"/>
    <ds:schemaRef ds:uri="http://schemas.microsoft.com/office/2006/documentManagement/types"/>
    <ds:schemaRef ds:uri="10700fa5-44b4-4564-873a-0291d241fcdc"/>
    <ds:schemaRef ds:uri="http://purl.org/dc/elements/1.1/"/>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00817D6-206A-4842-9595-0E1EBD968D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Swords</dc:creator>
  <keywords/>
  <dc:description/>
  <lastModifiedBy>Helz, Kristin</lastModifiedBy>
  <revision>4</revision>
  <lastPrinted>2023-02-01T04:43:00.0000000Z</lastPrinted>
  <dcterms:created xsi:type="dcterms:W3CDTF">2023-02-01T13:43:00.0000000Z</dcterms:created>
  <dcterms:modified xsi:type="dcterms:W3CDTF">2023-03-10T02:32:40.4244260Z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0x010100305BDBC22CFA5041B3A1DC4974FAAEE8</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2022-11-30T10:24:04Z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2aacd48c-7f89-4c60-984c-9a8059bf9083</vt:lpwstr>
  </property>
  <property fmtid="{D5CDD505-2E9C-101B-9397-08002B2CF9AE}" pid="12" name="MSIP_Label_caf3f7fd-5cd4-4287-9002-aceb9af13c42_ContentBits">
    <vt:lpwstr>2</vt:lpwstr>
  </property>
  <property fmtid="{D5CDD505-2E9C-101B-9397-08002B2CF9AE}" pid="13" name="MediaServiceImageTags">
    <vt:lpwstr/>
  </property>
</Properties>
</file>