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6E6" w:rsidRDefault="00D756E6" w:rsidP="00480CE2">
      <w:pPr>
        <w:tabs>
          <w:tab w:val="left" w:pos="1128"/>
        </w:tabs>
        <w:spacing w:after="0" w:line="240" w:lineRule="exact"/>
        <w:rPr>
          <w:rFonts w:ascii="Times New Roman" w:hAnsi="Times New Roman" w:cs="Times New Roman"/>
          <w:sz w:val="24"/>
        </w:rPr>
      </w:pPr>
    </w:p>
    <w:p w:rsidR="00D756E6" w:rsidRDefault="00D756E6">
      <w:pPr>
        <w:spacing w:after="0" w:line="280" w:lineRule="exact"/>
        <w:ind w:left="1440"/>
        <w:rPr>
          <w:sz w:val="24"/>
          <w:szCs w:val="24"/>
        </w:rPr>
      </w:pPr>
    </w:p>
    <w:p w:rsidR="00D756E6" w:rsidRDefault="004A26AD">
      <w:pPr>
        <w:spacing w:before="558" w:after="0" w:line="598" w:lineRule="exact"/>
        <w:ind w:left="2537"/>
      </w:pPr>
      <w:r>
        <w:rPr>
          <w:rFonts w:ascii="Calibri Light" w:hAnsi="Calibri Light" w:cs="Calibri Light"/>
          <w:color w:val="000000"/>
          <w:w w:val="92"/>
          <w:sz w:val="52"/>
          <w:szCs w:val="52"/>
        </w:rPr>
        <w:t>Key concepts: determinants of risk</w:t>
      </w:r>
    </w:p>
    <w:p w:rsidR="00D756E6" w:rsidRDefault="00D756E6">
      <w:pPr>
        <w:spacing w:after="0" w:line="280" w:lineRule="exact"/>
        <w:ind w:left="1440"/>
        <w:rPr>
          <w:sz w:val="24"/>
          <w:szCs w:val="24"/>
        </w:rPr>
      </w:pPr>
    </w:p>
    <w:p w:rsidR="00D756E6" w:rsidRPr="00B943E1" w:rsidRDefault="004A26AD" w:rsidP="00480CE2">
      <w:pPr>
        <w:spacing w:before="265" w:after="0" w:line="280" w:lineRule="exact"/>
        <w:ind w:left="1440" w:right="1261"/>
        <w:jc w:val="both"/>
      </w:pPr>
      <w:r w:rsidRPr="00B943E1">
        <w:rPr>
          <w:rFonts w:ascii="Calibri Bold" w:hAnsi="Calibri Bold" w:cs="Calibri Bold"/>
          <w:w w:val="109"/>
        </w:rPr>
        <w:t>Capacity:</w:t>
      </w:r>
      <w:r w:rsidRPr="00B943E1">
        <w:rPr>
          <w:rFonts w:ascii="Calibri" w:hAnsi="Calibri" w:cs="Calibri"/>
          <w:w w:val="109"/>
        </w:rPr>
        <w:t xml:space="preserve"> The combination of all the strengths, attributes and resources available within an </w:t>
      </w:r>
      <w:r w:rsidRPr="00B943E1">
        <w:rPr>
          <w:rFonts w:ascii="Calibri" w:hAnsi="Calibri" w:cs="Calibri"/>
        </w:rPr>
        <w:t>organization, community or society to manage and reduce disaster risks and strengthen resilience.</w:t>
      </w:r>
    </w:p>
    <w:p w:rsidR="00D756E6" w:rsidRPr="00B943E1" w:rsidRDefault="004A26AD" w:rsidP="00480CE2">
      <w:pPr>
        <w:spacing w:before="197" w:after="0" w:line="260" w:lineRule="exact"/>
        <w:ind w:left="1440" w:right="1260"/>
        <w:jc w:val="both"/>
      </w:pPr>
      <w:r w:rsidRPr="00B943E1">
        <w:rPr>
          <w:rFonts w:ascii="Calibri Bold" w:hAnsi="Calibri Bold" w:cs="Calibri Bold"/>
          <w:w w:val="102"/>
        </w:rPr>
        <w:t>Disaster risk:</w:t>
      </w:r>
      <w:r w:rsidRPr="00B943E1">
        <w:rPr>
          <w:rFonts w:ascii="Calibri" w:hAnsi="Calibri" w:cs="Calibri"/>
          <w:w w:val="102"/>
        </w:rPr>
        <w:t xml:space="preserve"> The potential disaster losses, in lives, health status, livelihoods, assets and services, </w:t>
      </w:r>
      <w:r w:rsidRPr="00B943E1">
        <w:rPr>
          <w:rFonts w:ascii="Calibri" w:hAnsi="Calibri" w:cs="Calibri"/>
        </w:rPr>
        <w:t>which could occur to a particular community or a society over some specified future time period.</w:t>
      </w:r>
    </w:p>
    <w:p w:rsidR="00D756E6" w:rsidRPr="00B943E1" w:rsidRDefault="004A26AD" w:rsidP="00480CE2">
      <w:pPr>
        <w:spacing w:before="172" w:after="0" w:line="270" w:lineRule="exact"/>
        <w:ind w:left="1440" w:right="1257"/>
        <w:jc w:val="both"/>
      </w:pPr>
      <w:r w:rsidRPr="00B943E1">
        <w:rPr>
          <w:rFonts w:ascii="Calibri Bold" w:hAnsi="Calibri Bold" w:cs="Calibri Bold"/>
          <w:spacing w:val="3"/>
        </w:rPr>
        <w:t>Disaster:</w:t>
      </w:r>
      <w:r w:rsidRPr="00B943E1">
        <w:rPr>
          <w:rFonts w:ascii="Calibri" w:hAnsi="Calibri" w:cs="Calibri"/>
          <w:spacing w:val="3"/>
        </w:rPr>
        <w:t xml:space="preserve"> A serious disruption of the functioning of a community or a society involving widespread </w:t>
      </w:r>
      <w:r w:rsidRPr="00B943E1">
        <w:rPr>
          <w:rFonts w:ascii="Calibri" w:hAnsi="Calibri" w:cs="Calibri"/>
          <w:w w:val="102"/>
        </w:rPr>
        <w:t xml:space="preserve">human, material, economic or environmental losses and impacts, which exceeds the ability of the </w:t>
      </w:r>
      <w:r w:rsidRPr="00B943E1">
        <w:rPr>
          <w:rFonts w:ascii="Calibri" w:hAnsi="Calibri" w:cs="Calibri"/>
        </w:rPr>
        <w:t>affected community or society to cope using its own resources.</w:t>
      </w:r>
    </w:p>
    <w:p w:rsidR="00D97B58" w:rsidRPr="00B943E1" w:rsidRDefault="00D97B58" w:rsidP="00D97B58">
      <w:pPr>
        <w:pStyle w:val="Commentaire"/>
        <w:spacing w:before="142" w:after="0" w:line="280" w:lineRule="exact"/>
        <w:ind w:left="1418" w:right="1128"/>
        <w:jc w:val="both"/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</w:pPr>
      <w:r w:rsidRPr="00B943E1">
        <w:rPr>
          <w:rFonts w:ascii="Calibri" w:eastAsiaTheme="minorEastAsia" w:hAnsi="Calibri" w:cs="Calibri"/>
          <w:b/>
          <w:w w:val="102"/>
          <w:sz w:val="22"/>
          <w:szCs w:val="22"/>
          <w:lang w:val="en-CA" w:eastAsia="en-CA"/>
        </w:rPr>
        <w:t>Endemic:</w:t>
      </w:r>
      <w:r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 xml:space="preserve"> Diseases with a constant presence in a specific location. Malaria is endemic to parts of Africa. An endemic can lead to an outbreak.</w:t>
      </w:r>
    </w:p>
    <w:p w:rsidR="00D756E6" w:rsidRPr="00B943E1" w:rsidRDefault="004A26AD">
      <w:pPr>
        <w:spacing w:before="142" w:after="0" w:line="280" w:lineRule="exact"/>
        <w:ind w:left="1440" w:right="1257"/>
        <w:jc w:val="both"/>
        <w:rPr>
          <w:rFonts w:ascii="Calibri" w:hAnsi="Calibri" w:cs="Calibri"/>
        </w:rPr>
      </w:pPr>
      <w:r w:rsidRPr="00B943E1">
        <w:rPr>
          <w:rFonts w:ascii="Calibri Bold" w:hAnsi="Calibri Bold" w:cs="Calibri Bold"/>
          <w:w w:val="102"/>
        </w:rPr>
        <w:t xml:space="preserve">Exposure: </w:t>
      </w:r>
      <w:r w:rsidRPr="00B943E1">
        <w:rPr>
          <w:rFonts w:ascii="Calibri" w:hAnsi="Calibri" w:cs="Calibri"/>
          <w:w w:val="102"/>
        </w:rPr>
        <w:t xml:space="preserve">People, property, systems, or other elements present in hazard zones that are thereby </w:t>
      </w:r>
      <w:r w:rsidRPr="00B943E1">
        <w:rPr>
          <w:rFonts w:ascii="Calibri" w:hAnsi="Calibri" w:cs="Calibri"/>
        </w:rPr>
        <w:t>subject to potential losses.</w:t>
      </w:r>
    </w:p>
    <w:p w:rsidR="008F2785" w:rsidRPr="00B943E1" w:rsidRDefault="008F2785" w:rsidP="00D97B58">
      <w:pPr>
        <w:pStyle w:val="Commentaire"/>
        <w:spacing w:before="142" w:after="0" w:line="280" w:lineRule="exact"/>
        <w:ind w:left="1418" w:right="1128"/>
        <w:jc w:val="both"/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</w:pPr>
      <w:r w:rsidRPr="00B943E1">
        <w:rPr>
          <w:rFonts w:ascii="Calibri Bold" w:eastAsiaTheme="minorEastAsia" w:hAnsi="Calibri Bold" w:cs="Calibri Bold"/>
          <w:w w:val="102"/>
          <w:sz w:val="22"/>
          <w:szCs w:val="22"/>
          <w:lang w:val="en-CA" w:eastAsia="en-CA"/>
        </w:rPr>
        <w:t>E</w:t>
      </w:r>
      <w:r w:rsidR="00D97B58" w:rsidRPr="00B943E1">
        <w:rPr>
          <w:rFonts w:ascii="Calibri Bold" w:eastAsiaTheme="minorEastAsia" w:hAnsi="Calibri Bold" w:cs="Calibri Bold"/>
          <w:w w:val="102"/>
          <w:sz w:val="22"/>
          <w:szCs w:val="22"/>
          <w:lang w:val="en-CA" w:eastAsia="en-CA"/>
        </w:rPr>
        <w:t xml:space="preserve">pidemic: </w:t>
      </w:r>
      <w:r w:rsidR="00D97B58"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>A</w:t>
      </w:r>
      <w:r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 xml:space="preserve"> disease that affects a large number of people within a community, population, or region.</w:t>
      </w:r>
    </w:p>
    <w:p w:rsidR="00D97B58" w:rsidRPr="00B943E1" w:rsidRDefault="00D97B58" w:rsidP="00D97B58">
      <w:pPr>
        <w:spacing w:before="149" w:after="0" w:line="270" w:lineRule="exact"/>
        <w:ind w:left="1440" w:right="1256"/>
        <w:jc w:val="both"/>
      </w:pPr>
      <w:r w:rsidRPr="00B943E1">
        <w:rPr>
          <w:rFonts w:ascii="Calibri Bold" w:hAnsi="Calibri Bold" w:cs="Calibri Bold"/>
          <w:spacing w:val="-1"/>
        </w:rPr>
        <w:t xml:space="preserve">Hazard: </w:t>
      </w:r>
      <w:r w:rsidRPr="00B943E1">
        <w:rPr>
          <w:rFonts w:ascii="Calibri" w:hAnsi="Calibri" w:cs="Calibri"/>
          <w:spacing w:val="-1"/>
        </w:rPr>
        <w:t xml:space="preserve">A dangerous phenomenon, substance, human activity or condition that may cause loss of life, </w:t>
      </w:r>
      <w:r w:rsidRPr="00B943E1">
        <w:rPr>
          <w:rFonts w:ascii="Calibri" w:hAnsi="Calibri" w:cs="Calibri"/>
        </w:rPr>
        <w:t>injury or other health impacts, property damage, loss of livelihoods and services, social and economic disruption, or environmental damage.</w:t>
      </w:r>
    </w:p>
    <w:p w:rsidR="008F2785" w:rsidRPr="00B943E1" w:rsidRDefault="008F2785" w:rsidP="00D97B58">
      <w:pPr>
        <w:pStyle w:val="Commentaire"/>
        <w:spacing w:before="142" w:after="0" w:line="280" w:lineRule="exact"/>
        <w:ind w:left="1418" w:right="1128"/>
        <w:jc w:val="both"/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</w:pPr>
      <w:r w:rsidRPr="00B943E1">
        <w:rPr>
          <w:rFonts w:ascii="Calibri" w:eastAsiaTheme="minorEastAsia" w:hAnsi="Calibri" w:cs="Calibri"/>
          <w:b/>
          <w:w w:val="102"/>
          <w:sz w:val="22"/>
          <w:szCs w:val="22"/>
          <w:lang w:val="en-CA" w:eastAsia="en-CA"/>
        </w:rPr>
        <w:t>O</w:t>
      </w:r>
      <w:r w:rsidR="00D97B58" w:rsidRPr="00B943E1">
        <w:rPr>
          <w:rFonts w:ascii="Calibri" w:eastAsiaTheme="minorEastAsia" w:hAnsi="Calibri" w:cs="Calibri"/>
          <w:b/>
          <w:w w:val="102"/>
          <w:sz w:val="22"/>
          <w:szCs w:val="22"/>
          <w:lang w:val="en-CA" w:eastAsia="en-CA"/>
        </w:rPr>
        <w:t>utbreak:</w:t>
      </w:r>
      <w:r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 xml:space="preserve"> </w:t>
      </w:r>
      <w:r w:rsidR="00D97B58"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>A</w:t>
      </w:r>
      <w:r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 xml:space="preserve"> greater-than-anticipated increase in the number of endemic cases. It can also be a single case when a disease appears for the first time in a new area. If it’s not quickly controlled, an outbreak can become an epidemic.</w:t>
      </w:r>
    </w:p>
    <w:p w:rsidR="008F2785" w:rsidRPr="00B943E1" w:rsidRDefault="008F2785" w:rsidP="00D97B58">
      <w:pPr>
        <w:pStyle w:val="Commentaire"/>
        <w:spacing w:after="0"/>
        <w:ind w:left="1418" w:right="1128"/>
        <w:jc w:val="both"/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</w:pPr>
      <w:r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>A disease outbreak is endemic when it is consistently present but limited to a particular region. This makes the disease spread and rates predictable. Malaria, for example, is considered endemic in certain countries and regions.</w:t>
      </w:r>
    </w:p>
    <w:p w:rsidR="00D97B58" w:rsidRPr="00B943E1" w:rsidRDefault="00D97B58" w:rsidP="00D97B58">
      <w:pPr>
        <w:pStyle w:val="Commentaire"/>
        <w:spacing w:before="142" w:after="0" w:line="280" w:lineRule="exact"/>
        <w:ind w:left="1418" w:right="1128"/>
        <w:jc w:val="both"/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</w:pPr>
      <w:r w:rsidRPr="00B943E1">
        <w:rPr>
          <w:rFonts w:ascii="Calibri" w:eastAsiaTheme="minorEastAsia" w:hAnsi="Calibri" w:cs="Calibri"/>
          <w:b/>
          <w:w w:val="102"/>
          <w:sz w:val="22"/>
          <w:szCs w:val="22"/>
          <w:lang w:val="en-CA" w:eastAsia="en-CA"/>
        </w:rPr>
        <w:t>Pandemic:</w:t>
      </w:r>
      <w:r w:rsidRPr="00B943E1">
        <w:rPr>
          <w:rFonts w:ascii="Calibri" w:eastAsiaTheme="minorEastAsia" w:hAnsi="Calibri" w:cs="Calibri"/>
          <w:w w:val="102"/>
          <w:sz w:val="22"/>
          <w:szCs w:val="22"/>
          <w:lang w:val="en-CA" w:eastAsia="en-CA"/>
        </w:rPr>
        <w:t xml:space="preserve"> An epidemic that’s spread over multiple countries or continents. A simple way to know the difference between an epidemic and a pandemic is to remember the “P” in pandemic, which means a pandemic has a passport. A pandemic is an epidemic that travels. </w:t>
      </w:r>
    </w:p>
    <w:p w:rsidR="00D97B58" w:rsidRPr="00B943E1" w:rsidRDefault="00D97B58" w:rsidP="00D97B58">
      <w:pPr>
        <w:spacing w:after="0" w:line="240" w:lineRule="auto"/>
        <w:ind w:left="1418" w:right="1128"/>
        <w:jc w:val="both"/>
        <w:rPr>
          <w:rFonts w:ascii="Calibri" w:hAnsi="Calibri" w:cs="Calibri"/>
          <w:w w:val="102"/>
        </w:rPr>
      </w:pPr>
      <w:r w:rsidRPr="00B943E1">
        <w:rPr>
          <w:rFonts w:ascii="Calibri" w:hAnsi="Calibri" w:cs="Calibri"/>
          <w:w w:val="102"/>
        </w:rPr>
        <w:t>The WHO defines pandemics, epidemics, and endemic diseases based on a disease's rate of spread. Thus, the difference between an epidemic and a pandemic isn't in the severity of the disease, but the degree to which it has spread. A pandemic cuts across international boundaries, as opposed to regional epidemics.</w:t>
      </w:r>
    </w:p>
    <w:p w:rsidR="00D756E6" w:rsidRPr="00B943E1" w:rsidRDefault="004A26AD">
      <w:pPr>
        <w:spacing w:before="134" w:after="0" w:line="290" w:lineRule="exact"/>
        <w:ind w:left="1440" w:right="1261"/>
        <w:jc w:val="both"/>
      </w:pPr>
      <w:r w:rsidRPr="00B943E1">
        <w:rPr>
          <w:rFonts w:ascii="Calibri Bold" w:hAnsi="Calibri Bold" w:cs="Calibri Bold"/>
        </w:rPr>
        <w:t>Vulnerability</w:t>
      </w:r>
      <w:r w:rsidRPr="00B943E1">
        <w:rPr>
          <w:rFonts w:ascii="Calibri" w:hAnsi="Calibri" w:cs="Calibri"/>
        </w:rPr>
        <w:t xml:space="preserve">: The conditions determined by physical, social, economic and environmental factors or </w:t>
      </w:r>
      <w:r w:rsidRPr="00B943E1">
        <w:rPr>
          <w:rFonts w:ascii="Calibri" w:hAnsi="Calibri" w:cs="Calibri"/>
          <w:spacing w:val="2"/>
        </w:rPr>
        <w:t xml:space="preserve">processes which increase the susceptibility of an individual, a community, assets or systems to the </w:t>
      </w:r>
      <w:r w:rsidRPr="00B943E1">
        <w:rPr>
          <w:rFonts w:ascii="Calibri" w:hAnsi="Calibri" w:cs="Calibri"/>
        </w:rPr>
        <w:t>impacts of hazards.</w:t>
      </w:r>
    </w:p>
    <w:p w:rsidR="00D756E6" w:rsidRPr="00B943E1" w:rsidRDefault="00D756E6">
      <w:pPr>
        <w:spacing w:after="0" w:line="253" w:lineRule="exact"/>
        <w:ind w:left="1440"/>
        <w:rPr>
          <w:sz w:val="24"/>
          <w:szCs w:val="24"/>
        </w:rPr>
      </w:pPr>
    </w:p>
    <w:p w:rsidR="00D756E6" w:rsidRDefault="004A26AD">
      <w:pPr>
        <w:spacing w:before="115" w:after="0" w:line="253" w:lineRule="exact"/>
        <w:ind w:left="1440"/>
      </w:pPr>
      <w:r w:rsidRPr="00B943E1">
        <w:rPr>
          <w:rFonts w:ascii="Calibri Bold" w:hAnsi="Calibri Bold" w:cs="Calibri Bold"/>
        </w:rPr>
        <w:t xml:space="preserve">Difference between a </w:t>
      </w:r>
      <w:r w:rsidRPr="00B943E1">
        <w:rPr>
          <w:rFonts w:ascii="Calibri Bold Italic" w:hAnsi="Calibri Bold Italic" w:cs="Calibri Bold Italic"/>
        </w:rPr>
        <w:t>hazard</w:t>
      </w:r>
      <w:r w:rsidRPr="00B943E1">
        <w:rPr>
          <w:rFonts w:ascii="Calibri Bold" w:hAnsi="Calibri Bold" w:cs="Calibri Bold"/>
        </w:rPr>
        <w:t xml:space="preserve"> and a </w:t>
      </w:r>
      <w:r w:rsidRPr="00B943E1">
        <w:rPr>
          <w:rFonts w:ascii="Calibri Bold Italic" w:hAnsi="Calibri Bold Italic" w:cs="Calibri Bold Italic"/>
        </w:rPr>
        <w:t>disaster</w:t>
      </w:r>
    </w:p>
    <w:p w:rsidR="00D756E6" w:rsidRDefault="004A26AD">
      <w:pPr>
        <w:spacing w:before="182" w:after="0" w:line="260" w:lineRule="exact"/>
        <w:ind w:left="1440" w:right="1259"/>
        <w:jc w:val="both"/>
      </w:pPr>
      <w:r>
        <w:rPr>
          <w:rFonts w:ascii="Calibri" w:hAnsi="Calibri" w:cs="Calibri"/>
          <w:color w:val="000000"/>
          <w:w w:val="102"/>
        </w:rPr>
        <w:t xml:space="preserve">There is no such a thing as a natural disaster. Disasters are a combination of a natural hazard, the </w:t>
      </w:r>
      <w:r>
        <w:rPr>
          <w:rFonts w:ascii="Calibri" w:hAnsi="Calibri" w:cs="Calibri"/>
          <w:color w:val="000000"/>
          <w:spacing w:val="2"/>
        </w:rPr>
        <w:t xml:space="preserve">exposure and vulnerability to the hazard and the capacity to face it. Thus, the “natural” part of the </w:t>
      </w:r>
      <w:r>
        <w:rPr>
          <w:rFonts w:ascii="Calibri" w:hAnsi="Calibri" w:cs="Calibri"/>
          <w:color w:val="000000"/>
        </w:rPr>
        <w:t>formula is the hazard.</w:t>
      </w:r>
    </w:p>
    <w:p w:rsidR="00D756E6" w:rsidRDefault="00480CE2">
      <w:pPr>
        <w:spacing w:after="0" w:line="280" w:lineRule="exact"/>
        <w:ind w:left="3511"/>
        <w:rPr>
          <w:sz w:val="24"/>
          <w:szCs w:val="24"/>
        </w:rPr>
      </w:pPr>
      <w:r>
        <w:rPr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503217630" behindDoc="1" locked="0" layoutInCell="1" allowOverlap="1">
                <wp:simplePos x="0" y="0"/>
                <wp:positionH relativeFrom="margin">
                  <wp:posOffset>2149475</wp:posOffset>
                </wp:positionH>
                <wp:positionV relativeFrom="paragraph">
                  <wp:posOffset>45085</wp:posOffset>
                </wp:positionV>
                <wp:extent cx="3251200" cy="576580"/>
                <wp:effectExtent l="0" t="0" r="6350" b="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1200" cy="576580"/>
                          <a:chOff x="0" y="0"/>
                          <a:chExt cx="3251200" cy="576580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7620" y="0"/>
                            <a:ext cx="3230880" cy="12700"/>
                          </a:xfrm>
                          <a:custGeom>
                            <a:avLst/>
                            <a:gdLst>
                              <a:gd name="T0" fmla="*/ 0 w 5089"/>
                              <a:gd name="T1" fmla="*/ 20 h 20"/>
                              <a:gd name="T2" fmla="*/ 5089 w 5089"/>
                              <a:gd name="T3" fmla="*/ 20 h 20"/>
                              <a:gd name="T4" fmla="*/ 5089 w 5089"/>
                              <a:gd name="T5" fmla="*/ 0 h 20"/>
                              <a:gd name="T6" fmla="*/ 0 w 5089"/>
                              <a:gd name="T7" fmla="*/ 0 h 20"/>
                              <a:gd name="T8" fmla="*/ 0 w 5089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89" h="20">
                                <a:moveTo>
                                  <a:pt x="0" y="20"/>
                                </a:moveTo>
                                <a:lnTo>
                                  <a:pt x="5089" y="20"/>
                                </a:lnTo>
                                <a:lnTo>
                                  <a:pt x="508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0" y="7620"/>
                            <a:ext cx="12700" cy="558800"/>
                          </a:xfrm>
                          <a:custGeom>
                            <a:avLst/>
                            <a:gdLst>
                              <a:gd name="T0" fmla="*/ 0 w 20"/>
                              <a:gd name="T1" fmla="*/ 879 h 879"/>
                              <a:gd name="T2" fmla="*/ 20 w 20"/>
                              <a:gd name="T3" fmla="*/ 879 h 879"/>
                              <a:gd name="T4" fmla="*/ 20 w 20"/>
                              <a:gd name="T5" fmla="*/ 0 h 879"/>
                              <a:gd name="T6" fmla="*/ 0 w 20"/>
                              <a:gd name="T7" fmla="*/ 0 h 879"/>
                              <a:gd name="T8" fmla="*/ 0 w 20"/>
                              <a:gd name="T9" fmla="*/ 0 h 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879">
                                <a:moveTo>
                                  <a:pt x="0" y="879"/>
                                </a:moveTo>
                                <a:lnTo>
                                  <a:pt x="20" y="879"/>
                                </a:ln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7620" y="563880"/>
                            <a:ext cx="3230880" cy="12700"/>
                          </a:xfrm>
                          <a:custGeom>
                            <a:avLst/>
                            <a:gdLst>
                              <a:gd name="T0" fmla="*/ 0 w 5089"/>
                              <a:gd name="T1" fmla="*/ 20 h 20"/>
                              <a:gd name="T2" fmla="*/ 5089 w 5089"/>
                              <a:gd name="T3" fmla="*/ 20 h 20"/>
                              <a:gd name="T4" fmla="*/ 5089 w 5089"/>
                              <a:gd name="T5" fmla="*/ 0 h 20"/>
                              <a:gd name="T6" fmla="*/ 0 w 5089"/>
                              <a:gd name="T7" fmla="*/ 0 h 20"/>
                              <a:gd name="T8" fmla="*/ 0 w 5089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89" h="20">
                                <a:moveTo>
                                  <a:pt x="0" y="20"/>
                                </a:moveTo>
                                <a:lnTo>
                                  <a:pt x="5089" y="20"/>
                                </a:lnTo>
                                <a:lnTo>
                                  <a:pt x="508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3238500" y="7620"/>
                            <a:ext cx="12700" cy="558800"/>
                          </a:xfrm>
                          <a:custGeom>
                            <a:avLst/>
                            <a:gdLst>
                              <a:gd name="T0" fmla="*/ 0 w 20"/>
                              <a:gd name="T1" fmla="*/ 879 h 879"/>
                              <a:gd name="T2" fmla="*/ 20 w 20"/>
                              <a:gd name="T3" fmla="*/ 879 h 879"/>
                              <a:gd name="T4" fmla="*/ 20 w 20"/>
                              <a:gd name="T5" fmla="*/ 0 h 879"/>
                              <a:gd name="T6" fmla="*/ 0 w 20"/>
                              <a:gd name="T7" fmla="*/ 0 h 879"/>
                              <a:gd name="T8" fmla="*/ 0 w 20"/>
                              <a:gd name="T9" fmla="*/ 0 h 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879">
                                <a:moveTo>
                                  <a:pt x="0" y="879"/>
                                </a:moveTo>
                                <a:lnTo>
                                  <a:pt x="20" y="879"/>
                                </a:ln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EE0EE" id="Groupe 14" o:spid="_x0000_s1026" style="position:absolute;margin-left:169.25pt;margin-top:3.55pt;width:256pt;height:45.4pt;z-index:-98850;mso-position-horizontal-relative:margin" coordsize="32512,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">
                <v:shape id="Freeform 12" o:spid="_x0000_s1027" style="position:absolute;left:76;width:32309;height:127;visibility:visible;mso-wrap-style:square;v-text-anchor:top" coordsize="50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Bvb4A&#10;AADbAAAADwAAAGRycy9kb3ducmV2LnhtbERPS2vCQBC+F/wPywi91Y2F+oiuUkorXk3tfciOSTA7&#10;G3bHGP99VxC8zcf3nPV2cK3qKcTGs4HpJANFXHrbcGXg+PvztgAVBdli65kM3CjCdjN6WWNu/ZUP&#10;1BdSqRTCMUcDtUiXax3LmhzGie+IE3fywaEkGCptA15TuGv1e5bNtMOGU0ONHX3VVJ6LizOQ7Y4k&#10;l48/WRbzW/xezDH0NDPmdTx8rkAJDfIUP9x7m+ZP4f5LOkBv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rAb2+AAAA2wAAAA8AAAAAAAAAAAAAAAAAmAIAAGRycy9kb3ducmV2&#10;LnhtbFBLBQYAAAAABAAEAPUAAACDAwAAAAA=&#10;" path="m,20r5089,l5089,,,e" fillcolor="black" stroked="f">
                  <v:path arrowok="t" o:connecttype="custom" o:connectlocs="0,12700;3230880,12700;3230880,0;0,0;0,0" o:connectangles="0,0,0,0,0"/>
                </v:shape>
                <v:shape id="Freeform 9" o:spid="_x0000_s1028" style="position:absolute;top:76;width:127;height:5588;visibility:visible;mso-wrap-style:square;v-text-anchor:top" coordsize="20,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oEE78A&#10;AADaAAAADwAAAGRycy9kb3ducmV2LnhtbERPy4rCMBTdC/5DuIIb0XRcDFKNIqLg4Cj4ApfX5toW&#10;m5vSpFr/3iwEl4fznswaU4gHVS63rOBnEIEgTqzOOVVwOq76IxDOI2ssLJOCFzmYTdutCcbaPnlP&#10;j4NPRQhhF6OCzPsyltIlGRl0A1sSB+5mK4M+wCqVusJnCDeFHEbRrzSYc2jIsKRFRsn9UBsF19tl&#10;Uw/d/9926bR5nXv1uoc7pbqdZj4G4anxX/HHvdYKwtZwJdwA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egQTvwAAANoAAAAPAAAAAAAAAAAAAAAAAJgCAABkcnMvZG93bnJl&#10;di54bWxQSwUGAAAAAAQABAD1AAAAhAMAAAAA&#10;" path="m,879r20,l20,,,e" fillcolor="black" stroked="f">
                  <v:path arrowok="t" o:connecttype="custom" o:connectlocs="0,558800;12700,558800;12700,0;0,0;0,0" o:connectangles="0,0,0,0,0"/>
                </v:shape>
                <v:shape id="Freeform 6" o:spid="_x0000_s1029" style="position:absolute;left:76;top:5638;width:32309;height:127;visibility:visible;mso-wrap-style:square;v-text-anchor:top" coordsize="508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s9Tb8A&#10;AADaAAAADwAAAGRycy9kb3ducmV2LnhtbESPX2vCQBDE3wv9DscKfasXBf9FTynSiq9N7fuSW5Ng&#10;bi/crTF++54g9HGYmd8wm93gWtVTiI1nA5NxBoq49LbhysDp5+t9CSoKssXWMxm4U4Td9vVlg7n1&#10;N/6mvpBKJQjHHA3UIl2udSxrchjHviNO3tkHh5JkqLQNeEtw1+ppls21w4bTQo0d7WsqL8XVGcgO&#10;J5Lr7FdWxeIeP5cLDD3NjXkbDR9rUEKD/Ief7aM1MIPHlXQD9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Cz1NvwAAANoAAAAPAAAAAAAAAAAAAAAAAJgCAABkcnMvZG93bnJl&#10;di54bWxQSwUGAAAAAAQABAD1AAAAhAMAAAAA&#10;" path="m,20r5089,l5089,,,e" fillcolor="black" stroked="f">
                  <v:path arrowok="t" o:connecttype="custom" o:connectlocs="0,12700;3230880,12700;3230880,0;0,0;0,0" o:connectangles="0,0,0,0,0"/>
                </v:shape>
                <v:shape id="Freeform 5" o:spid="_x0000_s1030" style="position:absolute;left:32385;top:76;width:127;height:5588;visibility:visible;mso-wrap-style:square;v-text-anchor:top" coordsize="20,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cOFsUA&#10;AADaAAAADwAAAGRycy9kb3ducmV2LnhtbESP3WrCQBSE7wu+w3IKvZG6aSgi0VWKWEipLVQreHnM&#10;HpNg9mzIbn58e7cg9HKYmW+YxWowleiocaVlBS+TCARxZnXJuYLf/fvzDITzyBory6TgSg5Wy9HD&#10;AhNte/6hbudzESDsElRQeF8nUrqsIINuYmvi4J1tY9AH2eRSN9gHuKlkHEVTabDksFBgTeuCssuu&#10;NQpO5+NnG7vtx9fGaXM9jNt0jN9KPT0Ob3MQngb/H763U63gFf6uhBs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w4WxQAAANoAAAAPAAAAAAAAAAAAAAAAAJgCAABkcnMv&#10;ZG93bnJldi54bWxQSwUGAAAAAAQABAD1AAAAigMAAAAA&#10;" path="m,879r20,l20,,,e" fillcolor="black" stroked="f">
                  <v:path arrowok="t" o:connecttype="custom" o:connectlocs="0,558800;12700,558800;12700,0;0,0;0,0" o:connectangles="0,0,0,0,0"/>
                </v:shape>
                <w10:wrap anchorx="margin"/>
              </v:group>
            </w:pict>
          </mc:Fallback>
        </mc:AlternateContent>
      </w:r>
    </w:p>
    <w:p w:rsidR="00D756E6" w:rsidRDefault="004A26AD">
      <w:pPr>
        <w:tabs>
          <w:tab w:val="left" w:pos="5412"/>
        </w:tabs>
        <w:spacing w:before="24" w:after="0" w:line="280" w:lineRule="exact"/>
        <w:ind w:left="3511" w:right="3929"/>
      </w:pPr>
      <w:r>
        <w:rPr>
          <w:rFonts w:ascii="Calibri" w:hAnsi="Calibri" w:cs="Calibri"/>
          <w:color w:val="000000"/>
          <w:sz w:val="24"/>
          <w:szCs w:val="24"/>
        </w:rPr>
        <w:t xml:space="preserve">Disaster = </w:t>
      </w:r>
      <w:r>
        <w:rPr>
          <w:rFonts w:ascii="Calibri" w:hAnsi="Calibri" w:cs="Calibri"/>
          <w:color w:val="000000"/>
          <w:sz w:val="24"/>
          <w:szCs w:val="24"/>
          <w:u w:val="single"/>
        </w:rPr>
        <w:t xml:space="preserve">Hazard x Exposure x Vulnerability </w:t>
      </w:r>
      <w:r>
        <w:br/>
      </w:r>
      <w:r>
        <w:rPr>
          <w:rFonts w:ascii="Calibri" w:hAnsi="Calibri" w:cs="Calibri"/>
          <w:color w:val="000000"/>
          <w:sz w:val="24"/>
          <w:szCs w:val="24"/>
        </w:rPr>
        <w:tab/>
        <w:t>Capacity</w:t>
      </w:r>
    </w:p>
    <w:p w:rsidR="00D756E6" w:rsidRDefault="00D756E6">
      <w:pPr>
        <w:spacing w:after="0" w:line="253" w:lineRule="exact"/>
        <w:ind w:left="1440"/>
        <w:rPr>
          <w:sz w:val="24"/>
          <w:szCs w:val="24"/>
        </w:rPr>
      </w:pPr>
    </w:p>
    <w:p w:rsidR="00D756E6" w:rsidRDefault="00D756E6">
      <w:pPr>
        <w:spacing w:after="0" w:line="253" w:lineRule="exact"/>
        <w:ind w:left="1440"/>
        <w:rPr>
          <w:sz w:val="24"/>
          <w:szCs w:val="24"/>
        </w:rPr>
      </w:pPr>
    </w:p>
    <w:p w:rsidR="00D756E6" w:rsidRDefault="00D756E6">
      <w:pPr>
        <w:spacing w:after="0" w:line="253" w:lineRule="exact"/>
        <w:ind w:left="1440"/>
        <w:rPr>
          <w:sz w:val="24"/>
          <w:szCs w:val="24"/>
        </w:rPr>
      </w:pPr>
    </w:p>
    <w:p w:rsidR="00D97B58" w:rsidRDefault="00D97B58">
      <w:pPr>
        <w:rPr>
          <w:rFonts w:ascii="Calibri Bold" w:hAnsi="Calibri Bold" w:cs="Calibri Bold"/>
          <w:color w:val="000000"/>
        </w:rPr>
      </w:pPr>
      <w:r>
        <w:rPr>
          <w:rFonts w:ascii="Calibri Bold" w:hAnsi="Calibri Bold" w:cs="Calibri Bold"/>
          <w:color w:val="000000"/>
        </w:rPr>
        <w:br w:type="page"/>
      </w:r>
    </w:p>
    <w:p w:rsidR="00D97B58" w:rsidRDefault="00D97B58">
      <w:pPr>
        <w:spacing w:before="104" w:after="0" w:line="253" w:lineRule="exact"/>
        <w:ind w:left="1440"/>
        <w:rPr>
          <w:rFonts w:ascii="Calibri Bold" w:hAnsi="Calibri Bold" w:cs="Calibri Bold"/>
          <w:color w:val="000000"/>
        </w:rPr>
      </w:pPr>
    </w:p>
    <w:p w:rsidR="00D97B58" w:rsidRDefault="00D97B58">
      <w:pPr>
        <w:spacing w:before="104" w:after="0" w:line="253" w:lineRule="exact"/>
        <w:ind w:left="1440"/>
        <w:rPr>
          <w:rFonts w:ascii="Calibri Bold" w:hAnsi="Calibri Bold" w:cs="Calibri Bold"/>
          <w:color w:val="000000"/>
        </w:rPr>
      </w:pPr>
    </w:p>
    <w:p w:rsidR="00D97B58" w:rsidRDefault="00D97B58">
      <w:pPr>
        <w:spacing w:before="104" w:after="0" w:line="253" w:lineRule="exact"/>
        <w:ind w:left="1440"/>
        <w:rPr>
          <w:rFonts w:ascii="Calibri Bold" w:hAnsi="Calibri Bold" w:cs="Calibri Bold"/>
          <w:color w:val="000000"/>
        </w:rPr>
      </w:pPr>
    </w:p>
    <w:p w:rsidR="00D97B58" w:rsidRDefault="00D97B58">
      <w:pPr>
        <w:spacing w:before="104" w:after="0" w:line="253" w:lineRule="exact"/>
        <w:ind w:left="1440"/>
        <w:rPr>
          <w:rFonts w:ascii="Calibri Bold" w:hAnsi="Calibri Bold" w:cs="Calibri Bold"/>
          <w:color w:val="000000"/>
        </w:rPr>
      </w:pPr>
    </w:p>
    <w:p w:rsidR="00D756E6" w:rsidRPr="00480CE2" w:rsidRDefault="004A26AD">
      <w:pPr>
        <w:spacing w:before="104" w:after="0" w:line="253" w:lineRule="exact"/>
        <w:ind w:left="1440"/>
        <w:rPr>
          <w:rStyle w:val="Titre1Car"/>
        </w:rPr>
      </w:pPr>
      <w:r>
        <w:rPr>
          <w:rFonts w:ascii="Calibri Bold" w:hAnsi="Calibri Bold" w:cs="Calibri Bold"/>
          <w:color w:val="000000"/>
        </w:rPr>
        <w:t xml:space="preserve">Difference between </w:t>
      </w:r>
      <w:r>
        <w:rPr>
          <w:rFonts w:ascii="Calibri Bold Italic" w:hAnsi="Calibri Bold Italic" w:cs="Calibri Bold Italic"/>
          <w:color w:val="000000"/>
        </w:rPr>
        <w:t>exposure</w:t>
      </w:r>
      <w:r>
        <w:rPr>
          <w:rFonts w:ascii="Calibri Bold" w:hAnsi="Calibri Bold" w:cs="Calibri Bold"/>
          <w:color w:val="000000"/>
        </w:rPr>
        <w:t xml:space="preserve"> and </w:t>
      </w:r>
      <w:r>
        <w:rPr>
          <w:rFonts w:ascii="Calibri Bold Italic" w:hAnsi="Calibri Bold Italic" w:cs="Calibri Bold Italic"/>
          <w:color w:val="000000"/>
        </w:rPr>
        <w:t>vulnerability</w:t>
      </w:r>
    </w:p>
    <w:p w:rsidR="00D756E6" w:rsidRDefault="004A26AD">
      <w:pPr>
        <w:spacing w:before="120" w:after="0" w:line="310" w:lineRule="exact"/>
        <w:ind w:left="1440" w:right="1256"/>
        <w:jc w:val="both"/>
      </w:pPr>
      <w:r>
        <w:rPr>
          <w:rFonts w:ascii="Calibri" w:hAnsi="Calibri" w:cs="Calibri"/>
          <w:color w:val="000000"/>
        </w:rPr>
        <w:t xml:space="preserve">Often people subsume exposure into vulnerability but it is better to differentiate. The location of the </w:t>
      </w:r>
      <w:r>
        <w:rPr>
          <w:rFonts w:ascii="Calibri" w:hAnsi="Calibri" w:cs="Calibri"/>
          <w:color w:val="000000"/>
          <w:w w:val="104"/>
        </w:rPr>
        <w:t xml:space="preserve">capital under consideration (human, economic/livelihood, physical and natural) determines the </w:t>
      </w:r>
      <w:r>
        <w:rPr>
          <w:rFonts w:ascii="Calibri" w:hAnsi="Calibri" w:cs="Calibri"/>
          <w:color w:val="000000"/>
          <w:spacing w:val="-1"/>
        </w:rPr>
        <w:t xml:space="preserve">degree of exposures to a hazard. As shown in the picture below, whether it is well-built or poorly built </w:t>
      </w:r>
      <w:r>
        <w:rPr>
          <w:rFonts w:ascii="Calibri" w:hAnsi="Calibri" w:cs="Calibri"/>
          <w:color w:val="000000"/>
          <w:spacing w:val="1"/>
        </w:rPr>
        <w:t xml:space="preserve">house as long as they are in the same location, they are equally exposed to flood risk. Those houses </w:t>
      </w:r>
      <w:r>
        <w:rPr>
          <w:rFonts w:ascii="Calibri" w:hAnsi="Calibri" w:cs="Calibri"/>
          <w:color w:val="000000"/>
        </w:rPr>
        <w:t xml:space="preserve">located outside of the flood zone have low exposure. However, vulnerability looks at the condition of the houses- how well it is built, what materials were used, how strong is the foundation to withstand </w:t>
      </w:r>
      <w:r>
        <w:rPr>
          <w:rFonts w:ascii="Calibri" w:hAnsi="Calibri" w:cs="Calibri"/>
          <w:color w:val="000000"/>
          <w:spacing w:val="-1"/>
        </w:rPr>
        <w:t xml:space="preserve">the force of the flood etc. For those two houses located in the flood zone though their exposure is the </w:t>
      </w:r>
      <w:r>
        <w:rPr>
          <w:rFonts w:ascii="Calibri" w:hAnsi="Calibri" w:cs="Calibri"/>
          <w:color w:val="000000"/>
          <w:spacing w:val="1"/>
        </w:rPr>
        <w:t xml:space="preserve">same their condition is different. The well-built one has lower vulnerability to flood than the poorly </w:t>
      </w:r>
      <w:r>
        <w:rPr>
          <w:rFonts w:ascii="Calibri" w:hAnsi="Calibri" w:cs="Calibri"/>
          <w:color w:val="000000"/>
        </w:rPr>
        <w:t>built one. That makes a big difference on the risk level of the two houses.</w:t>
      </w:r>
    </w:p>
    <w:p w:rsidR="00D756E6" w:rsidRDefault="008B74AE" w:rsidP="00D97B58">
      <w:pPr>
        <w:spacing w:after="0" w:line="240" w:lineRule="exact"/>
        <w:rPr>
          <w:sz w:val="24"/>
          <w:szCs w:val="24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6588" behindDoc="1" locked="0" layoutInCell="0" allowOverlap="1">
                <wp:simplePos x="0" y="0"/>
                <wp:positionH relativeFrom="page">
                  <wp:posOffset>2157730</wp:posOffset>
                </wp:positionH>
                <wp:positionV relativeFrom="page">
                  <wp:posOffset>6342380</wp:posOffset>
                </wp:positionV>
                <wp:extent cx="6350" cy="6350"/>
                <wp:effectExtent l="0" t="0" r="0" b="0"/>
                <wp:wrapNone/>
                <wp:docPr id="1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4C4133" id="Freeform 14" o:spid="_x0000_s1026" style="position:absolute;z-index:-998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69.95pt,499.9pt,169.95pt,499.45pt,170.4pt,499.45pt,170.4pt,499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6590" behindDoc="1" locked="0" layoutInCell="0" allowOverlap="1">
                <wp:simplePos x="0" y="0"/>
                <wp:positionH relativeFrom="page">
                  <wp:posOffset>2157730</wp:posOffset>
                </wp:positionH>
                <wp:positionV relativeFrom="page">
                  <wp:posOffset>6342380</wp:posOffset>
                </wp:positionV>
                <wp:extent cx="6350" cy="6350"/>
                <wp:effectExtent l="0" t="0" r="0" b="0"/>
                <wp:wrapNone/>
                <wp:docPr id="1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2E5E51" id="Freeform 13" o:spid="_x0000_s1026" style="position:absolute;z-index:-998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69.95pt,499.9pt,169.95pt,499.45pt,170.4pt,499.45pt,170.4pt,499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6594" behindDoc="1" locked="0" layoutInCell="0" allowOverlap="1">
                <wp:simplePos x="0" y="0"/>
                <wp:positionH relativeFrom="page">
                  <wp:posOffset>5396230</wp:posOffset>
                </wp:positionH>
                <wp:positionV relativeFrom="page">
                  <wp:posOffset>6342380</wp:posOffset>
                </wp:positionV>
                <wp:extent cx="6350" cy="6350"/>
                <wp:effectExtent l="0" t="0" r="0" b="0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6EB26B" id="Freeform 11" o:spid="_x0000_s1026" style="position:absolute;z-index:-998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24.9pt,499.9pt,424.9pt,499.45pt,425.4pt,499.45pt,425.4pt,499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6596" behindDoc="1" locked="0" layoutInCell="0" allowOverlap="1">
                <wp:simplePos x="0" y="0"/>
                <wp:positionH relativeFrom="page">
                  <wp:posOffset>5396230</wp:posOffset>
                </wp:positionH>
                <wp:positionV relativeFrom="page">
                  <wp:posOffset>6342380</wp:posOffset>
                </wp:positionV>
                <wp:extent cx="6350" cy="6350"/>
                <wp:effectExtent l="0" t="0" r="0" b="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083FAF" id="Freeform 10" o:spid="_x0000_s1026" style="position:absolute;z-index:-998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24.9pt,499.9pt,424.9pt,499.45pt,425.4pt,499.45pt,425.4pt,499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6600" behindDoc="1" locked="0" layoutInCell="0" allowOverlap="1">
                <wp:simplePos x="0" y="0"/>
                <wp:positionH relativeFrom="page">
                  <wp:posOffset>2157730</wp:posOffset>
                </wp:positionH>
                <wp:positionV relativeFrom="page">
                  <wp:posOffset>6906260</wp:posOffset>
                </wp:positionV>
                <wp:extent cx="6350" cy="6350"/>
                <wp:effectExtent l="0" t="0" r="0" b="0"/>
                <wp:wrapNone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71CF83" id="Freeform 8" o:spid="_x0000_s1026" style="position:absolute;z-index:-99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69.95pt,544.3pt,169.95pt,543.85pt,170.4pt,543.85pt,170.4pt,544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6602" behindDoc="1" locked="0" layoutInCell="0" allowOverlap="1">
                <wp:simplePos x="0" y="0"/>
                <wp:positionH relativeFrom="page">
                  <wp:posOffset>2157730</wp:posOffset>
                </wp:positionH>
                <wp:positionV relativeFrom="page">
                  <wp:posOffset>6906260</wp:posOffset>
                </wp:positionV>
                <wp:extent cx="6350" cy="6350"/>
                <wp:effectExtent l="0" t="0" r="0" b="0"/>
                <wp:wrapNone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7241F5" id="Freeform 7" o:spid="_x0000_s1026" style="position:absolute;z-index:-998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69.95pt,544.3pt,169.95pt,543.85pt,170.4pt,543.85pt,170.4pt,544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7632" behindDoc="1" locked="0" layoutInCell="0" allowOverlap="1">
                <wp:simplePos x="0" y="0"/>
                <wp:positionH relativeFrom="page">
                  <wp:posOffset>5396230</wp:posOffset>
                </wp:positionH>
                <wp:positionV relativeFrom="page">
                  <wp:posOffset>6906260</wp:posOffset>
                </wp:positionV>
                <wp:extent cx="6350" cy="6350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DCAB6B" id="Freeform 4" o:spid="_x0000_s1026" style="position:absolute;z-index:-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24.9pt,544.3pt,424.9pt,543.85pt,425.4pt,543.85pt,425.4pt,544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217634" behindDoc="1" locked="0" layoutInCell="0" allowOverlap="1">
                <wp:simplePos x="0" y="0"/>
                <wp:positionH relativeFrom="page">
                  <wp:posOffset>5396230</wp:posOffset>
                </wp:positionH>
                <wp:positionV relativeFrom="page">
                  <wp:posOffset>6906260</wp:posOffset>
                </wp:positionV>
                <wp:extent cx="6350" cy="6350"/>
                <wp:effectExtent l="0" t="0" r="0" b="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015358" id="Freeform 3" o:spid="_x0000_s1026" style="position:absolute;z-index:-988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24.9pt,544.3pt,424.9pt,543.85pt,425.4pt,543.85pt,425.4pt,544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D97B58">
        <w:rPr>
          <w:noProof/>
          <w:lang w:val="fr-FR" w:eastAsia="fr-FR"/>
        </w:rPr>
        <w:drawing>
          <wp:anchor distT="0" distB="0" distL="114300" distR="114300" simplePos="0" relativeHeight="503216297" behindDoc="1" locked="0" layoutInCell="0" allowOverlap="1">
            <wp:simplePos x="0" y="0"/>
            <wp:positionH relativeFrom="page">
              <wp:posOffset>1097280</wp:posOffset>
            </wp:positionH>
            <wp:positionV relativeFrom="page">
              <wp:posOffset>3230880</wp:posOffset>
            </wp:positionV>
            <wp:extent cx="5491480" cy="3214370"/>
            <wp:effectExtent l="0" t="0" r="0" b="508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321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56E6" w:rsidRDefault="004A26AD">
      <w:pPr>
        <w:spacing w:before="72" w:after="0" w:line="230" w:lineRule="exact"/>
        <w:ind w:left="3146"/>
      </w:pPr>
      <w:r>
        <w:rPr>
          <w:rFonts w:ascii="Calibri" w:hAnsi="Calibri" w:cs="Calibri"/>
          <w:color w:val="000000"/>
          <w:sz w:val="20"/>
          <w:szCs w:val="20"/>
        </w:rPr>
        <w:t>(Adapted from IIRR/Cordaid: Building Resilient Communities Manual)</w:t>
      </w:r>
    </w:p>
    <w:p w:rsidR="00D756E6" w:rsidRDefault="00D756E6">
      <w:pPr>
        <w:spacing w:after="0" w:line="253" w:lineRule="exact"/>
        <w:ind w:left="1440"/>
        <w:rPr>
          <w:sz w:val="24"/>
          <w:szCs w:val="24"/>
        </w:rPr>
      </w:pPr>
    </w:p>
    <w:p w:rsidR="00D756E6" w:rsidRDefault="004A26AD">
      <w:pPr>
        <w:spacing w:before="45" w:after="0" w:line="253" w:lineRule="exact"/>
        <w:ind w:left="1440"/>
      </w:pPr>
      <w:r>
        <w:rPr>
          <w:rFonts w:ascii="Calibri Bold" w:hAnsi="Calibri Bold" w:cs="Calibri Bold"/>
          <w:color w:val="000000"/>
        </w:rPr>
        <w:t xml:space="preserve">Difference between </w:t>
      </w:r>
      <w:r>
        <w:rPr>
          <w:rFonts w:ascii="Calibri Bold Italic" w:hAnsi="Calibri Bold Italic" w:cs="Calibri Bold Italic"/>
          <w:color w:val="000000"/>
        </w:rPr>
        <w:t>vulnerability</w:t>
      </w:r>
      <w:r>
        <w:rPr>
          <w:rFonts w:ascii="Calibri Bold" w:hAnsi="Calibri Bold" w:cs="Calibri Bold"/>
          <w:color w:val="000000"/>
        </w:rPr>
        <w:t xml:space="preserve"> and </w:t>
      </w:r>
      <w:r>
        <w:rPr>
          <w:rFonts w:ascii="Calibri Bold Italic" w:hAnsi="Calibri Bold Italic" w:cs="Calibri Bold Italic"/>
          <w:color w:val="000000"/>
        </w:rPr>
        <w:t>capacity</w:t>
      </w:r>
    </w:p>
    <w:p w:rsidR="00D756E6" w:rsidRDefault="004A26AD">
      <w:pPr>
        <w:spacing w:before="187" w:after="0" w:line="253" w:lineRule="exact"/>
        <w:ind w:left="1440"/>
      </w:pPr>
      <w:r>
        <w:rPr>
          <w:rFonts w:ascii="Calibri" w:hAnsi="Calibri" w:cs="Calibri"/>
          <w:color w:val="000000"/>
        </w:rPr>
        <w:t>There are two basic differences between the vulnerability and capacity assessment:</w:t>
      </w:r>
    </w:p>
    <w:p w:rsidR="00D756E6" w:rsidRDefault="004A26AD">
      <w:pPr>
        <w:tabs>
          <w:tab w:val="left" w:pos="2160"/>
          <w:tab w:val="left" w:pos="2160"/>
        </w:tabs>
        <w:spacing w:before="169" w:after="0" w:line="300" w:lineRule="exact"/>
        <w:ind w:left="1800" w:right="1256"/>
      </w:pPr>
      <w:r>
        <w:rPr>
          <w:rFonts w:ascii="Calibri" w:hAnsi="Calibri" w:cs="Calibri"/>
          <w:color w:val="000000"/>
          <w:spacing w:val="-1"/>
        </w:rPr>
        <w:t>1.</w:t>
      </w:r>
      <w:r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Calibri" w:hAnsi="Calibri" w:cs="Calibri"/>
          <w:color w:val="000000"/>
          <w:spacing w:val="-1"/>
        </w:rPr>
        <w:t xml:space="preserve">  During the vulnerability assessment we are finding out the susceptibility aspects (weak points) </w:t>
      </w:r>
      <w:r>
        <w:br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  <w:spacing w:val="2"/>
        </w:rPr>
        <w:t xml:space="preserve">of the different capitals while during capacity assessment we are exploring the strengths of </w:t>
      </w:r>
      <w:r>
        <w:br/>
      </w:r>
      <w:r>
        <w:rPr>
          <w:rFonts w:ascii="Calibri" w:hAnsi="Calibri" w:cs="Calibri"/>
          <w:color w:val="000000"/>
        </w:rPr>
        <w:tab/>
        <w:t>those capitals;</w:t>
      </w:r>
    </w:p>
    <w:p w:rsidR="00D756E6" w:rsidRDefault="004A26AD">
      <w:pPr>
        <w:tabs>
          <w:tab w:val="left" w:pos="2160"/>
          <w:tab w:val="left" w:pos="2160"/>
          <w:tab w:val="left" w:pos="2160"/>
        </w:tabs>
        <w:spacing w:before="16" w:after="0" w:line="306" w:lineRule="exact"/>
        <w:ind w:left="1800" w:right="1257"/>
      </w:pPr>
      <w:r>
        <w:rPr>
          <w:rFonts w:ascii="Calibri" w:hAnsi="Calibri" w:cs="Calibri"/>
          <w:color w:val="000000"/>
          <w:spacing w:val="1"/>
        </w:rPr>
        <w:t>2.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Calibri" w:hAnsi="Calibri" w:cs="Calibri"/>
          <w:color w:val="000000"/>
          <w:spacing w:val="1"/>
        </w:rPr>
        <w:t xml:space="preserve">  During vulnerability assessment the focus is mainly on those capitals located in the exposed </w:t>
      </w:r>
      <w:r>
        <w:br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  <w:w w:val="102"/>
        </w:rPr>
        <w:t xml:space="preserve">location while for the capacity assessment we consider the capitals found both within the </w:t>
      </w:r>
      <w:r>
        <w:br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  <w:spacing w:val="2"/>
        </w:rPr>
        <w:t xml:space="preserve">exposed locations and outside of the exposed locations but can be mobilized, accessed and </w:t>
      </w:r>
      <w:r>
        <w:br/>
      </w:r>
      <w:r>
        <w:rPr>
          <w:rFonts w:ascii="Calibri" w:hAnsi="Calibri" w:cs="Calibri"/>
          <w:color w:val="000000"/>
        </w:rPr>
        <w:tab/>
        <w:t>used by the community.</w:t>
      </w:r>
    </w:p>
    <w:p w:rsidR="00D756E6" w:rsidRDefault="004A26AD" w:rsidP="00480CE2">
      <w:pPr>
        <w:spacing w:before="175" w:after="0" w:line="305" w:lineRule="exact"/>
        <w:ind w:left="1440" w:right="1258"/>
        <w:jc w:val="both"/>
        <w:rPr>
          <w:rFonts w:ascii="Calibri" w:hAnsi="Calibri" w:cs="Calibri"/>
          <w:color w:val="000000"/>
          <w:w w:val="96"/>
        </w:rPr>
      </w:pPr>
      <w:r>
        <w:rPr>
          <w:rFonts w:ascii="Calibri" w:hAnsi="Calibri" w:cs="Calibri"/>
          <w:color w:val="000000"/>
          <w:spacing w:val="-2"/>
        </w:rPr>
        <w:t xml:space="preserve">In a nutshell, vulnerability and capacity are opposite sides of the same coin: one shows the weaknesses </w:t>
      </w:r>
      <w:r>
        <w:rPr>
          <w:rFonts w:ascii="Calibri" w:hAnsi="Calibri" w:cs="Calibri"/>
          <w:color w:val="000000"/>
          <w:w w:val="109"/>
        </w:rPr>
        <w:t xml:space="preserve">while the other part shows the strengths. The capitals subjected to assessment under both </w:t>
      </w:r>
      <w:r>
        <w:rPr>
          <w:rFonts w:ascii="Calibri" w:hAnsi="Calibri" w:cs="Calibri"/>
          <w:color w:val="000000"/>
          <w:spacing w:val="3"/>
        </w:rPr>
        <w:t xml:space="preserve">vulnerability and capacity case are divided into six: human, economic, social, physical, natural and </w:t>
      </w:r>
      <w:r>
        <w:rPr>
          <w:rFonts w:ascii="Calibri" w:hAnsi="Calibri" w:cs="Calibri"/>
          <w:color w:val="000000"/>
        </w:rPr>
        <w:t>connectedness. During vulnerability and capacity assessment we consider all these capitals; one from weakness point of view and the other from strengths points of view.</w:t>
      </w:r>
    </w:p>
    <w:p w:rsidR="00480CE2" w:rsidRDefault="00480CE2" w:rsidP="00480CE2">
      <w:pPr>
        <w:spacing w:before="175" w:after="0" w:line="305" w:lineRule="exact"/>
        <w:ind w:left="1440" w:right="1258"/>
        <w:jc w:val="both"/>
        <w:rPr>
          <w:sz w:val="12"/>
          <w:szCs w:val="12"/>
        </w:rPr>
        <w:sectPr w:rsidR="00480CE2">
          <w:headerReference w:type="default" r:id="rId8"/>
          <w:footerReference w:type="default" r:id="rId9"/>
          <w:pgSz w:w="11900" w:h="16820"/>
          <w:pgMar w:top="-20" w:right="0" w:bottom="-20" w:left="0" w:header="0" w:footer="0" w:gutter="0"/>
          <w:cols w:space="720"/>
        </w:sectPr>
      </w:pPr>
    </w:p>
    <w:p w:rsidR="00D756E6" w:rsidRDefault="00D756E6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D756E6" w:rsidRDefault="00D756E6">
      <w:pPr>
        <w:spacing w:after="0" w:line="253" w:lineRule="exact"/>
        <w:ind w:left="1440"/>
        <w:rPr>
          <w:sz w:val="24"/>
          <w:szCs w:val="24"/>
        </w:rPr>
      </w:pPr>
    </w:p>
    <w:p w:rsidR="00480CE2" w:rsidRDefault="00480CE2">
      <w:pPr>
        <w:spacing w:after="0" w:line="253" w:lineRule="exact"/>
        <w:ind w:left="1440"/>
        <w:rPr>
          <w:sz w:val="24"/>
          <w:szCs w:val="24"/>
        </w:rPr>
      </w:pPr>
    </w:p>
    <w:p w:rsidR="00480CE2" w:rsidRDefault="00480CE2">
      <w:pPr>
        <w:spacing w:after="0" w:line="253" w:lineRule="exact"/>
        <w:ind w:left="1440"/>
        <w:rPr>
          <w:sz w:val="24"/>
          <w:szCs w:val="24"/>
        </w:rPr>
      </w:pPr>
    </w:p>
    <w:p w:rsidR="00480CE2" w:rsidRDefault="00480CE2">
      <w:pPr>
        <w:spacing w:after="0" w:line="253" w:lineRule="exact"/>
        <w:ind w:left="1440"/>
        <w:rPr>
          <w:sz w:val="24"/>
          <w:szCs w:val="24"/>
        </w:rPr>
      </w:pPr>
    </w:p>
    <w:p w:rsidR="00480CE2" w:rsidRDefault="00480CE2">
      <w:pPr>
        <w:spacing w:after="0" w:line="253" w:lineRule="exact"/>
        <w:ind w:left="1440"/>
        <w:rPr>
          <w:sz w:val="24"/>
          <w:szCs w:val="24"/>
        </w:rPr>
      </w:pPr>
    </w:p>
    <w:p w:rsidR="00D756E6" w:rsidRDefault="004A26AD">
      <w:pPr>
        <w:spacing w:before="30" w:after="0" w:line="253" w:lineRule="exact"/>
        <w:ind w:left="1440"/>
      </w:pPr>
      <w:r>
        <w:rPr>
          <w:rFonts w:ascii="Calibri Bold" w:hAnsi="Calibri Bold" w:cs="Calibri Bold"/>
          <w:color w:val="000000"/>
        </w:rPr>
        <w:t>Examples</w:t>
      </w:r>
    </w:p>
    <w:p w:rsidR="00D756E6" w:rsidRDefault="00D756E6">
      <w:pPr>
        <w:spacing w:after="0" w:line="214" w:lineRule="exact"/>
        <w:ind w:left="1440"/>
        <w:rPr>
          <w:sz w:val="24"/>
          <w:szCs w:val="24"/>
        </w:rPr>
      </w:pP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9"/>
        <w:gridCol w:w="4920"/>
      </w:tblGrid>
      <w:tr w:rsidR="00D756E6">
        <w:trPr>
          <w:trHeight w:hRule="exact" w:val="528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>
            <w:pPr>
              <w:spacing w:before="134" w:after="0" w:line="253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>Vulnerabilities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>
            <w:pPr>
              <w:spacing w:before="134" w:after="0" w:line="253" w:lineRule="exact"/>
              <w:ind w:left="120"/>
            </w:pPr>
            <w:r>
              <w:rPr>
                <w:rFonts w:ascii="Calibri Bold" w:hAnsi="Calibri Bold" w:cs="Calibri Bold"/>
                <w:color w:val="000000"/>
              </w:rPr>
              <w:t>Capacities</w:t>
            </w:r>
          </w:p>
        </w:tc>
      </w:tr>
      <w:tr w:rsidR="00B943E1" w:rsidRPr="00B943E1" w:rsidTr="00855DFD">
        <w:trPr>
          <w:trHeight w:hRule="exact" w:val="1459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Pr="00B943E1" w:rsidRDefault="004A26AD" w:rsidP="00107F81">
            <w:pPr>
              <w:spacing w:before="144" w:after="0" w:line="253" w:lineRule="exact"/>
              <w:ind w:left="112"/>
            </w:pPr>
            <w:bookmarkStart w:id="0" w:name="_GoBack"/>
            <w:r w:rsidRPr="00B943E1">
              <w:rPr>
                <w:rFonts w:ascii="Calibri Bold" w:hAnsi="Calibri Bold" w:cs="Calibri Bold"/>
              </w:rPr>
              <w:t xml:space="preserve">Human vulnerability: </w:t>
            </w:r>
            <w:r w:rsidRPr="00B943E1">
              <w:rPr>
                <w:rFonts w:ascii="Calibri" w:hAnsi="Calibri" w:cs="Calibri"/>
              </w:rPr>
              <w:t>lack of adequate</w:t>
            </w:r>
            <w:r w:rsidR="00107F81" w:rsidRPr="00B943E1">
              <w:rPr>
                <w:rFonts w:ascii="Calibri" w:hAnsi="Calibri" w:cs="Calibri"/>
              </w:rPr>
              <w:t xml:space="preserve"> </w:t>
            </w:r>
            <w:r w:rsidRPr="00B943E1">
              <w:rPr>
                <w:rFonts w:ascii="Calibri" w:hAnsi="Calibri" w:cs="Calibri"/>
              </w:rPr>
              <w:t>knowledge of risks, health and basic needs</w:t>
            </w:r>
            <w:r w:rsidR="00107F81" w:rsidRPr="00B943E1">
              <w:rPr>
                <w:rFonts w:ascii="Calibri" w:hAnsi="Calibri" w:cs="Calibri"/>
              </w:rPr>
              <w:t xml:space="preserve"> </w:t>
            </w:r>
            <w:r w:rsidRPr="00B943E1">
              <w:rPr>
                <w:rFonts w:ascii="Calibri" w:hAnsi="Calibri" w:cs="Calibri"/>
              </w:rPr>
              <w:t>coverage - shelter, food and</w:t>
            </w:r>
            <w:r w:rsidR="00107F81" w:rsidRPr="00B943E1">
              <w:rPr>
                <w:rFonts w:ascii="Calibri" w:hAnsi="Calibri" w:cs="Calibri"/>
              </w:rPr>
              <w:t xml:space="preserve"> </w:t>
            </w:r>
            <w:r w:rsidRPr="00B943E1">
              <w:rPr>
                <w:rFonts w:ascii="Calibri" w:hAnsi="Calibri" w:cs="Calibri"/>
              </w:rPr>
              <w:t>water/sanitation</w:t>
            </w:r>
            <w:r w:rsidR="00855DFD" w:rsidRPr="00B943E1">
              <w:rPr>
                <w:rFonts w:ascii="Calibri" w:hAnsi="Calibri" w:cs="Calibri"/>
              </w:rPr>
              <w:t xml:space="preserve"> (open defecation sites, poor latrines, etc.)</w:t>
            </w:r>
            <w:r w:rsidRPr="00B943E1">
              <w:rPr>
                <w:rFonts w:ascii="Calibri" w:hAnsi="Calibri" w:cs="Calibri"/>
              </w:rPr>
              <w:t>.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Pr="00B943E1" w:rsidRDefault="00D756E6">
            <w:pPr>
              <w:spacing w:after="0" w:line="253" w:lineRule="exact"/>
              <w:ind w:left="120"/>
              <w:rPr>
                <w:sz w:val="24"/>
                <w:szCs w:val="24"/>
              </w:rPr>
            </w:pPr>
          </w:p>
          <w:p w:rsidR="00D756E6" w:rsidRPr="00B943E1" w:rsidRDefault="004A26AD" w:rsidP="00107F81">
            <w:pPr>
              <w:spacing w:after="0" w:line="231" w:lineRule="exact"/>
              <w:ind w:left="120"/>
            </w:pPr>
            <w:r w:rsidRPr="00B943E1">
              <w:rPr>
                <w:rFonts w:ascii="Calibri Bold" w:hAnsi="Calibri Bold" w:cs="Calibri Bold"/>
              </w:rPr>
              <w:t xml:space="preserve">Human capital: </w:t>
            </w:r>
            <w:r w:rsidRPr="00B943E1">
              <w:rPr>
                <w:rFonts w:ascii="Calibri" w:hAnsi="Calibri" w:cs="Calibri"/>
              </w:rPr>
              <w:t>have adequate knowledge of risks,</w:t>
            </w:r>
            <w:r w:rsidR="00107F81" w:rsidRPr="00B943E1">
              <w:rPr>
                <w:rFonts w:ascii="Calibri" w:hAnsi="Calibri" w:cs="Calibri"/>
              </w:rPr>
              <w:t xml:space="preserve"> </w:t>
            </w:r>
            <w:r w:rsidRPr="00B943E1">
              <w:rPr>
                <w:rFonts w:ascii="Calibri" w:hAnsi="Calibri" w:cs="Calibri"/>
              </w:rPr>
              <w:t>health and basic needs coverage - shelter, food and</w:t>
            </w:r>
            <w:r w:rsidR="00107F81" w:rsidRPr="00B943E1">
              <w:rPr>
                <w:rFonts w:ascii="Calibri" w:hAnsi="Calibri" w:cs="Calibri"/>
              </w:rPr>
              <w:t xml:space="preserve"> </w:t>
            </w:r>
            <w:r w:rsidRPr="00B943E1">
              <w:rPr>
                <w:rFonts w:ascii="Calibri" w:hAnsi="Calibri" w:cs="Calibri"/>
              </w:rPr>
              <w:t>water/sanitation.</w:t>
            </w:r>
          </w:p>
        </w:tc>
      </w:tr>
      <w:bookmarkEnd w:id="0"/>
      <w:tr w:rsidR="00D756E6">
        <w:trPr>
          <w:trHeight w:hRule="exact" w:val="1622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144" w:after="0" w:line="253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 xml:space="preserve">Social vulnerability: </w:t>
            </w:r>
            <w:r>
              <w:rPr>
                <w:rFonts w:ascii="Calibri" w:hAnsi="Calibri" w:cs="Calibri"/>
                <w:color w:val="000000"/>
              </w:rPr>
              <w:t>lack of social cohesion,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limited social support system/network/,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cultural segregation based on sex, age,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religion, ethnicity, no/limited participation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in political decision making.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12" w:after="0" w:line="253" w:lineRule="exact"/>
              <w:ind w:left="120"/>
            </w:pPr>
            <w:r>
              <w:rPr>
                <w:rFonts w:ascii="Calibri Bold" w:hAnsi="Calibri Bold" w:cs="Calibri Bold"/>
                <w:color w:val="000000"/>
              </w:rPr>
              <w:t xml:space="preserve">Social capital: </w:t>
            </w:r>
            <w:r>
              <w:rPr>
                <w:rFonts w:ascii="Calibri" w:hAnsi="Calibri" w:cs="Calibri"/>
                <w:color w:val="000000"/>
              </w:rPr>
              <w:t>have strong social cohesion, good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level of trust, strong membership of groups, sprit of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collaboration and support, social support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system/network/, no visible segregation based on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sex, age, religion, ethnicity, adequate level in the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political decision process.</w:t>
            </w:r>
          </w:p>
        </w:tc>
      </w:tr>
      <w:tr w:rsidR="00D756E6">
        <w:trPr>
          <w:trHeight w:hRule="exact" w:val="1351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144" w:after="0" w:line="253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>Economic vulnerability:</w:t>
            </w:r>
            <w:r>
              <w:rPr>
                <w:rFonts w:ascii="Calibri" w:hAnsi="Calibri" w:cs="Calibri"/>
                <w:color w:val="000000"/>
              </w:rPr>
              <w:t xml:space="preserve"> limited economic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opportunities, limited diversification of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livelihoods, assets don’t withstand the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force of the hazard, no savings.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144" w:after="0" w:line="253" w:lineRule="exact"/>
              <w:ind w:left="120"/>
            </w:pPr>
            <w:r>
              <w:rPr>
                <w:rFonts w:ascii="Calibri Bold" w:hAnsi="Calibri Bold" w:cs="Calibri Bold"/>
                <w:color w:val="000000"/>
              </w:rPr>
              <w:t xml:space="preserve">Economic capital: </w:t>
            </w:r>
            <w:r>
              <w:rPr>
                <w:rFonts w:ascii="Calibri" w:hAnsi="Calibri" w:cs="Calibri"/>
                <w:color w:val="000000"/>
              </w:rPr>
              <w:t>adequate economic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opportunities, jobs, remittance, opportunities for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diversification of livelihoods, assets withstand the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force of the hazard, good savings.</w:t>
            </w:r>
          </w:p>
        </w:tc>
      </w:tr>
      <w:tr w:rsidR="00D756E6">
        <w:trPr>
          <w:trHeight w:hRule="exact" w:val="1622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9" w:after="0" w:line="253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>Physical (Infrastructures and services)</w:t>
            </w:r>
            <w:r w:rsidR="00107F81">
              <w:rPr>
                <w:rFonts w:ascii="Calibri Bold" w:hAnsi="Calibri Bold" w:cs="Calibri Bold"/>
                <w:color w:val="000000"/>
              </w:rPr>
              <w:t xml:space="preserve"> </w:t>
            </w:r>
            <w:r>
              <w:rPr>
                <w:rFonts w:ascii="Calibri Bold" w:hAnsi="Calibri Bold" w:cs="Calibri Bold"/>
                <w:color w:val="000000"/>
              </w:rPr>
              <w:t>vulnerability:</w:t>
            </w:r>
            <w:r>
              <w:rPr>
                <w:rFonts w:ascii="Calibri" w:hAnsi="Calibri" w:cs="Calibri"/>
                <w:color w:val="000000"/>
              </w:rPr>
              <w:t xml:space="preserve"> poor design and construction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quality of roads, schools, health facilities,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drainage lines, and limited/absence of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basic services -school, health, agricultural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extension, water, etc.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9" w:after="0" w:line="253" w:lineRule="exact"/>
              <w:ind w:left="120"/>
            </w:pPr>
            <w:r>
              <w:rPr>
                <w:rFonts w:ascii="Calibri Bold" w:hAnsi="Calibri Bold" w:cs="Calibri Bold"/>
                <w:color w:val="000000"/>
              </w:rPr>
              <w:t xml:space="preserve">Physical capital (Infrastructures and services): </w:t>
            </w:r>
            <w:r>
              <w:rPr>
                <w:rFonts w:ascii="Calibri" w:hAnsi="Calibri" w:cs="Calibri"/>
                <w:color w:val="000000"/>
              </w:rPr>
              <w:t>good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design and construction qualities of roads, schools,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health facilities, drainage lines, and have access to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basic services -school, health, transport, water,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agricultural extension, mobile network coverage,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energy, etc.</w:t>
            </w:r>
          </w:p>
        </w:tc>
      </w:tr>
      <w:tr w:rsidR="00D756E6">
        <w:trPr>
          <w:trHeight w:hRule="exact" w:val="1351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132" w:after="0" w:line="253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>Natural environment vulnerability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deforestation, poor waste management,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drying of wetlands, poor land use.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144" w:after="0" w:line="253" w:lineRule="exact"/>
              <w:ind w:left="120"/>
            </w:pPr>
            <w:r>
              <w:rPr>
                <w:rFonts w:ascii="Calibri Bold" w:hAnsi="Calibri Bold" w:cs="Calibri Bold"/>
                <w:color w:val="000000"/>
              </w:rPr>
              <w:t xml:space="preserve">Natural environment capital: </w:t>
            </w:r>
            <w:r>
              <w:rPr>
                <w:rFonts w:ascii="Calibri" w:hAnsi="Calibri" w:cs="Calibri"/>
                <w:color w:val="000000"/>
              </w:rPr>
              <w:t>well-maintained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1"/>
              </w:rPr>
              <w:t>natural environment - forest, wetlands, farm,</w:t>
            </w:r>
            <w:r w:rsidR="00107F81">
              <w:rPr>
                <w:rFonts w:ascii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biodiversity, wildlife, good environmental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sanitation, good land use management.</w:t>
            </w:r>
          </w:p>
        </w:tc>
      </w:tr>
      <w:tr w:rsidR="00D756E6">
        <w:trPr>
          <w:trHeight w:hRule="exact" w:val="1353"/>
        </w:trPr>
        <w:tc>
          <w:tcPr>
            <w:tcW w:w="4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9" w:after="0" w:line="253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>Connectedness vulnerability</w:t>
            </w:r>
            <w:r>
              <w:rPr>
                <w:rFonts w:ascii="Calibri" w:hAnsi="Calibri" w:cs="Calibri"/>
                <w:color w:val="000000"/>
              </w:rPr>
              <w:t>: lack of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network with local RCRC branches, local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government, NGOs, UN agencies, limited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participation in political decision making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etc.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6E6" w:rsidRDefault="004A26AD" w:rsidP="00107F81">
            <w:pPr>
              <w:spacing w:before="9" w:after="0" w:line="253" w:lineRule="exact"/>
              <w:ind w:left="120"/>
            </w:pPr>
            <w:r>
              <w:rPr>
                <w:rFonts w:ascii="Calibri Bold" w:hAnsi="Calibri Bold" w:cs="Calibri Bold"/>
                <w:color w:val="000000"/>
              </w:rPr>
              <w:t xml:space="preserve">Connectedness capital: </w:t>
            </w:r>
            <w:r>
              <w:rPr>
                <w:rFonts w:ascii="Calibri" w:hAnsi="Calibri" w:cs="Calibri"/>
                <w:color w:val="000000"/>
              </w:rPr>
              <w:t>have good network with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local RCRC branches, local government, NGOs, UN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agencies etc). Other organizations grouped these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vulnerabilities as human, social &amp;political, financial,</w:t>
            </w:r>
            <w:r w:rsidR="00107F8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physical and environmental.</w:t>
            </w:r>
          </w:p>
        </w:tc>
      </w:tr>
    </w:tbl>
    <w:p w:rsidR="00D756E6" w:rsidRDefault="00D756E6" w:rsidP="00480CE2">
      <w:pPr>
        <w:spacing w:after="0" w:line="253" w:lineRule="exact"/>
        <w:ind w:left="10358"/>
      </w:pPr>
    </w:p>
    <w:sectPr w:rsidR="00D756E6">
      <w:pgSz w:w="11900" w:h="16820"/>
      <w:pgMar w:top="-20" w:right="0" w:bottom="-2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727" w:rsidRDefault="00990727" w:rsidP="00480CE2">
      <w:pPr>
        <w:spacing w:after="0" w:line="240" w:lineRule="auto"/>
      </w:pPr>
      <w:r>
        <w:separator/>
      </w:r>
    </w:p>
  </w:endnote>
  <w:endnote w:type="continuationSeparator" w:id="0">
    <w:p w:rsidR="00990727" w:rsidRDefault="00990727" w:rsidP="00480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Bold">
    <w:panose1 w:val="00000000000000000000"/>
    <w:charset w:val="00"/>
    <w:family w:val="roman"/>
    <w:notTrueType/>
    <w:pitch w:val="default"/>
  </w:font>
  <w:font w:name="Calibri Bold Itali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7127884"/>
      <w:docPartObj>
        <w:docPartGallery w:val="Page Numbers (Bottom of Page)"/>
        <w:docPartUnique/>
      </w:docPartObj>
    </w:sdtPr>
    <w:sdtEndPr/>
    <w:sdtContent>
      <w:p w:rsidR="00480CE2" w:rsidRDefault="00480C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3E1" w:rsidRPr="00B943E1">
          <w:rPr>
            <w:noProof/>
            <w:lang w:val="fr-FR"/>
          </w:rPr>
          <w:t>3</w:t>
        </w:r>
        <w:r>
          <w:fldChar w:fldCharType="end"/>
        </w:r>
      </w:p>
    </w:sdtContent>
  </w:sdt>
  <w:p w:rsidR="00480CE2" w:rsidRDefault="00480CE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727" w:rsidRDefault="00990727" w:rsidP="00480CE2">
      <w:pPr>
        <w:spacing w:after="0" w:line="240" w:lineRule="auto"/>
      </w:pPr>
      <w:r>
        <w:separator/>
      </w:r>
    </w:p>
  </w:footnote>
  <w:footnote w:type="continuationSeparator" w:id="0">
    <w:p w:rsidR="00990727" w:rsidRDefault="00990727" w:rsidP="00480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CE2" w:rsidRDefault="00480CE2" w:rsidP="00480CE2">
    <w:pPr>
      <w:spacing w:before="129" w:after="0" w:line="280" w:lineRule="exact"/>
      <w:ind w:left="1440" w:right="2579"/>
      <w:jc w:val="both"/>
      <w:rPr>
        <w:rFonts w:ascii="Calibri" w:hAnsi="Calibri" w:cs="Calibri"/>
        <w:color w:val="DC281E"/>
      </w:rPr>
    </w:pPr>
  </w:p>
  <w:p w:rsidR="00480CE2" w:rsidRDefault="00480CE2" w:rsidP="00480CE2">
    <w:pPr>
      <w:spacing w:before="129" w:after="0" w:line="280" w:lineRule="exact"/>
      <w:ind w:left="1440" w:right="2579"/>
      <w:jc w:val="both"/>
      <w:rPr>
        <w:rFonts w:ascii="Calibri" w:hAnsi="Calibri" w:cs="Calibri"/>
        <w:color w:val="000000"/>
      </w:rPr>
    </w:pPr>
    <w:r>
      <w:rPr>
        <w:rFonts w:ascii="Calibri" w:hAnsi="Calibri" w:cs="Calibri"/>
        <w:color w:val="DC281E"/>
      </w:rPr>
      <w:t>IFRC</w:t>
    </w:r>
    <w:r>
      <w:rPr>
        <w:rFonts w:ascii="Calibri" w:hAnsi="Calibri" w:cs="Calibri"/>
        <w:color w:val="FF0000"/>
      </w:rPr>
      <w:t xml:space="preserve"> </w:t>
    </w:r>
    <w:r>
      <w:rPr>
        <w:rFonts w:ascii="Calibri" w:hAnsi="Calibri" w:cs="Calibri"/>
        <w:color w:val="000000"/>
        <w:sz w:val="24"/>
        <w:szCs w:val="24"/>
      </w:rPr>
      <w:t>I</w:t>
    </w:r>
    <w:r>
      <w:rPr>
        <w:rFonts w:ascii="Calibri Bold" w:hAnsi="Calibri Bold" w:cs="Calibri Bold"/>
        <w:color w:val="FF0000"/>
        <w:sz w:val="20"/>
        <w:szCs w:val="20"/>
      </w:rPr>
      <w:t xml:space="preserve"> </w:t>
    </w:r>
    <w:r>
      <w:rPr>
        <w:rFonts w:ascii="Calibri" w:hAnsi="Calibri" w:cs="Calibri"/>
        <w:color w:val="000000"/>
      </w:rPr>
      <w:t>Enhanced Vulnerability and Capacity Assessment, Draft Version for Consultation Annex: Key concepts: determinants of risk</w:t>
    </w:r>
  </w:p>
  <w:p w:rsidR="00480CE2" w:rsidRDefault="00480CE2" w:rsidP="00480CE2">
    <w:pPr>
      <w:spacing w:before="129" w:after="0" w:line="280" w:lineRule="exact"/>
      <w:ind w:right="2579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107F81"/>
    <w:rsid w:val="00480CE2"/>
    <w:rsid w:val="004A26AD"/>
    <w:rsid w:val="005F377E"/>
    <w:rsid w:val="00804E02"/>
    <w:rsid w:val="008202E3"/>
    <w:rsid w:val="00855DFD"/>
    <w:rsid w:val="008B74AE"/>
    <w:rsid w:val="008F2785"/>
    <w:rsid w:val="00990727"/>
    <w:rsid w:val="00A57BD2"/>
    <w:rsid w:val="00B943E1"/>
    <w:rsid w:val="00D756E6"/>
    <w:rsid w:val="00D9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1E4310B-0B7D-43FB-BACC-0AAE2903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80C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0CE2"/>
  </w:style>
  <w:style w:type="paragraph" w:styleId="Pieddepage">
    <w:name w:val="footer"/>
    <w:basedOn w:val="Normal"/>
    <w:link w:val="PieddepageCar"/>
    <w:uiPriority w:val="99"/>
    <w:unhideWhenUsed/>
    <w:rsid w:val="00480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0CE2"/>
  </w:style>
  <w:style w:type="character" w:customStyle="1" w:styleId="Titre1Car">
    <w:name w:val="Titre 1 Car"/>
    <w:basedOn w:val="Policepardfaut"/>
    <w:link w:val="Titre1"/>
    <w:uiPriority w:val="9"/>
    <w:rsid w:val="00480C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mmentaire">
    <w:name w:val="annotation text"/>
    <w:basedOn w:val="Normal"/>
    <w:link w:val="CommentaireCar"/>
    <w:uiPriority w:val="99"/>
    <w:unhideWhenUsed/>
    <w:rsid w:val="008F2785"/>
    <w:pPr>
      <w:spacing w:after="16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8F2785"/>
    <w:rPr>
      <w:rFonts w:eastAsiaTheme="minorHAns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2C592-6614-48ED-9DB9-398B1295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3</cp:revision>
  <dcterms:created xsi:type="dcterms:W3CDTF">2023-02-08T09:25:00Z</dcterms:created>
  <dcterms:modified xsi:type="dcterms:W3CDTF">2023-02-08T09:25:00Z</dcterms:modified>
</cp:coreProperties>
</file>