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40" w:lineRule="auto"/>
        <w:jc w:val="both"/>
        <w:rPr/>
      </w:pPr>
      <w:r w:rsidDel="00000000" w:rsidR="00000000" w:rsidRPr="00000000">
        <w:rPr>
          <w:rtl w:val="0"/>
        </w:rPr>
        <w:t xml:space="preserve">Intégration du risque épidémique dans les outils de eVCA - Checklist</w:t>
      </w:r>
    </w:p>
    <w:p w:rsidR="00000000" w:rsidDel="00000000" w:rsidP="00000000" w:rsidRDefault="00000000" w:rsidRPr="00000000" w14:paraId="00000002">
      <w:pPr>
        <w:rPr/>
      </w:pPr>
      <w:r w:rsidDel="00000000" w:rsidR="00000000" w:rsidRPr="00000000">
        <w:rPr>
          <w:rtl w:val="0"/>
        </w:rPr>
        <w:t xml:space="preserve">Les listes ci-dessous sont des condensés du document plus détaillé qui l’accompagne (fournissant des exemples précis). Ces deux documents doivent être utilisés avec les outils déjà développés de l’eVAC.</w:t>
      </w:r>
    </w:p>
    <w:p w:rsidR="00000000" w:rsidDel="00000000" w:rsidP="00000000" w:rsidRDefault="00000000" w:rsidRPr="00000000" w14:paraId="00000003">
      <w:pPr>
        <w:pStyle w:val="Heading3"/>
        <w:jc w:val="both"/>
        <w:rPr/>
      </w:pPr>
      <w:bookmarkStart w:colFirst="0" w:colLast="0" w:name="_heading=h.gjdgxs" w:id="0"/>
      <w:bookmarkEnd w:id="0"/>
      <w:r w:rsidDel="00000000" w:rsidR="00000000" w:rsidRPr="00000000">
        <w:rPr>
          <w:rtl w:val="0"/>
        </w:rPr>
        <w:t xml:space="preserve">Intégration du risque épidémentique dans le outils eVCA</w:t>
      </w:r>
      <w:r w:rsidDel="00000000" w:rsidR="00000000" w:rsidRPr="00000000">
        <w:rPr>
          <w:vertAlign w:val="superscript"/>
        </w:rPr>
        <w:footnoteReference w:customMarkFollows="0" w:id="0"/>
      </w:r>
      <w:r w:rsidDel="00000000" w:rsidR="00000000" w:rsidRPr="00000000">
        <w:rPr>
          <w:rtl w:val="0"/>
        </w:rPr>
        <w:t xml:space="preserve">:</w:t>
      </w:r>
    </w:p>
    <w:p w:rsidR="00000000" w:rsidDel="00000000" w:rsidP="00000000" w:rsidRDefault="00000000" w:rsidRPr="00000000" w14:paraId="00000004">
      <w:pPr>
        <w:pStyle w:val="Heading4"/>
        <w:numPr>
          <w:ilvl w:val="0"/>
          <w:numId w:val="5"/>
        </w:numPr>
        <w:ind w:left="720" w:hanging="360"/>
        <w:jc w:val="both"/>
        <w:rPr>
          <w:b w:val="1"/>
          <w:u w:val="single"/>
        </w:rPr>
      </w:pPr>
      <w:r w:rsidDel="00000000" w:rsidR="00000000" w:rsidRPr="00000000">
        <w:rPr>
          <w:b w:val="1"/>
          <w:u w:val="single"/>
          <w:rtl w:val="0"/>
        </w:rPr>
        <w:t xml:space="preserve">Données secondaires</w:t>
      </w:r>
    </w:p>
    <w:tbl>
      <w:tblPr>
        <w:tblStyle w:val="Table1"/>
        <w:tblW w:w="83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13"/>
        <w:gridCol w:w="1129"/>
        <w:tblGridChange w:id="0">
          <w:tblGrid>
            <w:gridCol w:w="7213"/>
            <w:gridCol w:w="1129"/>
          </w:tblGrid>
        </w:tblGridChange>
      </w:tblGrid>
      <w:tr>
        <w:trPr>
          <w:cantSplit w:val="0"/>
          <w:tblHeader w:val="0"/>
        </w:trPr>
        <w:tc>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b w:val="1"/>
                <w:smallCaps w:val="1"/>
                <w:rtl w:val="0"/>
              </w:rPr>
              <w:t xml:space="preserve">Éléments</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à</w:t>
            </w:r>
            <w:r w:rsidDel="00000000" w:rsidR="00000000" w:rsidRPr="00000000">
              <w:rPr>
                <w:b w:val="1"/>
                <w:smallCaps w:val="1"/>
                <w:rtl w:val="0"/>
              </w:rPr>
              <w:t xml:space="preserve"> prendre</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en compte</w:t>
            </w:r>
          </w:p>
        </w:tc>
        <w:tc>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Oui/Non</w:t>
            </w:r>
          </w:p>
        </w:tc>
      </w:tr>
      <w:tr>
        <w:trPr>
          <w:cantSplit w:val="0"/>
          <w:tblHeader w:val="0"/>
        </w:trPr>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Avoir dans chaque équipe un spécialiste de la santé pour trouver, lire, comprendre et analyser les données relatives à la santé</w:t>
            </w:r>
          </w:p>
        </w:tc>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S’assurer de la diversité (genre) et fiabilité des sources :</w:t>
            </w:r>
          </w:p>
          <w:p w:rsidR="00000000" w:rsidDel="00000000" w:rsidP="00000000" w:rsidRDefault="00000000" w:rsidRPr="00000000" w14:paraId="0000000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Ministère de la Santé, </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Organisations nationales/internationales de Santé (travaillant sur la commune concernée),</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tl w:val="0"/>
              </w:rPr>
              <w:t xml:space="preserve">Hôpitaux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Centres </w:t>
            </w:r>
            <w:r w:rsidDel="00000000" w:rsidR="00000000" w:rsidRPr="00000000">
              <w:rPr>
                <w:rtl w:val="0"/>
              </w:rPr>
              <w:t xml:space="preserve">de santé</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Agent de santé à base communautaire</w:t>
            </w:r>
            <w:r w:rsidDel="00000000" w:rsidR="00000000" w:rsidRPr="00000000">
              <w:rPr>
                <w:rtl w:val="0"/>
              </w:rPr>
            </w:r>
          </w:p>
        </w:tc>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Quelques liens pour collecter des informations avant d’aller dans les communautés :</w:t>
            </w:r>
          </w:p>
          <w:p w:rsidR="00000000" w:rsidDel="00000000" w:rsidP="00000000" w:rsidRDefault="00000000" w:rsidRPr="00000000" w14:paraId="0000001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443" w:right="0" w:hanging="360"/>
              <w:jc w:val="both"/>
              <w:rPr>
                <w:rFonts w:ascii="Calibri" w:cs="Calibri" w:eastAsia="Calibri" w:hAnsi="Calibri"/>
                <w:b w:val="1"/>
                <w:i w:val="0"/>
                <w:smallCaps w:val="0"/>
                <w:strike w:val="0"/>
                <w:color w:val="0563c1"/>
                <w:sz w:val="22"/>
                <w:szCs w:val="22"/>
                <w:u w:val="single"/>
                <w:shd w:fill="auto" w:val="clear"/>
                <w:vertAlign w:val="baseline"/>
              </w:rPr>
            </w:pPr>
            <w:hyperlink r:id="rId8">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GIEWS - Global Information and Early Warning System</w:t>
              </w:r>
            </w:hyperlink>
            <w:r w:rsidDel="00000000" w:rsidR="00000000" w:rsidRPr="00000000">
              <w:rPr>
                <w:rtl w:val="0"/>
              </w:rPr>
            </w:r>
          </w:p>
          <w:p w:rsidR="00000000" w:rsidDel="00000000" w:rsidP="00000000" w:rsidRDefault="00000000" w:rsidRPr="00000000" w14:paraId="0000001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443" w:right="0" w:hanging="360"/>
              <w:jc w:val="both"/>
              <w:rPr>
                <w:rFonts w:ascii="Calibri" w:cs="Calibri" w:eastAsia="Calibri" w:hAnsi="Calibri"/>
                <w:b w:val="0"/>
                <w:i w:val="0"/>
                <w:smallCaps w:val="0"/>
                <w:strike w:val="0"/>
                <w:color w:val="0563c1"/>
                <w:sz w:val="22"/>
                <w:szCs w:val="22"/>
                <w:u w:val="single"/>
                <w:shd w:fill="auto" w:val="clear"/>
                <w:vertAlign w:val="baseline"/>
              </w:rPr>
            </w:pPr>
            <w:hyperlink r:id="rId9">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WHO Global Health observatory</w:t>
              </w:r>
            </w:hyperlink>
            <w:r w:rsidDel="00000000" w:rsidR="00000000" w:rsidRPr="00000000">
              <w:rPr>
                <w:rtl w:val="0"/>
              </w:rPr>
            </w:r>
          </w:p>
          <w:p w:rsidR="00000000" w:rsidDel="00000000" w:rsidP="00000000" w:rsidRDefault="00000000" w:rsidRPr="00000000" w14:paraId="0000001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76" w:lineRule="auto"/>
              <w:ind w:left="443" w:right="0" w:hanging="360"/>
              <w:jc w:val="both"/>
              <w:rPr>
                <w:rFonts w:ascii="Calibri" w:cs="Calibri" w:eastAsia="Calibri" w:hAnsi="Calibri"/>
                <w:b w:val="0"/>
                <w:i w:val="0"/>
                <w:smallCaps w:val="0"/>
                <w:strike w:val="0"/>
                <w:color w:val="0563c1"/>
                <w:sz w:val="22"/>
                <w:szCs w:val="22"/>
                <w:u w:val="single"/>
                <w:shd w:fill="auto" w:val="clear"/>
                <w:vertAlign w:val="baseline"/>
              </w:rPr>
            </w:pPr>
            <w:hyperlink r:id="rId10">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UNICEF Fact Sheet</w:t>
              </w:r>
            </w:hyperlink>
            <w:r w:rsidDel="00000000" w:rsidR="00000000" w:rsidRPr="00000000">
              <w:rPr>
                <w:rtl w:val="0"/>
              </w:rPr>
            </w:r>
          </w:p>
        </w:tc>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5">
            <w:pPr>
              <w:spacing w:line="276" w:lineRule="auto"/>
              <w:jc w:val="both"/>
              <w:rPr/>
            </w:pPr>
            <w:r w:rsidDel="00000000" w:rsidR="00000000" w:rsidRPr="00000000">
              <w:rPr>
                <w:rtl w:val="0"/>
              </w:rPr>
              <w:t xml:space="preserve">S’assurer de la collecte des informations suivantes :</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Historique des risques dans la communauté, y compris les risques épidémiques tels que les épidémies d'</w:t>
            </w:r>
            <w:r w:rsidDel="00000000" w:rsidR="00000000" w:rsidRPr="00000000">
              <w:rPr>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bola ou de paludisme.</w:t>
            </w:r>
            <w:r w:rsidDel="00000000" w:rsidR="00000000" w:rsidRPr="00000000">
              <w:rPr>
                <w:rtl w:val="0"/>
              </w:rPr>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problèmes de santé (malnutrition, mortalité infantile, taux </w:t>
            </w:r>
            <w:r w:rsidDel="00000000" w:rsidR="00000000" w:rsidRPr="00000000">
              <w:rPr>
                <w:rtl w:val="0"/>
              </w:rPr>
              <w:t xml:space="preserve">de vaccination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etc.). Source : publication gouvernementale/ONU.</w:t>
            </w:r>
            <w:r w:rsidDel="00000000" w:rsidR="00000000" w:rsidRPr="00000000">
              <w:rPr>
                <w:rtl w:val="0"/>
              </w:rPr>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76"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Services de santé (nombre </w:t>
            </w:r>
            <w:r w:rsidDel="00000000" w:rsidR="00000000" w:rsidRPr="00000000">
              <w:rPr>
                <w:rtl w:val="0"/>
              </w:rPr>
              <w:t xml:space="preserve">de centres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santé, services par niveau </w:t>
            </w:r>
            <w:r w:rsidDel="00000000" w:rsidR="00000000" w:rsidRPr="00000000">
              <w:rPr>
                <w:rtl w:val="0"/>
              </w:rPr>
              <w:t xml:space="preserve">centres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santé, nombre de personnes desservies par chaque </w:t>
            </w:r>
            <w:r w:rsidDel="00000000" w:rsidR="00000000" w:rsidRPr="00000000">
              <w:rPr>
                <w:rtl w:val="0"/>
              </w:rPr>
              <w:t xml:space="preserve">centre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santé, etc.) Source : publication gouvernementale.</w:t>
            </w:r>
            <w:r w:rsidDel="00000000" w:rsidR="00000000" w:rsidRPr="00000000">
              <w:rPr>
                <w:rtl w:val="0"/>
              </w:rPr>
            </w:r>
          </w:p>
        </w:tc>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1A">
      <w:pPr>
        <w:pStyle w:val="Heading4"/>
        <w:numPr>
          <w:ilvl w:val="0"/>
          <w:numId w:val="5"/>
        </w:numPr>
        <w:ind w:left="720" w:hanging="360"/>
        <w:jc w:val="both"/>
        <w:rPr>
          <w:b w:val="1"/>
          <w:u w:val="single"/>
        </w:rPr>
      </w:pPr>
      <w:r w:rsidDel="00000000" w:rsidR="00000000" w:rsidRPr="00000000">
        <w:rPr>
          <w:b w:val="1"/>
          <w:u w:val="single"/>
          <w:rtl w:val="0"/>
        </w:rPr>
        <w:t xml:space="preserve">Calendrier saisonnier </w:t>
      </w:r>
    </w:p>
    <w:tbl>
      <w:tblPr>
        <w:tblStyle w:val="Table2"/>
        <w:tblW w:w="83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13"/>
        <w:gridCol w:w="1129"/>
        <w:tblGridChange w:id="0">
          <w:tblGrid>
            <w:gridCol w:w="7213"/>
            <w:gridCol w:w="1129"/>
          </w:tblGrid>
        </w:tblGridChange>
      </w:tblGrid>
      <w:tr>
        <w:trPr>
          <w:cantSplit w:val="0"/>
          <w:tblHeader w:val="1"/>
        </w:trPr>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b w:val="1"/>
                <w:smallCaps w:val="1"/>
                <w:rtl w:val="0"/>
              </w:rPr>
              <w:t xml:space="preserve">Éléments</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à pr</w:t>
            </w:r>
            <w:r w:rsidDel="00000000" w:rsidR="00000000" w:rsidRPr="00000000">
              <w:rPr>
                <w:b w:val="1"/>
                <w:smallCaps w:val="1"/>
                <w:rtl w:val="0"/>
              </w:rPr>
              <w:t xml:space="preserve">endre</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en compte</w:t>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Oui/Non</w:t>
            </w:r>
          </w:p>
        </w:tc>
      </w:tr>
      <w:tr>
        <w:trPr>
          <w:cantSplit w:val="0"/>
          <w:tblHeader w:val="0"/>
        </w:trPr>
        <w:tc>
          <w:tcPr/>
          <w:p w:rsidR="00000000" w:rsidDel="00000000" w:rsidP="00000000" w:rsidRDefault="00000000" w:rsidRPr="00000000" w14:paraId="0000001D">
            <w:pPr>
              <w:jc w:val="both"/>
              <w:rPr/>
            </w:pPr>
            <w:r w:rsidDel="00000000" w:rsidR="00000000" w:rsidRPr="00000000">
              <w:rPr>
                <w:rtl w:val="0"/>
              </w:rPr>
              <w:t xml:space="preserve">Impliquer un spécialiste de la santé dans les discussions.</w:t>
            </w:r>
          </w:p>
        </w:tc>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Connaître la nature de l'agent pathogène</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1"/>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sa voie de transmission (peuvent être trouvées sur le site Internet du </w:t>
            </w:r>
            <w:hyperlink r:id="rId1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kit d'outils de contrôle des épidémies</w:t>
              </w:r>
            </w:hyperlink>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Encourager le groupe à parler des événements dans la catégorie "santé/maladie", discuter </w:t>
            </w:r>
            <w:r w:rsidDel="00000000" w:rsidR="00000000" w:rsidRPr="00000000">
              <w:rPr>
                <w:rtl w:val="0"/>
              </w:rPr>
              <w:t xml:space="preserve">des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liens avec la saison et les évènements culturels, économiques (ex. foire) et de vie de la communauté.</w:t>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23">
            <w:pPr>
              <w:jc w:val="both"/>
              <w:rPr/>
            </w:pPr>
            <w:r w:rsidDel="00000000" w:rsidR="00000000" w:rsidRPr="00000000">
              <w:rPr>
                <w:rtl w:val="0"/>
              </w:rPr>
              <w:t xml:space="preserve">Noter la corrélation entre le moment du risque d’une flambée épidémique et la saison de l’année</w:t>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Questions de facilitation connexes :</w:t>
            </w:r>
          </w:p>
          <w:p w:rsidR="00000000" w:rsidDel="00000000" w:rsidP="00000000" w:rsidRDefault="00000000" w:rsidRPr="00000000" w14:paraId="0000002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Risque : Quelles sont les périodes où le risque pour la santé et la vie des personnes est le plus faible au cours de l'année ? Les risques plus élevés ?</w:t>
            </w:r>
            <w:r w:rsidDel="00000000" w:rsidR="00000000" w:rsidRPr="00000000">
              <w:rPr>
                <w:rtl w:val="0"/>
              </w:rPr>
            </w:r>
          </w:p>
          <w:p w:rsidR="00000000" w:rsidDel="00000000" w:rsidP="00000000" w:rsidRDefault="00000000" w:rsidRPr="00000000" w14:paraId="0000002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Actions possibles : Quelles actions devraient être envisagées pendant les mois à faible et à haut risque ?</w:t>
            </w:r>
            <w:r w:rsidDel="00000000" w:rsidR="00000000" w:rsidRPr="00000000">
              <w:rPr>
                <w:rtl w:val="0"/>
              </w:rPr>
            </w:r>
          </w:p>
          <w:p w:rsidR="00000000" w:rsidDel="00000000" w:rsidP="00000000" w:rsidRDefault="00000000" w:rsidRPr="00000000" w14:paraId="0000002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Changement de fréquence : Y a-t-il eu un changement dans le calendrier des événements au cours des dernières années ? Comment ?</w:t>
            </w:r>
            <w:r w:rsidDel="00000000" w:rsidR="00000000" w:rsidRPr="00000000">
              <w:rPr>
                <w:rtl w:val="0"/>
              </w:rPr>
            </w:r>
          </w:p>
          <w:p w:rsidR="00000000" w:rsidDel="00000000" w:rsidP="00000000" w:rsidRDefault="00000000" w:rsidRPr="00000000" w14:paraId="0000002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Impact des changements : Quels effets ces changements ont-ils eu sur votre ménage et/ou votre communauté ?</w:t>
            </w:r>
            <w:r w:rsidDel="00000000" w:rsidR="00000000" w:rsidRPr="00000000">
              <w:rPr>
                <w:rtl w:val="0"/>
              </w:rPr>
            </w:r>
          </w:p>
          <w:p w:rsidR="00000000" w:rsidDel="00000000" w:rsidP="00000000" w:rsidRDefault="00000000" w:rsidRPr="00000000" w14:paraId="0000002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Autres questions : L'animateur doit noter d'autres événements importants et en discuter avec le groupe.</w:t>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2D">
      <w:pPr>
        <w:pStyle w:val="Heading4"/>
        <w:numPr>
          <w:ilvl w:val="0"/>
          <w:numId w:val="5"/>
        </w:numPr>
        <w:ind w:left="720" w:hanging="360"/>
        <w:jc w:val="both"/>
        <w:rPr>
          <w:b w:val="1"/>
          <w:u w:val="single"/>
        </w:rPr>
      </w:pPr>
      <w:r w:rsidDel="00000000" w:rsidR="00000000" w:rsidRPr="00000000">
        <w:rPr>
          <w:b w:val="1"/>
          <w:u w:val="single"/>
          <w:rtl w:val="0"/>
        </w:rPr>
        <w:t xml:space="preserve">Cartes de la localité (carte des risques et des capacités) </w:t>
      </w:r>
    </w:p>
    <w:tbl>
      <w:tblPr>
        <w:tblStyle w:val="Table3"/>
        <w:tblW w:w="83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13"/>
        <w:gridCol w:w="1129"/>
        <w:tblGridChange w:id="0">
          <w:tblGrid>
            <w:gridCol w:w="7213"/>
            <w:gridCol w:w="1129"/>
          </w:tblGrid>
        </w:tblGridChange>
      </w:tblGrid>
      <w:tr>
        <w:trPr>
          <w:cantSplit w:val="0"/>
          <w:tblHeader w:val="1"/>
        </w:trPr>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b w:val="1"/>
                <w:smallCaps w:val="1"/>
                <w:rtl w:val="0"/>
              </w:rPr>
              <w:t xml:space="preserve">Éléments</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à </w:t>
            </w:r>
            <w:r w:rsidDel="00000000" w:rsidR="00000000" w:rsidRPr="00000000">
              <w:rPr>
                <w:b w:val="1"/>
                <w:smallCaps w:val="1"/>
                <w:rtl w:val="0"/>
              </w:rPr>
              <w:t xml:space="preserve">prendre</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en compte</w:t>
            </w:r>
          </w:p>
        </w:tc>
        <w:tc>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Oui/Non</w:t>
            </w:r>
          </w:p>
        </w:tc>
      </w:tr>
      <w:tr>
        <w:trPr>
          <w:cantSplit w:val="0"/>
          <w:tblHeader w:val="0"/>
        </w:trPr>
        <w:tc>
          <w:tcPr/>
          <w:p w:rsidR="00000000" w:rsidDel="00000000" w:rsidP="00000000" w:rsidRDefault="00000000" w:rsidRPr="00000000" w14:paraId="00000030">
            <w:pPr>
              <w:jc w:val="both"/>
              <w:rPr/>
            </w:pPr>
            <w:r w:rsidDel="00000000" w:rsidR="00000000" w:rsidRPr="00000000">
              <w:rPr>
                <w:rtl w:val="0"/>
              </w:rPr>
              <w:t xml:space="preserve">Impliquer un spécialiste de la santé dans les discussions.</w:t>
            </w:r>
          </w:p>
        </w:tc>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Connaître la nature de l'agent pathogène</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2"/>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sa voie de transmission (peuvent être trouvées sur le site Internet du </w:t>
            </w:r>
            <w:hyperlink r:id="rId12">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kit d'outils de contrôle des épidémies</w:t>
              </w:r>
            </w:hyperlink>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34">
            <w:pPr>
              <w:jc w:val="both"/>
              <w:rPr/>
            </w:pPr>
            <w:r w:rsidDel="00000000" w:rsidR="00000000" w:rsidRPr="00000000">
              <w:rPr>
                <w:rtl w:val="0"/>
              </w:rPr>
              <w:t xml:space="preserve">Identifier sur la carte :</w:t>
            </w:r>
          </w:p>
          <w:p w:rsidR="00000000" w:rsidDel="00000000" w:rsidP="00000000" w:rsidRDefault="00000000" w:rsidRPr="00000000" w14:paraId="0000003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sites de défécation en plein air et les latrines non fonctionnelles. </w:t>
            </w:r>
            <w:r w:rsidDel="00000000" w:rsidR="00000000" w:rsidRPr="00000000">
              <w:rPr>
                <w:rtl w:val="0"/>
              </w:rPr>
            </w:r>
          </w:p>
          <w:p w:rsidR="00000000" w:rsidDel="00000000" w:rsidP="00000000" w:rsidRDefault="00000000" w:rsidRPr="00000000" w14:paraId="0000003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sources d'eau à proximité de ces sites contaminés. </w:t>
            </w:r>
            <w:r w:rsidDel="00000000" w:rsidR="00000000" w:rsidRPr="00000000">
              <w:rPr>
                <w:rtl w:val="0"/>
              </w:rPr>
            </w:r>
          </w:p>
          <w:p w:rsidR="00000000" w:rsidDel="00000000" w:rsidP="00000000" w:rsidRDefault="00000000" w:rsidRPr="00000000" w14:paraId="0000003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tl w:val="0"/>
              </w:rPr>
              <w:t xml:space="preserve">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 masses d'eau (eau propre ou boueuse, stagnante ou non).</w:t>
            </w:r>
            <w:r w:rsidDel="00000000" w:rsidR="00000000" w:rsidRPr="00000000">
              <w:rPr>
                <w:rtl w:val="0"/>
              </w:rPr>
            </w:r>
          </w:p>
          <w:p w:rsidR="00000000" w:rsidDel="00000000" w:rsidP="00000000" w:rsidRDefault="00000000" w:rsidRPr="00000000" w14:paraId="0000003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tl w:val="0"/>
              </w:rPr>
              <w:t xml:space="preserve">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 quartiers pauvres avec des logements/abris précaires, où les gens sont très exposés aux piqûres de moustiques.</w:t>
            </w:r>
            <w:r w:rsidDel="00000000" w:rsidR="00000000" w:rsidRPr="00000000">
              <w:rPr>
                <w:rtl w:val="0"/>
              </w:rPr>
            </w:r>
          </w:p>
          <w:p w:rsidR="00000000" w:rsidDel="00000000" w:rsidP="00000000" w:rsidRDefault="00000000" w:rsidRPr="00000000" w14:paraId="0000003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tl w:val="0"/>
              </w:rPr>
              <w:t xml:space="preserv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 lieux où le bétail (b</w:t>
            </w:r>
            <w:r w:rsidDel="00000000" w:rsidR="00000000" w:rsidRPr="00000000">
              <w:rPr>
                <w:rtl w:val="0"/>
              </w:rPr>
              <w:t xml:space="preserve">oeufs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moutons, chèvres et chameaux) est élevé et en contact étroit avec les humains.</w:t>
            </w:r>
            <w:r w:rsidDel="00000000" w:rsidR="00000000" w:rsidRPr="00000000">
              <w:rPr>
                <w:rtl w:val="0"/>
              </w:rPr>
            </w:r>
          </w:p>
          <w:p w:rsidR="00000000" w:rsidDel="00000000" w:rsidP="00000000" w:rsidRDefault="00000000" w:rsidRPr="00000000" w14:paraId="0000003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familles </w:t>
            </w:r>
            <w:r w:rsidDel="00000000" w:rsidR="00000000" w:rsidRPr="00000000">
              <w:rPr>
                <w:rtl w:val="0"/>
              </w:rPr>
              <w:t xml:space="preserve">très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pauvres, sans abri adéquat, qui </w:t>
            </w:r>
            <w:r w:rsidDel="00000000" w:rsidR="00000000" w:rsidRPr="00000000">
              <w:rPr>
                <w:rtl w:val="0"/>
              </w:rPr>
              <w:t xml:space="preserve">vivent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souvent dans des espaces surpeuplés, avec une hygiène </w:t>
            </w:r>
            <w:r w:rsidDel="00000000" w:rsidR="00000000" w:rsidRPr="00000000">
              <w:rPr>
                <w:rtl w:val="0"/>
              </w:rPr>
              <w:t xml:space="preserve">précaire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sans produits de base tels que les moustiquaires traitées à l'insecticide, l'eau potable, les toilettes hygiéniques et le savon. </w:t>
            </w:r>
            <w:r w:rsidDel="00000000" w:rsidR="00000000" w:rsidRPr="00000000">
              <w:rPr>
                <w:rtl w:val="0"/>
              </w:rPr>
            </w:r>
          </w:p>
          <w:p w:rsidR="00000000" w:rsidDel="00000000" w:rsidP="00000000" w:rsidRDefault="00000000" w:rsidRPr="00000000" w14:paraId="0000003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familles qui comprennent des personnes ayant des besoins particuliers (personnes âgées, personnes handicapées, personnes atteintes de maladies chroniques comme le VIH/SIDA).</w:t>
            </w:r>
            <w:r w:rsidDel="00000000" w:rsidR="00000000" w:rsidRPr="00000000">
              <w:rPr>
                <w:rtl w:val="0"/>
              </w:rPr>
            </w:r>
          </w:p>
          <w:p w:rsidR="00000000" w:rsidDel="00000000" w:rsidP="00000000" w:rsidRDefault="00000000" w:rsidRPr="00000000" w14:paraId="0000003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Familles avec des enfants malnutris. </w:t>
            </w:r>
            <w:r w:rsidDel="00000000" w:rsidR="00000000" w:rsidRPr="00000000">
              <w:rPr>
                <w:rtl w:val="0"/>
              </w:rPr>
            </w:r>
          </w:p>
        </w:tc>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3E">
            <w:pPr>
              <w:jc w:val="both"/>
              <w:rPr/>
            </w:pPr>
            <w:r w:rsidDel="00000000" w:rsidR="00000000" w:rsidRPr="00000000">
              <w:rPr>
                <w:rtl w:val="0"/>
              </w:rPr>
              <w:t xml:space="preserve">Cartographier les capacités locales qui permettent aux communautés de gérer le risque d'épidémie de santé :</w:t>
            </w:r>
          </w:p>
          <w:p w:rsidR="00000000" w:rsidDel="00000000" w:rsidP="00000000" w:rsidRDefault="00000000" w:rsidRPr="00000000" w14:paraId="0000003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Infrastructures et installations sanitaires (</w:t>
            </w:r>
            <w:r w:rsidDel="00000000" w:rsidR="00000000" w:rsidRPr="00000000">
              <w:rPr>
                <w:rtl w:val="0"/>
              </w:rPr>
              <w:t xml:space="preserve">centres de santé</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hôpital, pharmacie locale ou point de premiers secours).</w:t>
            </w:r>
            <w:r w:rsidDel="00000000" w:rsidR="00000000" w:rsidRPr="00000000">
              <w:rPr>
                <w:rtl w:val="0"/>
              </w:rPr>
            </w:r>
          </w:p>
          <w:p w:rsidR="00000000" w:rsidDel="00000000" w:rsidP="00000000" w:rsidRDefault="00000000" w:rsidRPr="00000000" w14:paraId="0000004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Installations de soins sociaux (maisons de retraite, école primaire). </w:t>
            </w:r>
            <w:r w:rsidDel="00000000" w:rsidR="00000000" w:rsidRPr="00000000">
              <w:rPr>
                <w:rtl w:val="0"/>
              </w:rPr>
            </w:r>
          </w:p>
          <w:p w:rsidR="00000000" w:rsidDel="00000000" w:rsidP="00000000" w:rsidRDefault="00000000" w:rsidRPr="00000000" w14:paraId="0000004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Présence de personnel formé à la santé dans la communauté (sage-femme formée, volontaires de la Croix-Rouge et du Croissant-Rouge, agent de santé communautaire, vétérinaire, guérisseur traditionnel, etc.)</w:t>
            </w:r>
            <w:r w:rsidDel="00000000" w:rsidR="00000000" w:rsidRPr="00000000">
              <w:rPr>
                <w:rtl w:val="0"/>
              </w:rPr>
            </w:r>
          </w:p>
          <w:p w:rsidR="00000000" w:rsidDel="00000000" w:rsidP="00000000" w:rsidRDefault="00000000" w:rsidRPr="00000000" w14:paraId="0000004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Sites/lieux où les informations sanitaires sont communiquées (églises, ONG locales, antenne de la Croix-Rouge).</w:t>
            </w:r>
            <w:r w:rsidDel="00000000" w:rsidR="00000000" w:rsidRPr="00000000">
              <w:rPr>
                <w:rtl w:val="0"/>
              </w:rPr>
            </w:r>
          </w:p>
          <w:p w:rsidR="00000000" w:rsidDel="00000000" w:rsidP="00000000" w:rsidRDefault="00000000" w:rsidRPr="00000000" w14:paraId="0000004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Vendeurs d'eau informels, techniciens de pompes à eau, plombiers, constructeurs de latrines, vidangeurs de latrines, etc.</w:t>
            </w:r>
            <w:r w:rsidDel="00000000" w:rsidR="00000000" w:rsidRPr="00000000">
              <w:rPr>
                <w:rtl w:val="0"/>
              </w:rPr>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7"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Disponibilité d'outils et de main-d'œuvre pour le nettoyage communal, le déblaiement des débris, l'évacuation de l'eau. </w:t>
            </w:r>
            <w:r w:rsidDel="00000000" w:rsidR="00000000" w:rsidRPr="00000000">
              <w:rPr>
                <w:rtl w:val="0"/>
              </w:rPr>
            </w:r>
          </w:p>
        </w:tc>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46">
            <w:pPr>
              <w:jc w:val="both"/>
              <w:rPr/>
            </w:pPr>
            <w:r w:rsidDel="00000000" w:rsidR="00000000" w:rsidRPr="00000000">
              <w:rPr>
                <w:rtl w:val="0"/>
              </w:rPr>
              <w:t xml:space="preserve">Compléter la cartographie par des marches transversales et des observations directes lors de l'évaluation du risque épidémique.</w:t>
            </w:r>
          </w:p>
        </w:tc>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br w:type="page"/>
      </w:r>
      <w:r w:rsidDel="00000000" w:rsidR="00000000" w:rsidRPr="00000000">
        <w:rPr>
          <w:rtl w:val="0"/>
        </w:rPr>
      </w:r>
    </w:p>
    <w:p w:rsidR="00000000" w:rsidDel="00000000" w:rsidP="00000000" w:rsidRDefault="00000000" w:rsidRPr="00000000" w14:paraId="0000004A">
      <w:pPr>
        <w:pStyle w:val="Heading4"/>
        <w:numPr>
          <w:ilvl w:val="0"/>
          <w:numId w:val="5"/>
        </w:numPr>
        <w:ind w:left="720" w:hanging="360"/>
        <w:jc w:val="both"/>
        <w:rPr>
          <w:b w:val="1"/>
          <w:u w:val="single"/>
        </w:rPr>
      </w:pPr>
      <w:r w:rsidDel="00000000" w:rsidR="00000000" w:rsidRPr="00000000">
        <w:rPr>
          <w:b w:val="1"/>
          <w:u w:val="single"/>
          <w:rtl w:val="0"/>
        </w:rPr>
        <w:t xml:space="preserve">Marche transversale </w:t>
      </w:r>
    </w:p>
    <w:tbl>
      <w:tblPr>
        <w:tblStyle w:val="Table4"/>
        <w:tblW w:w="83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13"/>
        <w:gridCol w:w="1129"/>
        <w:tblGridChange w:id="0">
          <w:tblGrid>
            <w:gridCol w:w="7213"/>
            <w:gridCol w:w="1129"/>
          </w:tblGrid>
        </w:tblGridChange>
      </w:tblGrid>
      <w:tr>
        <w:trPr>
          <w:cantSplit w:val="0"/>
          <w:tblHeader w:val="1"/>
        </w:trPr>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b w:val="1"/>
                <w:smallCaps w:val="1"/>
                <w:rtl w:val="0"/>
              </w:rPr>
              <w:t xml:space="preserve">Éléments</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à pr</w:t>
            </w:r>
            <w:r w:rsidDel="00000000" w:rsidR="00000000" w:rsidRPr="00000000">
              <w:rPr>
                <w:b w:val="1"/>
                <w:smallCaps w:val="1"/>
                <w:rtl w:val="0"/>
              </w:rPr>
              <w:t xml:space="preserve">endre</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en compte</w:t>
            </w:r>
          </w:p>
        </w:tc>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Oui/Non</w:t>
            </w:r>
          </w:p>
        </w:tc>
      </w:tr>
      <w:tr>
        <w:trPr>
          <w:cantSplit w:val="0"/>
          <w:tblHeader w:val="0"/>
        </w:trPr>
        <w:tc>
          <w:tcPr/>
          <w:p w:rsidR="00000000" w:rsidDel="00000000" w:rsidP="00000000" w:rsidRDefault="00000000" w:rsidRPr="00000000" w14:paraId="0000004D">
            <w:pPr>
              <w:jc w:val="both"/>
              <w:rPr/>
            </w:pPr>
            <w:r w:rsidDel="00000000" w:rsidR="00000000" w:rsidRPr="00000000">
              <w:rPr>
                <w:rtl w:val="0"/>
              </w:rPr>
              <w:t xml:space="preserve">Impliquer un spécialiste de la santé durant la marche, capable d’expliquer les routes de transmission.</w:t>
            </w:r>
          </w:p>
        </w:tc>
        <w:tc>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Connaître la nature de l'agent pathogène</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3"/>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sa voie de transmission (peuvent être trouvées sur le site Internet du </w:t>
            </w:r>
            <w:hyperlink r:id="rId13">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kit d'outils de contrôle des épidémies</w:t>
              </w:r>
            </w:hyperlink>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Observations des installations WASH, des pratiques d'hygiène au niveau des ménages, des écoles, de l'accès pour les personnes handicapées, des installations sanitaires, etc. ou des discussions avec les membres de la communauté et les informateurs clés sur les dangers spécifiques observés.</w:t>
            </w:r>
          </w:p>
        </w:tc>
        <w:tc>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53">
            <w:pPr>
              <w:jc w:val="both"/>
              <w:rPr/>
            </w:pPr>
            <w:r w:rsidDel="00000000" w:rsidR="00000000" w:rsidRPr="00000000">
              <w:rPr>
                <w:rtl w:val="0"/>
              </w:rPr>
              <w:t xml:space="preserve">Observer :</w:t>
            </w:r>
          </w:p>
          <w:p w:rsidR="00000000" w:rsidDel="00000000" w:rsidP="00000000" w:rsidRDefault="00000000" w:rsidRPr="00000000" w14:paraId="0000005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sites de défécation en plein air et les latrines non fonctionnelles.</w:t>
            </w:r>
            <w:r w:rsidDel="00000000" w:rsidR="00000000" w:rsidRPr="00000000">
              <w:rPr>
                <w:rtl w:val="0"/>
              </w:rPr>
            </w:r>
          </w:p>
          <w:p w:rsidR="00000000" w:rsidDel="00000000" w:rsidP="00000000" w:rsidRDefault="00000000" w:rsidRPr="00000000" w14:paraId="0000005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sources d'eau proches de ces sites contaminés.</w:t>
            </w:r>
            <w:r w:rsidDel="00000000" w:rsidR="00000000" w:rsidRPr="00000000">
              <w:rPr>
                <w:rtl w:val="0"/>
              </w:rPr>
            </w:r>
          </w:p>
          <w:p w:rsidR="00000000" w:rsidDel="00000000" w:rsidP="00000000" w:rsidRDefault="00000000" w:rsidRPr="00000000" w14:paraId="0000005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Mesurer la distance entre les sources d'eau et les latrines non fonctionnelles qui présentent un risque élevé de fuite de matières fécales contaminées.</w:t>
            </w:r>
            <w:r w:rsidDel="00000000" w:rsidR="00000000" w:rsidRPr="00000000">
              <w:rPr>
                <w:rtl w:val="0"/>
              </w:rPr>
            </w:r>
          </w:p>
          <w:p w:rsidR="00000000" w:rsidDel="00000000" w:rsidP="00000000" w:rsidRDefault="00000000" w:rsidRPr="00000000" w14:paraId="0000005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tl w:val="0"/>
              </w:rPr>
              <w:t xml:space="preserve">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 latrines des ménages et leur état hygiénique. </w:t>
            </w:r>
            <w:r w:rsidDel="00000000" w:rsidR="00000000" w:rsidRPr="00000000">
              <w:rPr>
                <w:rtl w:val="0"/>
              </w:rPr>
            </w:r>
          </w:p>
          <w:p w:rsidR="00000000" w:rsidDel="00000000" w:rsidP="00000000" w:rsidRDefault="00000000" w:rsidRPr="00000000" w14:paraId="0000005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tl w:val="0"/>
              </w:rPr>
              <w:t xml:space="preserve">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ombien de latrines disposent d'un poste de lavage des mains à proximité, avec des signes d'utilisation.</w:t>
            </w:r>
            <w:r w:rsidDel="00000000" w:rsidR="00000000" w:rsidRPr="00000000">
              <w:rPr>
                <w:rtl w:val="0"/>
              </w:rPr>
            </w:r>
          </w:p>
          <w:p w:rsidR="00000000" w:rsidDel="00000000" w:rsidP="00000000" w:rsidRDefault="00000000" w:rsidRPr="00000000" w14:paraId="0000005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tl w:val="0"/>
              </w:rPr>
              <w:t xml:space="preserve">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marché local et vérifiez si les vendeurs de nourriture dans la rue vendent des aliments dans des conditions hygiéniques. </w:t>
            </w:r>
            <w:r w:rsidDel="00000000" w:rsidR="00000000" w:rsidRPr="00000000">
              <w:rPr>
                <w:rtl w:val="0"/>
              </w:rPr>
            </w:r>
          </w:p>
          <w:p w:rsidR="00000000" w:rsidDel="00000000" w:rsidP="00000000" w:rsidRDefault="00000000" w:rsidRPr="00000000" w14:paraId="0000005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tl w:val="0"/>
              </w:rPr>
              <w:t xml:space="preserv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les latrines communes dans les espaces publics comme les marchés sont maintenues dans de bonnes conditions d'hygiène.</w:t>
            </w:r>
            <w:r w:rsidDel="00000000" w:rsidR="00000000" w:rsidRPr="00000000">
              <w:rPr>
                <w:rtl w:val="0"/>
              </w:rPr>
            </w:r>
          </w:p>
          <w:p w:rsidR="00000000" w:rsidDel="00000000" w:rsidP="00000000" w:rsidRDefault="00000000" w:rsidRPr="00000000" w14:paraId="0000005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tl w:val="0"/>
              </w:rPr>
              <w:t xml:space="preserve">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 masses d'eau (eau propre ou boueuse, stagnante ou non). </w:t>
            </w:r>
            <w:r w:rsidDel="00000000" w:rsidR="00000000" w:rsidRPr="00000000">
              <w:rPr>
                <w:rtl w:val="0"/>
              </w:rPr>
            </w:r>
          </w:p>
          <w:p w:rsidR="00000000" w:rsidDel="00000000" w:rsidP="00000000" w:rsidRDefault="00000000" w:rsidRPr="00000000" w14:paraId="0000005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tl w:val="0"/>
              </w:rPr>
              <w:t xml:space="preserve">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 quartiers pauvres avec des logements/abris précaires. </w:t>
            </w:r>
            <w:r w:rsidDel="00000000" w:rsidR="00000000" w:rsidRPr="00000000">
              <w:rPr>
                <w:rtl w:val="0"/>
              </w:rPr>
            </w:r>
          </w:p>
          <w:p w:rsidR="00000000" w:rsidDel="00000000" w:rsidP="00000000" w:rsidRDefault="00000000" w:rsidRPr="00000000" w14:paraId="0000005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tl w:val="0"/>
              </w:rPr>
              <w:t xml:space="preserv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le bétail (b</w:t>
            </w:r>
            <w:r w:rsidDel="00000000" w:rsidR="00000000" w:rsidRPr="00000000">
              <w:rPr>
                <w:rtl w:val="0"/>
              </w:rPr>
              <w:t xml:space="preserve">oeufs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moutons, chèvres et chameaux) est maintenu en contact plus étroit avec les humains. </w:t>
            </w:r>
            <w:r w:rsidDel="00000000" w:rsidR="00000000" w:rsidRPr="00000000">
              <w:rPr>
                <w:rtl w:val="0"/>
              </w:rPr>
            </w:r>
          </w:p>
          <w:p w:rsidR="00000000" w:rsidDel="00000000" w:rsidP="00000000" w:rsidRDefault="00000000" w:rsidRPr="00000000" w14:paraId="0000005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tl w:val="0"/>
              </w:rPr>
              <w:t xml:space="preserve">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 zones où les humains peuvent entrer en contact avec des animaux sauvages ou des cadavres d'animaux sauvages.</w:t>
            </w:r>
            <w:r w:rsidDel="00000000" w:rsidR="00000000" w:rsidRPr="00000000">
              <w:rPr>
                <w:rtl w:val="0"/>
              </w:rPr>
            </w:r>
          </w:p>
          <w:p w:rsidR="00000000" w:rsidDel="00000000" w:rsidP="00000000" w:rsidRDefault="00000000" w:rsidRPr="00000000" w14:paraId="0000005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43" w:right="0" w:hanging="360"/>
              <w:jc w:val="both"/>
              <w:rPr/>
            </w:pPr>
            <w:r w:rsidDel="00000000" w:rsidR="00000000" w:rsidRPr="00000000">
              <w:rPr>
                <w:rtl w:val="0"/>
              </w:rPr>
              <w:t xml:space="preserv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la viande d'animaux </w:t>
            </w:r>
            <w:r w:rsidDel="00000000" w:rsidR="00000000" w:rsidRPr="00000000">
              <w:rPr>
                <w:rtl w:val="0"/>
              </w:rPr>
              <w:t xml:space="preserve">sauvages est disponible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à la vente sur le marché local.</w:t>
            </w:r>
            <w:r w:rsidDel="00000000" w:rsidR="00000000" w:rsidRPr="00000000">
              <w:rPr>
                <w:rtl w:val="0"/>
              </w:rPr>
            </w:r>
          </w:p>
        </w:tc>
        <w:tc>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1">
            <w:pPr>
              <w:jc w:val="both"/>
              <w:rPr/>
            </w:pPr>
            <w:r w:rsidDel="00000000" w:rsidR="00000000" w:rsidRPr="00000000">
              <w:rPr>
                <w:rtl w:val="0"/>
              </w:rPr>
              <w:t xml:space="preserve">Observer les facteurs de vulnérabilité d’un quartier très pauvre pour savoir:</w:t>
            </w:r>
          </w:p>
          <w:p w:rsidR="00000000" w:rsidDel="00000000" w:rsidP="00000000" w:rsidRDefault="00000000" w:rsidRPr="00000000" w14:paraId="0000006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l’habitat est approprié, </w:t>
            </w:r>
            <w:r w:rsidDel="00000000" w:rsidR="00000000" w:rsidRPr="00000000">
              <w:rPr>
                <w:rtl w:val="0"/>
              </w:rPr>
            </w:r>
          </w:p>
          <w:p w:rsidR="00000000" w:rsidDel="00000000" w:rsidP="00000000" w:rsidRDefault="00000000" w:rsidRPr="00000000" w14:paraId="0000006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les familles vivent dans des espaces surpeuplés, </w:t>
            </w:r>
            <w:r w:rsidDel="00000000" w:rsidR="00000000" w:rsidRPr="00000000">
              <w:rPr>
                <w:rtl w:val="0"/>
              </w:rPr>
            </w:r>
          </w:p>
          <w:p w:rsidR="00000000" w:rsidDel="00000000" w:rsidP="00000000" w:rsidRDefault="00000000" w:rsidRPr="00000000" w14:paraId="0000006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l’hygiène y est bonne ou mauvaise,</w:t>
            </w:r>
            <w:r w:rsidDel="00000000" w:rsidR="00000000" w:rsidRPr="00000000">
              <w:rPr>
                <w:rtl w:val="0"/>
              </w:rPr>
            </w:r>
          </w:p>
          <w:p w:rsidR="00000000" w:rsidDel="00000000" w:rsidP="00000000" w:rsidRDefault="00000000" w:rsidRPr="00000000" w14:paraId="0000006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s’ils ont accès à l’eau potable,</w:t>
            </w:r>
            <w:r w:rsidDel="00000000" w:rsidR="00000000" w:rsidRPr="00000000">
              <w:rPr>
                <w:rtl w:val="0"/>
              </w:rPr>
            </w:r>
          </w:p>
          <w:p w:rsidR="00000000" w:rsidDel="00000000" w:rsidP="00000000" w:rsidRDefault="00000000" w:rsidRPr="00000000" w14:paraId="0000006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s’ils ont des moustiquaire traitées à l’insecticide,</w:t>
            </w:r>
            <w:r w:rsidDel="00000000" w:rsidR="00000000" w:rsidRPr="00000000">
              <w:rPr>
                <w:rtl w:val="0"/>
              </w:rPr>
            </w:r>
          </w:p>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s’il ont des toilettes </w:t>
            </w:r>
            <w:r w:rsidDel="00000000" w:rsidR="00000000" w:rsidRPr="00000000">
              <w:rPr>
                <w:rtl w:val="0"/>
              </w:rPr>
              <w:t xml:space="preserve">hygiéniques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avec point d’eau et savon.</w:t>
            </w:r>
            <w:r w:rsidDel="00000000" w:rsidR="00000000" w:rsidRPr="00000000">
              <w:rPr>
                <w:rtl w:val="0"/>
              </w:rPr>
            </w:r>
          </w:p>
        </w:tc>
        <w:tc>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9">
            <w:pPr>
              <w:jc w:val="both"/>
              <w:rPr/>
            </w:pPr>
            <w:r w:rsidDel="00000000" w:rsidR="00000000" w:rsidRPr="00000000">
              <w:rPr>
                <w:rtl w:val="0"/>
              </w:rPr>
              <w:t xml:space="preserve">Vérifier les capacités locales pour gérer le risque d'épidémie :</w:t>
            </w:r>
          </w:p>
          <w:p w:rsidR="00000000" w:rsidDel="00000000" w:rsidP="00000000" w:rsidRDefault="00000000" w:rsidRPr="00000000" w14:paraId="0000006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Marchez jusqu'aux </w:t>
            </w:r>
            <w:r w:rsidDel="00000000" w:rsidR="00000000" w:rsidRPr="00000000">
              <w:rPr>
                <w:rtl w:val="0"/>
              </w:rPr>
              <w:t xml:space="preserve">centres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santé les plus proches (</w:t>
            </w:r>
            <w:r w:rsidDel="00000000" w:rsidR="00000000" w:rsidRPr="00000000">
              <w:rPr>
                <w:rtl w:val="0"/>
              </w:rPr>
              <w:t xml:space="preserve">centres de santé</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hôpital, pharmacie locale ou point de premiers secours) pour vérifier la distance et l'accessibilité. Sur place, observez si du personnel qualifié et des équipements médicaux sont disponibles. </w:t>
            </w:r>
            <w:r w:rsidDel="00000000" w:rsidR="00000000" w:rsidRPr="00000000">
              <w:rPr>
                <w:rtl w:val="0"/>
              </w:rPr>
            </w:r>
          </w:p>
          <w:p w:rsidR="00000000" w:rsidDel="00000000" w:rsidP="00000000" w:rsidRDefault="00000000" w:rsidRPr="00000000" w14:paraId="0000006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Marchez jusqu'aux sites/lieux où les informations sanitaires sont communiquées (églises, lieux de cultes, ONG locales, bureau de la Croix-Rouge) et observez les supports de communication disponibles, s'ils sont faciles à comprendre par tous les membres de la communauté.</w:t>
            </w:r>
            <w:r w:rsidDel="00000000" w:rsidR="00000000" w:rsidRPr="00000000">
              <w:rPr>
                <w:rtl w:val="0"/>
              </w:rPr>
            </w:r>
          </w:p>
        </w:tc>
        <w:tc>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6D">
      <w:pPr>
        <w:pStyle w:val="Heading4"/>
        <w:numPr>
          <w:ilvl w:val="0"/>
          <w:numId w:val="5"/>
        </w:numPr>
        <w:ind w:left="720" w:hanging="360"/>
        <w:jc w:val="both"/>
        <w:rPr>
          <w:b w:val="1"/>
          <w:u w:val="single"/>
        </w:rPr>
      </w:pPr>
      <w:r w:rsidDel="00000000" w:rsidR="00000000" w:rsidRPr="00000000">
        <w:rPr>
          <w:b w:val="1"/>
          <w:u w:val="single"/>
          <w:rtl w:val="0"/>
        </w:rPr>
        <w:t xml:space="preserve">Observation directe</w:t>
      </w:r>
    </w:p>
    <w:tbl>
      <w:tblPr>
        <w:tblStyle w:val="Table5"/>
        <w:tblW w:w="83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13"/>
        <w:gridCol w:w="1129"/>
        <w:tblGridChange w:id="0">
          <w:tblGrid>
            <w:gridCol w:w="7213"/>
            <w:gridCol w:w="1129"/>
          </w:tblGrid>
        </w:tblGridChange>
      </w:tblGrid>
      <w:tr>
        <w:trPr>
          <w:cantSplit w:val="0"/>
          <w:tblHeader w:val="1"/>
        </w:trPr>
        <w:tc>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b w:val="1"/>
                <w:smallCaps w:val="1"/>
                <w:rtl w:val="0"/>
              </w:rPr>
              <w:t xml:space="preserve">Éléments</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à pr</w:t>
            </w:r>
            <w:r w:rsidDel="00000000" w:rsidR="00000000" w:rsidRPr="00000000">
              <w:rPr>
                <w:b w:val="1"/>
                <w:smallCaps w:val="1"/>
                <w:rtl w:val="0"/>
              </w:rPr>
              <w:t xml:space="preserve">endre</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en compte</w:t>
            </w:r>
          </w:p>
        </w:tc>
        <w:tc>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Oui/Non</w:t>
            </w:r>
          </w:p>
        </w:tc>
      </w:tr>
      <w:tr>
        <w:trPr>
          <w:cantSplit w:val="0"/>
          <w:tblHeader w:val="0"/>
        </w:trPr>
        <w:tc>
          <w:tcPr/>
          <w:p w:rsidR="00000000" w:rsidDel="00000000" w:rsidP="00000000" w:rsidRDefault="00000000" w:rsidRPr="00000000" w14:paraId="00000070">
            <w:pPr>
              <w:jc w:val="both"/>
              <w:rPr/>
            </w:pPr>
            <w:r w:rsidDel="00000000" w:rsidR="00000000" w:rsidRPr="00000000">
              <w:rPr>
                <w:rtl w:val="0"/>
              </w:rPr>
              <w:t xml:space="preserve">Impliquer un spécialiste de la santé lors des observations directes. Il/Elle peut suivre les points suivants et noter ses observations.</w:t>
            </w:r>
          </w:p>
        </w:tc>
        <w:tc>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Examinez d'abord la fiche d'information communautaire ou la revue documentaire, pour savoir quelle maladie examiner.</w:t>
            </w:r>
          </w:p>
        </w:tc>
        <w:tc>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Connaître la nature de l'agent pathogène</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4"/>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sa voie de transmission (peuvent être trouvées sur le site Internet du </w:t>
            </w:r>
            <w:hyperlink r:id="rId14">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kit d'outils de contrôle des épidémies</w:t>
              </w:r>
            </w:hyperlink>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6">
            <w:pPr>
              <w:jc w:val="both"/>
              <w:rPr/>
            </w:pPr>
            <w:r w:rsidDel="00000000" w:rsidR="00000000" w:rsidRPr="00000000">
              <w:rPr>
                <w:rtl w:val="0"/>
              </w:rPr>
              <w:t xml:space="preserve">Point à observer pour identifier les besoins en soins de santé de base et en WASH (eau, assainissement et hygiène) : </w:t>
            </w:r>
          </w:p>
          <w:p w:rsidR="00000000" w:rsidDel="00000000" w:rsidP="00000000" w:rsidRDefault="00000000" w:rsidRPr="00000000" w14:paraId="0000007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L'assainissement (égouts, disponibilité de l'eau courante, fonctionnalité et type).</w:t>
            </w:r>
            <w:r w:rsidDel="00000000" w:rsidR="00000000" w:rsidRPr="00000000">
              <w:rPr>
                <w:rtl w:val="0"/>
              </w:rPr>
            </w:r>
          </w:p>
          <w:p w:rsidR="00000000" w:rsidDel="00000000" w:rsidP="00000000" w:rsidRDefault="00000000" w:rsidRPr="00000000" w14:paraId="0000007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L'assainissement typique utilisé par les familles individuelles et les installations sanitaires communales, la pratique du lavage des mains au savon et la disponibilité du savon dans le ménage.</w:t>
            </w:r>
            <w:r w:rsidDel="00000000" w:rsidR="00000000" w:rsidRPr="00000000">
              <w:rPr>
                <w:rtl w:val="0"/>
              </w:rPr>
            </w:r>
          </w:p>
          <w:p w:rsidR="00000000" w:rsidDel="00000000" w:rsidP="00000000" w:rsidRDefault="00000000" w:rsidRPr="00000000" w14:paraId="0000007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distance à parcourir pour se rendre dans un centre de santé et le temps d'attente.</w:t>
            </w:r>
            <w:r w:rsidDel="00000000" w:rsidR="00000000" w:rsidRPr="00000000">
              <w:rPr>
                <w:rtl w:val="0"/>
              </w:rPr>
            </w:r>
          </w:p>
          <w:p w:rsidR="00000000" w:rsidDel="00000000" w:rsidP="00000000" w:rsidRDefault="00000000" w:rsidRPr="00000000" w14:paraId="0000007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Présence de personnel qualifié, d'équipements médicaux et de médicaments dans le centre de santé.</w:t>
            </w:r>
            <w:r w:rsidDel="00000000" w:rsidR="00000000" w:rsidRPr="00000000">
              <w:rPr>
                <w:rtl w:val="0"/>
              </w:rPr>
            </w:r>
          </w:p>
          <w:p w:rsidR="00000000" w:rsidDel="00000000" w:rsidP="00000000" w:rsidRDefault="00000000" w:rsidRPr="00000000" w14:paraId="0000007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Existence de systèmes </w:t>
            </w:r>
            <w:r w:rsidDel="00000000" w:rsidR="00000000" w:rsidRPr="00000000">
              <w:rPr>
                <w:rtl w:val="0"/>
              </w:rPr>
              <w:t xml:space="preserve">de référence/transport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(ambulances) vers le centre de santé de référence. </w:t>
            </w:r>
            <w:r w:rsidDel="00000000" w:rsidR="00000000" w:rsidRPr="00000000">
              <w:rPr>
                <w:rtl w:val="0"/>
              </w:rPr>
            </w:r>
          </w:p>
          <w:p w:rsidR="00000000" w:rsidDel="00000000" w:rsidP="00000000" w:rsidRDefault="00000000" w:rsidRPr="00000000" w14:paraId="0000007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Source d'eau pour la communauté et distance à parcourir, accessibilité et temps d'attente</w:t>
            </w:r>
            <w:r w:rsidDel="00000000" w:rsidR="00000000" w:rsidRPr="00000000">
              <w:rPr>
                <w:rtl w:val="0"/>
              </w:rPr>
              <w:t xml:space="preserve">.</w:t>
            </w:r>
          </w:p>
          <w:p w:rsidR="00000000" w:rsidDel="00000000" w:rsidP="00000000" w:rsidRDefault="00000000" w:rsidRPr="00000000" w14:paraId="0000007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Qualité de la source d'eau potable (turbidité, couleur, odeur).</w:t>
            </w:r>
            <w:r w:rsidDel="00000000" w:rsidR="00000000" w:rsidRPr="00000000">
              <w:rPr>
                <w:rtl w:val="0"/>
              </w:rPr>
            </w:r>
          </w:p>
        </w:tc>
        <w:tc>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7F">
      <w:pPr>
        <w:pStyle w:val="Heading4"/>
        <w:numPr>
          <w:ilvl w:val="0"/>
          <w:numId w:val="5"/>
        </w:numPr>
        <w:ind w:left="720" w:hanging="360"/>
        <w:jc w:val="both"/>
        <w:rPr>
          <w:b w:val="1"/>
          <w:u w:val="single"/>
        </w:rPr>
      </w:pPr>
      <w:r w:rsidDel="00000000" w:rsidR="00000000" w:rsidRPr="00000000">
        <w:rPr>
          <w:b w:val="1"/>
          <w:u w:val="single"/>
          <w:rtl w:val="0"/>
        </w:rPr>
        <w:t xml:space="preserve">Discussion de groupes dirigée - Entretien semi structuré</w:t>
      </w:r>
    </w:p>
    <w:tbl>
      <w:tblPr>
        <w:tblStyle w:val="Table6"/>
        <w:tblW w:w="83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13"/>
        <w:gridCol w:w="1129"/>
        <w:tblGridChange w:id="0">
          <w:tblGrid>
            <w:gridCol w:w="7213"/>
            <w:gridCol w:w="1129"/>
          </w:tblGrid>
        </w:tblGridChange>
      </w:tblGrid>
      <w:tr>
        <w:trPr>
          <w:cantSplit w:val="0"/>
          <w:tblHeader w:val="1"/>
        </w:trPr>
        <w:tc>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b w:val="1"/>
                <w:smallCaps w:val="1"/>
                <w:rtl w:val="0"/>
              </w:rPr>
              <w:t xml:space="preserve">Éléments</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à </w:t>
            </w:r>
            <w:r w:rsidDel="00000000" w:rsidR="00000000" w:rsidRPr="00000000">
              <w:rPr>
                <w:b w:val="1"/>
                <w:smallCaps w:val="1"/>
                <w:rtl w:val="0"/>
              </w:rPr>
              <w:t xml:space="preserve">prendre</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en compte</w:t>
            </w:r>
          </w:p>
        </w:tc>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Oui/Non</w:t>
            </w:r>
          </w:p>
        </w:tc>
      </w:tr>
      <w:tr>
        <w:trPr>
          <w:cantSplit w:val="0"/>
          <w:tblHeader w:val="0"/>
        </w:trPr>
        <w:tc>
          <w:tcPr/>
          <w:p w:rsidR="00000000" w:rsidDel="00000000" w:rsidP="00000000" w:rsidRDefault="00000000" w:rsidRPr="00000000" w14:paraId="00000082">
            <w:pPr>
              <w:jc w:val="both"/>
              <w:rPr/>
            </w:pPr>
            <w:r w:rsidDel="00000000" w:rsidR="00000000" w:rsidRPr="00000000">
              <w:rPr>
                <w:rtl w:val="0"/>
              </w:rPr>
              <w:t xml:space="preserve">Impliquer un spécialiste de la santé pour animer la discussion</w:t>
            </w:r>
          </w:p>
        </w:tc>
        <w:tc>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4">
            <w:pPr>
              <w:jc w:val="both"/>
              <w:rPr/>
            </w:pPr>
            <w:r w:rsidDel="00000000" w:rsidR="00000000" w:rsidRPr="00000000">
              <w:rPr>
                <w:rtl w:val="0"/>
              </w:rPr>
              <w:t xml:space="preserve">Inclure des spécialistes de santé communautaire, de la zone considérée dans la discussion (voir liste document détaillé)</w:t>
            </w:r>
          </w:p>
        </w:tc>
        <w:tc>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6">
            <w:pPr>
              <w:jc w:val="both"/>
              <w:rPr/>
            </w:pPr>
            <w:r w:rsidDel="00000000" w:rsidR="00000000" w:rsidRPr="00000000">
              <w:rPr>
                <w:rtl w:val="0"/>
              </w:rPr>
              <w:t xml:space="preserve">Liste de question relatives à la santé pour les entretiens et Groupes de discussion</w:t>
            </w:r>
          </w:p>
          <w:p w:rsidR="00000000" w:rsidDel="00000000" w:rsidP="00000000" w:rsidRDefault="00000000" w:rsidRPr="00000000" w14:paraId="0000008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Existe-t-il des risques sanitaires, des problèmes de sécurité ou des besoins de premiers secours dans la communauté (par exemple, décharges, lacs ou étangs, routes dangereuses) ?</w:t>
            </w:r>
            <w:r w:rsidDel="00000000" w:rsidR="00000000" w:rsidRPr="00000000">
              <w:rPr>
                <w:rtl w:val="0"/>
              </w:rPr>
            </w:r>
          </w:p>
          <w:p w:rsidR="00000000" w:rsidDel="00000000" w:rsidP="00000000" w:rsidRDefault="00000000" w:rsidRPr="00000000" w14:paraId="0000008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Quelles sont les urgences courantes et les problèmes de santé prioritaires </w:t>
            </w:r>
            <w:r w:rsidDel="00000000" w:rsidR="00000000" w:rsidRPr="00000000">
              <w:rPr>
                <w:rtl w:val="0"/>
              </w:rPr>
              <w:t xml:space="preserve">dont souffrent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les personnes les plus vulnérables ?</w:t>
            </w:r>
            <w:r w:rsidDel="00000000" w:rsidR="00000000" w:rsidRPr="00000000">
              <w:rPr>
                <w:rtl w:val="0"/>
              </w:rPr>
            </w:r>
          </w:p>
          <w:p w:rsidR="00000000" w:rsidDel="00000000" w:rsidP="00000000" w:rsidRDefault="00000000" w:rsidRPr="00000000" w14:paraId="0000008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Quelles sont les épidémies et les maladies qui se sont produites ces dernières années dans la communauté ?</w:t>
            </w:r>
            <w:r w:rsidDel="00000000" w:rsidR="00000000" w:rsidRPr="00000000">
              <w:rPr>
                <w:rtl w:val="0"/>
              </w:rPr>
            </w:r>
          </w:p>
          <w:p w:rsidR="00000000" w:rsidDel="00000000" w:rsidP="00000000" w:rsidRDefault="00000000" w:rsidRPr="00000000" w14:paraId="0000008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Quels sont les facteurs qui, selon les membres de la communauté, sont à l'origine des problèmes de santé ? Par exemple, la diarrhée est-elle due à un manque d'hygiène et d'assainissement ou au manque d'éducation sanitaire et à la pauvreté ?</w:t>
            </w:r>
            <w:r w:rsidDel="00000000" w:rsidR="00000000" w:rsidRPr="00000000">
              <w:rPr>
                <w:rtl w:val="0"/>
              </w:rPr>
            </w:r>
          </w:p>
          <w:p w:rsidR="00000000" w:rsidDel="00000000" w:rsidP="00000000" w:rsidRDefault="00000000" w:rsidRPr="00000000" w14:paraId="0000008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Certaines maladies sont-elles plus fréquentes à certaines périodes de l'année ?</w:t>
            </w:r>
            <w:r w:rsidDel="00000000" w:rsidR="00000000" w:rsidRPr="00000000">
              <w:rPr>
                <w:rtl w:val="0"/>
              </w:rPr>
            </w:r>
          </w:p>
          <w:p w:rsidR="00000000" w:rsidDel="00000000" w:rsidP="00000000" w:rsidRDefault="00000000" w:rsidRPr="00000000" w14:paraId="0000008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Avez-vous constaté que certaines maladies ont augmenté ou diminué au cours des 5 à 15 dernières années ?</w:t>
            </w:r>
            <w:r w:rsidDel="00000000" w:rsidR="00000000" w:rsidRPr="00000000">
              <w:rPr>
                <w:rtl w:val="0"/>
              </w:rPr>
            </w:r>
          </w:p>
          <w:p w:rsidR="00000000" w:rsidDel="00000000" w:rsidP="00000000" w:rsidRDefault="00000000" w:rsidRPr="00000000" w14:paraId="0000008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Certaines maladies sont-elles plus fréquentes lorsqu'il pleut ?</w:t>
            </w:r>
            <w:r w:rsidDel="00000000" w:rsidR="00000000" w:rsidRPr="00000000">
              <w:rPr>
                <w:rtl w:val="0"/>
              </w:rPr>
            </w:r>
          </w:p>
          <w:p w:rsidR="00000000" w:rsidDel="00000000" w:rsidP="00000000" w:rsidRDefault="00000000" w:rsidRPr="00000000" w14:paraId="0000008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443"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Certaines maladies sont-elles plus fréquentes lorsqu'il fait sec ?</w:t>
            </w:r>
            <w:r w:rsidDel="00000000" w:rsidR="00000000" w:rsidRPr="00000000">
              <w:rPr>
                <w:rtl w:val="0"/>
              </w:rPr>
            </w:r>
          </w:p>
          <w:p w:rsidR="00000000" w:rsidDel="00000000" w:rsidP="00000000" w:rsidRDefault="00000000" w:rsidRPr="00000000" w14:paraId="0000008F">
            <w:pPr>
              <w:ind w:left="709" w:firstLine="0"/>
              <w:jc w:val="both"/>
              <w:rPr/>
            </w:pPr>
            <w:r w:rsidDel="00000000" w:rsidR="00000000" w:rsidRPr="00000000">
              <w:rPr>
                <w:rtl w:val="0"/>
              </w:rPr>
              <w:t xml:space="preserve">Si la réponse est "oui" à l'une des questions ci-dessus, posez ces questions :</w:t>
            </w:r>
          </w:p>
          <w:p w:rsidR="00000000" w:rsidDel="00000000" w:rsidP="00000000" w:rsidRDefault="00000000" w:rsidRPr="00000000" w14:paraId="0000009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01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Lesquelles et/ou à quel endroit?</w:t>
            </w:r>
            <w:r w:rsidDel="00000000" w:rsidR="00000000" w:rsidRPr="00000000">
              <w:rPr>
                <w:rtl w:val="0"/>
              </w:rPr>
            </w:r>
          </w:p>
          <w:p w:rsidR="00000000" w:rsidDel="00000000" w:rsidP="00000000" w:rsidRDefault="00000000" w:rsidRPr="00000000" w14:paraId="0000009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01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Pourquoi pensez-vous que c'est le cas ?</w:t>
            </w:r>
            <w:r w:rsidDel="00000000" w:rsidR="00000000" w:rsidRPr="00000000">
              <w:rPr>
                <w:rtl w:val="0"/>
              </w:rPr>
            </w:r>
          </w:p>
          <w:p w:rsidR="00000000" w:rsidDel="00000000" w:rsidP="00000000" w:rsidRDefault="00000000" w:rsidRPr="00000000" w14:paraId="0000009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01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 est le plus affecté ?</w:t>
            </w:r>
            <w:r w:rsidDel="00000000" w:rsidR="00000000" w:rsidRPr="00000000">
              <w:rPr>
                <w:rtl w:val="0"/>
              </w:rPr>
            </w:r>
          </w:p>
          <w:p w:rsidR="00000000" w:rsidDel="00000000" w:rsidP="00000000" w:rsidRDefault="00000000" w:rsidRPr="00000000" w14:paraId="0000009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01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Quelles sont les actions entreprises par les gens / la communauté ?</w:t>
            </w:r>
            <w:r w:rsidDel="00000000" w:rsidR="00000000" w:rsidRPr="00000000">
              <w:rPr>
                <w:rtl w:val="0"/>
              </w:rPr>
            </w:r>
          </w:p>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01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vous savez qu'il va pleuvoir / qu</w:t>
            </w:r>
            <w:r w:rsidDel="00000000" w:rsidR="00000000" w:rsidRPr="00000000">
              <w:rPr>
                <w:rtl w:val="0"/>
              </w:rPr>
              <w:t xml:space="preserve">’il va faire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sec / qu'une certaine saison approche où une maladie est plus fréquente - que faites-vous ?</w:t>
            </w:r>
            <w:r w:rsidDel="00000000" w:rsidR="00000000" w:rsidRPr="00000000">
              <w:rPr>
                <w:rtl w:val="0"/>
              </w:rPr>
            </w:r>
          </w:p>
          <w:p w:rsidR="00000000" w:rsidDel="00000000" w:rsidP="00000000" w:rsidRDefault="00000000" w:rsidRPr="00000000" w14:paraId="0000009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101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pourriez-vous faire différemment ?</w:t>
            </w:r>
            <w:r w:rsidDel="00000000" w:rsidR="00000000" w:rsidRPr="00000000">
              <w:rPr>
                <w:rtl w:val="0"/>
              </w:rPr>
            </w:r>
          </w:p>
          <w:p w:rsidR="00000000" w:rsidDel="00000000" w:rsidP="00000000" w:rsidRDefault="00000000" w:rsidRPr="00000000" w14:paraId="0000009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1010" w:right="0" w:hanging="360"/>
              <w:jc w:val="both"/>
              <w:rPr/>
            </w:pPr>
            <w:r w:rsidDel="00000000" w:rsidR="00000000" w:rsidRPr="00000000">
              <w:rPr>
                <w:rtl w:val="0"/>
              </w:rPr>
              <w:t xml:space="preserve">Quelles sont vos sources d’informations relatives aux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problèmes de santé ?</w:t>
            </w:r>
            <w:r w:rsidDel="00000000" w:rsidR="00000000" w:rsidRPr="00000000">
              <w:rPr>
                <w:rtl w:val="0"/>
              </w:rPr>
            </w:r>
          </w:p>
        </w:tc>
        <w:tc>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8">
      <w:pPr>
        <w:pStyle w:val="Heading4"/>
        <w:numPr>
          <w:ilvl w:val="0"/>
          <w:numId w:val="5"/>
        </w:numPr>
        <w:ind w:left="720" w:hanging="360"/>
        <w:jc w:val="both"/>
        <w:rPr>
          <w:b w:val="1"/>
          <w:u w:val="single"/>
        </w:rPr>
      </w:pPr>
      <w:r w:rsidDel="00000000" w:rsidR="00000000" w:rsidRPr="00000000">
        <w:rPr>
          <w:b w:val="1"/>
          <w:u w:val="single"/>
          <w:rtl w:val="0"/>
        </w:rPr>
        <w:t xml:space="preserve">Arbre des problèmes</w:t>
      </w:r>
    </w:p>
    <w:tbl>
      <w:tblPr>
        <w:tblStyle w:val="Table7"/>
        <w:tblW w:w="83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13"/>
        <w:gridCol w:w="1129"/>
        <w:tblGridChange w:id="0">
          <w:tblGrid>
            <w:gridCol w:w="7213"/>
            <w:gridCol w:w="1129"/>
          </w:tblGrid>
        </w:tblGridChange>
      </w:tblGrid>
      <w:tr>
        <w:trPr>
          <w:cantSplit w:val="0"/>
          <w:tblHeader w:val="1"/>
        </w:trPr>
        <w:tc>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b w:val="1"/>
                <w:smallCaps w:val="1"/>
                <w:rtl w:val="0"/>
              </w:rPr>
              <w:t xml:space="preserve">Éléments</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à pr</w:t>
            </w:r>
            <w:r w:rsidDel="00000000" w:rsidR="00000000" w:rsidRPr="00000000">
              <w:rPr>
                <w:b w:val="1"/>
                <w:smallCaps w:val="1"/>
                <w:rtl w:val="0"/>
              </w:rPr>
              <w:t xml:space="preserve">endre</w:t>
            </w: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 en compte</w:t>
            </w:r>
          </w:p>
        </w:tc>
        <w:tc>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1"/>
                <w:strike w:val="0"/>
                <w:color w:val="000000"/>
                <w:sz w:val="22"/>
                <w:szCs w:val="22"/>
                <w:u w:val="none"/>
                <w:shd w:fill="auto" w:val="clear"/>
                <w:vertAlign w:val="baseline"/>
                <w:rtl w:val="0"/>
              </w:rPr>
              <w:t xml:space="preserve">Oui/Non</w:t>
            </w:r>
          </w:p>
        </w:tc>
      </w:tr>
      <w:tr>
        <w:trPr>
          <w:cantSplit w:val="0"/>
          <w:tblHeader w:val="0"/>
        </w:trPr>
        <w:tc>
          <w:tcPr/>
          <w:p w:rsidR="00000000" w:rsidDel="00000000" w:rsidP="00000000" w:rsidRDefault="00000000" w:rsidRPr="00000000" w14:paraId="0000009B">
            <w:pPr>
              <w:jc w:val="both"/>
              <w:rPr/>
            </w:pPr>
            <w:r w:rsidDel="00000000" w:rsidR="00000000" w:rsidRPr="00000000">
              <w:rPr>
                <w:rtl w:val="0"/>
              </w:rPr>
              <w:t xml:space="preserve">Impliquer un spécialiste de la santé pour animer la discussion.</w:t>
            </w:r>
          </w:p>
        </w:tc>
        <w:tc>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Examinez d'abord la fiche d'information communautaire ou la revue documentaire, pour savoir quelle maladie examiner.</w:t>
            </w:r>
          </w:p>
        </w:tc>
        <w:tc>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Connaître la nature de l'agent pathogène</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Pr>
              <w:footnoteReference w:customMarkFollows="0" w:id="5"/>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sa voie de transmission (peuvent être trouvées sur le site Internet du </w:t>
            </w:r>
            <w:hyperlink r:id="rId15">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kit d'outils de contrôle des épidémies</w:t>
              </w:r>
            </w:hyperlink>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Commencer par indiquer sur l</w:t>
            </w:r>
            <w:r w:rsidDel="00000000" w:rsidR="00000000" w:rsidRPr="00000000">
              <w:rPr>
                <w:rtl w:val="0"/>
              </w:rPr>
              <w:t xml:space="preserve">’arbre, quelle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 la maladie </w:t>
            </w:r>
            <w:r w:rsidDel="00000000" w:rsidR="00000000" w:rsidRPr="00000000">
              <w:rPr>
                <w:rtl w:val="0"/>
              </w:rPr>
              <w:t xml:space="preserve">prise en compte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(choléra, </w:t>
            </w:r>
            <w:r w:rsidDel="00000000" w:rsidR="00000000" w:rsidRPr="00000000">
              <w:rPr>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bola, paludisme, etc.)</w:t>
            </w:r>
          </w:p>
        </w:tc>
        <w:tc>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Lister au niveau des branches les effets de cette maladie, surtout lors d’une flambée épidémique, en répondant à la question : comment cela nous affecte-t-il ?</w:t>
            </w:r>
          </w:p>
        </w:tc>
        <w:tc>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Situer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dans la partie inférieure de l’arbre les causes des épidémies, en répondant à la question : « Pourquoi cela nous affecte-t-il ? »</w:t>
            </w:r>
          </w:p>
        </w:tc>
        <w:tc>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présentés par la CRF lors de la session de formation de formateurs en Janvier 2023 </w:t>
      </w:r>
    </w:p>
  </w:footnote>
  <w:footnote w:id="1">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Qualifie ce qui provoque une maladie, en particulier un germe capable de déterminer une infection.</w:t>
      </w:r>
    </w:p>
  </w:footnote>
  <w:footnote w:id="2">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Qualifie ce qui provoque une maladie, en particulier un germe capable de déterminer une infection.</w:t>
      </w:r>
    </w:p>
  </w:footnote>
  <w:footnote w:id="3">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Qualifie ce qui provoque une maladie, en particulier un germe capable de déterminer une infection.</w:t>
      </w:r>
    </w:p>
  </w:footnote>
  <w:footnote w:id="4">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Qualifie ce qui provoque une maladie, en particulier un germe capable de déterminer une infection.</w:t>
      </w:r>
    </w:p>
  </w:footnote>
  <w:footnote w:id="5">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Qualifie ce qui provoque une maladie, en particulier un germe capable de déterminer une infection.</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0"/>
      <w:numFmt w:val="bullet"/>
      <w:lvlText w:val="-"/>
      <w:lvlJc w:val="left"/>
      <w:pPr>
        <w:ind w:left="1800" w:hanging="360"/>
      </w:pPr>
      <w:rPr>
        <w:rFonts w:ascii="Calibri" w:cs="Calibri" w:eastAsia="Calibri" w:hAnsi="Calibri"/>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0"/>
      <w:numFmt w:val="bullet"/>
      <w:lvlText w:val="-"/>
      <w:lvlJc w:val="left"/>
      <w:pPr>
        <w:ind w:left="1163" w:hanging="360"/>
      </w:pPr>
      <w:rPr>
        <w:rFonts w:ascii="Calibri" w:cs="Calibri" w:eastAsia="Calibri" w:hAnsi="Calibri"/>
      </w:rPr>
    </w:lvl>
    <w:lvl w:ilvl="1">
      <w:start w:val="1"/>
      <w:numFmt w:val="bullet"/>
      <w:lvlText w:val="o"/>
      <w:lvlJc w:val="left"/>
      <w:pPr>
        <w:ind w:left="1883" w:hanging="360"/>
      </w:pPr>
      <w:rPr>
        <w:rFonts w:ascii="Courier New" w:cs="Courier New" w:eastAsia="Courier New" w:hAnsi="Courier New"/>
      </w:rPr>
    </w:lvl>
    <w:lvl w:ilvl="2">
      <w:start w:val="1"/>
      <w:numFmt w:val="bullet"/>
      <w:lvlText w:val="▪"/>
      <w:lvlJc w:val="left"/>
      <w:pPr>
        <w:ind w:left="2603" w:hanging="360"/>
      </w:pPr>
      <w:rPr>
        <w:rFonts w:ascii="Noto Sans Symbols" w:cs="Noto Sans Symbols" w:eastAsia="Noto Sans Symbols" w:hAnsi="Noto Sans Symbols"/>
      </w:rPr>
    </w:lvl>
    <w:lvl w:ilvl="3">
      <w:start w:val="1"/>
      <w:numFmt w:val="bullet"/>
      <w:lvlText w:val="●"/>
      <w:lvlJc w:val="left"/>
      <w:pPr>
        <w:ind w:left="3323" w:hanging="360"/>
      </w:pPr>
      <w:rPr>
        <w:rFonts w:ascii="Noto Sans Symbols" w:cs="Noto Sans Symbols" w:eastAsia="Noto Sans Symbols" w:hAnsi="Noto Sans Symbols"/>
      </w:rPr>
    </w:lvl>
    <w:lvl w:ilvl="4">
      <w:start w:val="1"/>
      <w:numFmt w:val="bullet"/>
      <w:lvlText w:val="o"/>
      <w:lvlJc w:val="left"/>
      <w:pPr>
        <w:ind w:left="4043" w:hanging="360"/>
      </w:pPr>
      <w:rPr>
        <w:rFonts w:ascii="Courier New" w:cs="Courier New" w:eastAsia="Courier New" w:hAnsi="Courier New"/>
      </w:rPr>
    </w:lvl>
    <w:lvl w:ilvl="5">
      <w:start w:val="1"/>
      <w:numFmt w:val="bullet"/>
      <w:lvlText w:val="▪"/>
      <w:lvlJc w:val="left"/>
      <w:pPr>
        <w:ind w:left="4763" w:hanging="360"/>
      </w:pPr>
      <w:rPr>
        <w:rFonts w:ascii="Noto Sans Symbols" w:cs="Noto Sans Symbols" w:eastAsia="Noto Sans Symbols" w:hAnsi="Noto Sans Symbols"/>
      </w:rPr>
    </w:lvl>
    <w:lvl w:ilvl="6">
      <w:start w:val="1"/>
      <w:numFmt w:val="bullet"/>
      <w:lvlText w:val="●"/>
      <w:lvlJc w:val="left"/>
      <w:pPr>
        <w:ind w:left="5483" w:hanging="360"/>
      </w:pPr>
      <w:rPr>
        <w:rFonts w:ascii="Noto Sans Symbols" w:cs="Noto Sans Symbols" w:eastAsia="Noto Sans Symbols" w:hAnsi="Noto Sans Symbols"/>
      </w:rPr>
    </w:lvl>
    <w:lvl w:ilvl="7">
      <w:start w:val="1"/>
      <w:numFmt w:val="bullet"/>
      <w:lvlText w:val="o"/>
      <w:lvlJc w:val="left"/>
      <w:pPr>
        <w:ind w:left="6203" w:hanging="360"/>
      </w:pPr>
      <w:rPr>
        <w:rFonts w:ascii="Courier New" w:cs="Courier New" w:eastAsia="Courier New" w:hAnsi="Courier New"/>
      </w:rPr>
    </w:lvl>
    <w:lvl w:ilvl="8">
      <w:start w:val="1"/>
      <w:numFmt w:val="bullet"/>
      <w:lvlText w:val="▪"/>
      <w:lvlJc w:val="left"/>
      <w:pPr>
        <w:ind w:left="6923" w:hanging="360"/>
      </w:pPr>
      <w:rPr>
        <w:rFonts w:ascii="Noto Sans Symbols" w:cs="Noto Sans Symbols" w:eastAsia="Noto Sans Symbols" w:hAnsi="Noto Sans Symbols"/>
      </w:rPr>
    </w:lvl>
  </w:abstractNum>
  <w:abstractNum w:abstractNumId="3">
    <w:lvl w:ilvl="0">
      <w:start w:val="0"/>
      <w:numFmt w:val="bullet"/>
      <w:lvlText w:val="-"/>
      <w:lvlJc w:val="left"/>
      <w:pPr>
        <w:ind w:left="1080" w:hanging="360"/>
      </w:pPr>
      <w:rPr>
        <w:rFonts w:ascii="Calibri" w:cs="Calibri" w:eastAsia="Calibri" w:hAnsi="Calibri"/>
      </w:rPr>
    </w:lvl>
    <w:lvl w:ilvl="1">
      <w:start w:val="0"/>
      <w:numFmt w:val="bullet"/>
      <w:lvlText w:val="-"/>
      <w:lvlJc w:val="left"/>
      <w:pPr>
        <w:ind w:left="1800" w:hanging="360"/>
      </w:pPr>
      <w:rPr>
        <w:rFonts w:ascii="Calibri" w:cs="Calibri" w:eastAsia="Calibri" w:hAnsi="Calibri"/>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bullet"/>
      <w:lvlText w:val="o"/>
      <w:lvlJc w:val="left"/>
      <w:pPr>
        <w:ind w:left="1370" w:hanging="360"/>
      </w:pPr>
      <w:rPr>
        <w:rFonts w:ascii="Courier New" w:cs="Courier New" w:eastAsia="Courier New" w:hAnsi="Courier New"/>
      </w:rPr>
    </w:lvl>
    <w:lvl w:ilvl="1">
      <w:start w:val="1"/>
      <w:numFmt w:val="bullet"/>
      <w:lvlText w:val="o"/>
      <w:lvlJc w:val="left"/>
      <w:pPr>
        <w:ind w:left="2090" w:hanging="360"/>
      </w:pPr>
      <w:rPr>
        <w:rFonts w:ascii="Courier New" w:cs="Courier New" w:eastAsia="Courier New" w:hAnsi="Courier New"/>
      </w:rPr>
    </w:lvl>
    <w:lvl w:ilvl="2">
      <w:start w:val="1"/>
      <w:numFmt w:val="bullet"/>
      <w:lvlText w:val="▪"/>
      <w:lvlJc w:val="left"/>
      <w:pPr>
        <w:ind w:left="2810" w:hanging="360"/>
      </w:pPr>
      <w:rPr>
        <w:rFonts w:ascii="Noto Sans Symbols" w:cs="Noto Sans Symbols" w:eastAsia="Noto Sans Symbols" w:hAnsi="Noto Sans Symbols"/>
      </w:rPr>
    </w:lvl>
    <w:lvl w:ilvl="3">
      <w:start w:val="1"/>
      <w:numFmt w:val="bullet"/>
      <w:lvlText w:val="●"/>
      <w:lvlJc w:val="left"/>
      <w:pPr>
        <w:ind w:left="3530" w:hanging="360"/>
      </w:pPr>
      <w:rPr>
        <w:rFonts w:ascii="Noto Sans Symbols" w:cs="Noto Sans Symbols" w:eastAsia="Noto Sans Symbols" w:hAnsi="Noto Sans Symbols"/>
      </w:rPr>
    </w:lvl>
    <w:lvl w:ilvl="4">
      <w:start w:val="1"/>
      <w:numFmt w:val="bullet"/>
      <w:lvlText w:val="o"/>
      <w:lvlJc w:val="left"/>
      <w:pPr>
        <w:ind w:left="4250" w:hanging="360"/>
      </w:pPr>
      <w:rPr>
        <w:rFonts w:ascii="Courier New" w:cs="Courier New" w:eastAsia="Courier New" w:hAnsi="Courier New"/>
      </w:rPr>
    </w:lvl>
    <w:lvl w:ilvl="5">
      <w:start w:val="1"/>
      <w:numFmt w:val="bullet"/>
      <w:lvlText w:val="▪"/>
      <w:lvlJc w:val="left"/>
      <w:pPr>
        <w:ind w:left="4970" w:hanging="360"/>
      </w:pPr>
      <w:rPr>
        <w:rFonts w:ascii="Noto Sans Symbols" w:cs="Noto Sans Symbols" w:eastAsia="Noto Sans Symbols" w:hAnsi="Noto Sans Symbols"/>
      </w:rPr>
    </w:lvl>
    <w:lvl w:ilvl="6">
      <w:start w:val="1"/>
      <w:numFmt w:val="bullet"/>
      <w:lvlText w:val="●"/>
      <w:lvlJc w:val="left"/>
      <w:pPr>
        <w:ind w:left="5690" w:hanging="360"/>
      </w:pPr>
      <w:rPr>
        <w:rFonts w:ascii="Noto Sans Symbols" w:cs="Noto Sans Symbols" w:eastAsia="Noto Sans Symbols" w:hAnsi="Noto Sans Symbols"/>
      </w:rPr>
    </w:lvl>
    <w:lvl w:ilvl="7">
      <w:start w:val="1"/>
      <w:numFmt w:val="bullet"/>
      <w:lvlText w:val="o"/>
      <w:lvlJc w:val="left"/>
      <w:pPr>
        <w:ind w:left="6410" w:hanging="360"/>
      </w:pPr>
      <w:rPr>
        <w:rFonts w:ascii="Courier New" w:cs="Courier New" w:eastAsia="Courier New" w:hAnsi="Courier New"/>
      </w:rPr>
    </w:lvl>
    <w:lvl w:ilvl="8">
      <w:start w:val="1"/>
      <w:numFmt w:val="bullet"/>
      <w:lvlText w:val="▪"/>
      <w:lvlJc w:val="left"/>
      <w:pPr>
        <w:ind w:left="713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644" w:hanging="359.9999999999999"/>
      </w:pPr>
      <w:rPr>
        <w:rFonts w:ascii="Noto Sans Symbols" w:cs="Noto Sans Symbols" w:eastAsia="Noto Sans Symbols" w:hAnsi="Noto Sans Symbols"/>
        <w:color w:val="000000"/>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b w:val="1"/>
      <w:smallCaps w:val="1"/>
      <w:color w:val="1e4d78"/>
      <w:sz w:val="24"/>
      <w:szCs w:val="24"/>
    </w:rPr>
  </w:style>
  <w:style w:type="paragraph" w:styleId="Heading4">
    <w:name w:val="heading 4"/>
    <w:basedOn w:val="Normal"/>
    <w:next w:val="Normal"/>
    <w:pPr>
      <w:keepNext w:val="1"/>
      <w:keepLines w:val="1"/>
      <w:spacing w:after="240" w:before="240" w:lineRule="auto"/>
    </w:pPr>
    <w:rPr>
      <w:rFonts w:ascii="Calibri" w:cs="Calibri" w:eastAsia="Calibri" w:hAnsi="Calibri"/>
      <w:i w:val="1"/>
      <w:color w:val="2e75b5"/>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b w:val="1"/>
      <w:smallCaps w:val="1"/>
      <w:color w:val="1e4d78"/>
      <w:sz w:val="24"/>
      <w:szCs w:val="24"/>
    </w:rPr>
  </w:style>
  <w:style w:type="paragraph" w:styleId="Heading4">
    <w:name w:val="heading 4"/>
    <w:basedOn w:val="Normal"/>
    <w:next w:val="Normal"/>
    <w:pPr>
      <w:keepNext w:val="1"/>
      <w:keepLines w:val="1"/>
      <w:spacing w:after="240" w:before="240" w:lineRule="auto"/>
    </w:pPr>
    <w:rPr>
      <w:rFonts w:ascii="Calibri" w:cs="Calibri" w:eastAsia="Calibri" w:hAnsi="Calibri"/>
      <w:i w:val="1"/>
      <w:color w:val="2e75b5"/>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epidemics.ifrc.org/fr/volunteer/disease" TargetMode="External"/><Relationship Id="rId10" Type="http://schemas.openxmlformats.org/officeDocument/2006/relationships/hyperlink" Target="https://www.unicef.org/reports/unicef-fact-sheet" TargetMode="External"/><Relationship Id="rId13" Type="http://schemas.openxmlformats.org/officeDocument/2006/relationships/hyperlink" Target="https://epidemics.ifrc.org/fr/volunteer/disease" TargetMode="External"/><Relationship Id="rId12" Type="http://schemas.openxmlformats.org/officeDocument/2006/relationships/hyperlink" Target="https://epidemics.ifrc.org/fr/volunteer/disea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who.int/data/gho/data/countries" TargetMode="External"/><Relationship Id="rId15" Type="http://schemas.openxmlformats.org/officeDocument/2006/relationships/hyperlink" Target="https://epidemics.ifrc.org/fr/volunteer/disease" TargetMode="External"/><Relationship Id="rId14" Type="http://schemas.openxmlformats.org/officeDocument/2006/relationships/hyperlink" Target="https://epidemics.ifrc.org/fr/volunteer/disease"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fao.org/giews/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i5DKJ46t9CqSpcUgQGZGhnhOSQ==">CgMxLjAyCGguZ2pkZ3hzOAByITFTS2J6VnNKa0EySW0zckNhZXJkWFZJVXgwU2NqSWNmRg==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