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0,0l0,21600,21600,21600,21600,0xe">
            <v:stroke joinstyle="miter"/>
            <v:path o:connecttype="rect" gradientshapeok="t"/>
          </v:shapetype>
        </w:pict>
      </w:r>
    </w:p>
    <w:p w:rsidR="00000000" w:rsidDel="00000000" w:rsidP="00000000" w:rsidRDefault="00000000" w:rsidRPr="00000000" w14:paraId="00000002">
      <w:pPr>
        <w:pStyle w:val="Heading1"/>
        <w:pBdr>
          <w:bottom w:color="00a0dc" w:space="1" w:sz="12" w:val="single"/>
        </w:pBdr>
        <w:jc w:val="center"/>
        <w:rPr>
          <w:color w:val="00a0dc"/>
          <w:sz w:val="40"/>
          <w:szCs w:val="40"/>
        </w:rPr>
      </w:pPr>
      <w:r w:rsidDel="00000000" w:rsidR="00000000" w:rsidRPr="00000000">
        <w:rPr>
          <w:color w:val="00a0dc"/>
          <w:sz w:val="40"/>
          <w:szCs w:val="40"/>
          <w:rtl w:val="0"/>
        </w:rPr>
        <w:t xml:space="preserve">Questions supplémentaires pour </w:t>
      </w:r>
    </w:p>
    <w:p w:rsidR="00000000" w:rsidDel="00000000" w:rsidP="00000000" w:rsidRDefault="00000000" w:rsidRPr="00000000" w14:paraId="00000003">
      <w:pPr>
        <w:pStyle w:val="Heading1"/>
        <w:keepNext w:val="1"/>
        <w:keepLines w:val="1"/>
        <w:pageBreakBefore w:val="0"/>
        <w:widowControl w:val="1"/>
        <w:pBdr>
          <w:top w:space="0" w:sz="0" w:val="nil"/>
          <w:left w:space="0" w:sz="0" w:val="nil"/>
          <w:bottom w:color="00a0dc" w:space="1" w:sz="12" w:val="single"/>
          <w:right w:space="0" w:sz="0" w:val="nil"/>
          <w:between w:space="0" w:sz="0" w:val="nil"/>
        </w:pBdr>
        <w:shd w:fill="auto" w:val="clear"/>
        <w:spacing w:after="0" w:before="0" w:line="240" w:lineRule="auto"/>
        <w:ind w:left="0" w:right="0" w:firstLine="0"/>
        <w:jc w:val="center"/>
        <w:rPr>
          <w:color w:val="00a0dc"/>
          <w:sz w:val="40"/>
          <w:szCs w:val="40"/>
        </w:rPr>
      </w:pPr>
      <w:r w:rsidDel="00000000" w:rsidR="00000000" w:rsidRPr="00000000">
        <w:rPr>
          <w:color w:val="00a0dc"/>
          <w:sz w:val="40"/>
          <w:szCs w:val="40"/>
          <w:rtl w:val="0"/>
        </w:rPr>
        <w:t xml:space="preserve">les groupes de réflexion et les entretiens semi-structurés</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spacing w:line="276" w:lineRule="auto"/>
        <w:jc w:val="both"/>
        <w:rPr>
          <w:sz w:val="24"/>
          <w:szCs w:val="24"/>
        </w:rPr>
      </w:pPr>
      <w:r w:rsidDel="00000000" w:rsidR="00000000" w:rsidRPr="00000000">
        <w:rPr>
          <w:sz w:val="24"/>
          <w:szCs w:val="24"/>
          <w:rtl w:val="0"/>
        </w:rPr>
        <w:t xml:space="preserve">Ce qui suit est une liste de suggestions élaborée par des praticiens de l’EVC de diverses régions du monde en vue d’adapter ou d’améliorer certains aspects des outils de l’EVCA. Les aspects fondamentaux de ces thèmes ont été intégrés dans les outils révisés, mais nous vous recommandons de prendre également en considération ces propositions d’ajout dans les domaines suivants : </w:t>
      </w:r>
    </w:p>
    <w:p w:rsidR="00000000" w:rsidDel="00000000" w:rsidP="00000000" w:rsidRDefault="00000000" w:rsidRPr="00000000" w14:paraId="0000000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Changement climatique</w:t>
      </w:r>
    </w:p>
    <w:p w:rsidR="00000000" w:rsidDel="00000000" w:rsidP="00000000" w:rsidRDefault="00000000" w:rsidRPr="00000000" w14:paraId="0000000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Genre et diversité </w:t>
      </w:r>
    </w:p>
    <w:p w:rsidR="00000000" w:rsidDel="00000000" w:rsidP="00000000" w:rsidRDefault="00000000" w:rsidRPr="00000000" w14:paraId="0000000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sz w:val="24"/>
          <w:szCs w:val="24"/>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Con</w:t>
      </w:r>
      <w:r w:rsidDel="00000000" w:rsidR="00000000" w:rsidRPr="00000000">
        <w:rPr>
          <w:sz w:val="24"/>
          <w:szCs w:val="24"/>
          <w:rtl w:val="0"/>
        </w:rPr>
        <w:t xml:space="preserve">textes urbains</w:t>
      </w:r>
    </w:p>
    <w:p w:rsidR="00000000" w:rsidDel="00000000" w:rsidP="00000000" w:rsidRDefault="00000000" w:rsidRPr="00000000" w14:paraId="0000000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sz w:val="24"/>
          <w:szCs w:val="24"/>
        </w:rPr>
      </w:pPr>
      <w:r w:rsidDel="00000000" w:rsidR="00000000" w:rsidRPr="00000000">
        <w:rPr>
          <w:sz w:val="24"/>
          <w:szCs w:val="24"/>
          <w:rtl w:val="0"/>
        </w:rPr>
        <w:t xml:space="preserve">Santé</w:t>
      </w:r>
    </w:p>
    <w:p w:rsidR="00000000" w:rsidDel="00000000" w:rsidP="00000000" w:rsidRDefault="00000000" w:rsidRPr="00000000" w14:paraId="0000000A">
      <w:pPr>
        <w:spacing w:line="276" w:lineRule="auto"/>
        <w:rPr>
          <w:sz w:val="24"/>
          <w:szCs w:val="24"/>
        </w:rPr>
      </w:pPr>
      <w:r w:rsidDel="00000000" w:rsidR="00000000" w:rsidRPr="00000000">
        <w:rPr>
          <w:sz w:val="24"/>
          <w:szCs w:val="24"/>
          <w:rtl w:val="0"/>
        </w:rPr>
        <w:t xml:space="preserve">Lisez et utilisez-les en complément des étapes décrites dans </w:t>
      </w:r>
      <w:hyperlink r:id="rId8">
        <w:r w:rsidDel="00000000" w:rsidR="00000000" w:rsidRPr="00000000">
          <w:rPr>
            <w:color w:val="0563c1"/>
            <w:sz w:val="24"/>
            <w:szCs w:val="24"/>
            <w:u w:val="single"/>
            <w:rtl w:val="0"/>
          </w:rPr>
          <w:t xml:space="preserve">Le groupe de réflexion</w:t>
        </w:r>
      </w:hyperlink>
      <w:r w:rsidDel="00000000" w:rsidR="00000000" w:rsidRPr="00000000">
        <w:rPr>
          <w:sz w:val="24"/>
          <w:szCs w:val="24"/>
          <w:rtl w:val="0"/>
        </w:rPr>
        <w:t xml:space="preserve"> ou </w:t>
      </w:r>
      <w:hyperlink r:id="rId9">
        <w:r w:rsidDel="00000000" w:rsidR="00000000" w:rsidRPr="00000000">
          <w:rPr>
            <w:color w:val="0563c1"/>
            <w:sz w:val="24"/>
            <w:szCs w:val="24"/>
            <w:u w:val="single"/>
            <w:rtl w:val="0"/>
          </w:rPr>
          <w:t xml:space="preserve">L’entretien semi-structuré</w:t>
        </w:r>
      </w:hyperlink>
      <w:r w:rsidDel="00000000" w:rsidR="00000000" w:rsidRPr="00000000">
        <w:rPr>
          <w:sz w:val="24"/>
          <w:szCs w:val="24"/>
          <w:rtl w:val="0"/>
        </w:rPr>
        <w:t xml:space="preserve">.</w:t>
      </w:r>
    </w:p>
    <w:p w:rsidR="00000000" w:rsidDel="00000000" w:rsidP="00000000" w:rsidRDefault="00000000" w:rsidRPr="00000000" w14:paraId="0000000B">
      <w:pPr>
        <w:pStyle w:val="Heading2"/>
        <w:jc w:val="both"/>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88901</wp:posOffset>
                </wp:positionH>
                <wp:positionV relativeFrom="paragraph">
                  <wp:posOffset>127000</wp:posOffset>
                </wp:positionV>
                <wp:extent cx="5703570" cy="458469"/>
                <wp:effectExtent b="0" l="0" r="0" t="0"/>
                <wp:wrapNone/>
                <wp:docPr id="35" name=""/>
                <a:graphic>
                  <a:graphicData uri="http://schemas.microsoft.com/office/word/2010/wordprocessingShape">
                    <wps:wsp>
                      <wps:cNvSpPr/>
                      <wps:cNvPr id="7" name="Shape 7"/>
                      <wps:spPr>
                        <a:xfrm>
                          <a:off x="2503740" y="3560291"/>
                          <a:ext cx="5684520" cy="439419"/>
                        </a:xfrm>
                        <a:custGeom>
                          <a:rect b="b" l="l" r="r" t="t"/>
                          <a:pathLst>
                            <a:path extrusionOk="0" h="439419" w="5684520">
                              <a:moveTo>
                                <a:pt x="0" y="0"/>
                              </a:moveTo>
                              <a:lnTo>
                                <a:pt x="0" y="439419"/>
                              </a:lnTo>
                              <a:lnTo>
                                <a:pt x="5684520" y="439419"/>
                              </a:lnTo>
                              <a:lnTo>
                                <a:pt x="5684520"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720"/>
                              <w:jc w:val="left"/>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88901</wp:posOffset>
                </wp:positionH>
                <wp:positionV relativeFrom="paragraph">
                  <wp:posOffset>127000</wp:posOffset>
                </wp:positionV>
                <wp:extent cx="5703570" cy="458469"/>
                <wp:effectExtent b="0" l="0" r="0" t="0"/>
                <wp:wrapNone/>
                <wp:docPr id="35"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5703570" cy="45846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18289</wp:posOffset>
            </wp:positionH>
            <wp:positionV relativeFrom="paragraph">
              <wp:posOffset>171806</wp:posOffset>
            </wp:positionV>
            <wp:extent cx="386563" cy="386563"/>
            <wp:effectExtent b="0" l="0" r="0" t="0"/>
            <wp:wrapNone/>
            <wp:docPr descr="D:\Users\Lucia.Roblesdios\Desktop\PROPOSAL-02\PROPOSAL-02\CC-icon-02-01.png" id="38" name="image7.png"/>
            <a:graphic>
              <a:graphicData uri="http://schemas.openxmlformats.org/drawingml/2006/picture">
                <pic:pic>
                  <pic:nvPicPr>
                    <pic:cNvPr descr="D:\Users\Lucia.Roblesdios\Desktop\PROPOSAL-02\PROPOSAL-02\CC-icon-02-01.png" id="0" name="image7.png"/>
                    <pic:cNvPicPr preferRelativeResize="0"/>
                  </pic:nvPicPr>
                  <pic:blipFill>
                    <a:blip r:embed="rId11"/>
                    <a:srcRect b="0" l="0" r="0" t="0"/>
                    <a:stretch>
                      <a:fillRect/>
                    </a:stretch>
                  </pic:blipFill>
                  <pic:spPr>
                    <a:xfrm>
                      <a:off x="0" y="0"/>
                      <a:ext cx="386563" cy="386563"/>
                    </a:xfrm>
                    <a:prstGeom prst="rect"/>
                    <a:ln/>
                  </pic:spPr>
                </pic:pic>
              </a:graphicData>
            </a:graphic>
          </wp:anchor>
        </w:drawing>
      </w:r>
    </w:p>
    <w:p w:rsidR="00000000" w:rsidDel="00000000" w:rsidP="00000000" w:rsidRDefault="00000000" w:rsidRPr="00000000" w14:paraId="0000000C">
      <w:pPr>
        <w:pStyle w:val="Heading2"/>
        <w:jc w:val="both"/>
        <w:rPr/>
      </w:pPr>
      <w:r w:rsidDel="00000000" w:rsidR="00000000" w:rsidRPr="00000000">
        <w:rPr>
          <w:rtl w:val="0"/>
        </w:rPr>
        <w:tab/>
        <w:t xml:space="preserve">L’adaptation au changement climatique</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0D">
      <w:pPr>
        <w:jc w:val="both"/>
        <w:rPr>
          <w:sz w:val="24"/>
          <w:szCs w:val="24"/>
        </w:rPr>
      </w:pPr>
      <w:r w:rsidDel="00000000" w:rsidR="00000000" w:rsidRPr="00000000">
        <w:rPr>
          <w:rtl w:val="0"/>
        </w:rPr>
      </w:r>
    </w:p>
    <w:p w:rsidR="00000000" w:rsidDel="00000000" w:rsidP="00000000" w:rsidRDefault="00000000" w:rsidRPr="00000000" w14:paraId="0000000E">
      <w:pPr>
        <w:spacing w:line="276" w:lineRule="auto"/>
        <w:jc w:val="both"/>
        <w:rPr>
          <w:b w:val="1"/>
          <w:sz w:val="26"/>
          <w:szCs w:val="26"/>
        </w:rPr>
      </w:pPr>
      <w:r w:rsidDel="00000000" w:rsidR="00000000" w:rsidRPr="00000000">
        <w:rPr>
          <w:b w:val="1"/>
          <w:sz w:val="26"/>
          <w:szCs w:val="26"/>
          <w:rtl w:val="0"/>
        </w:rPr>
        <w:t xml:space="preserve">Questions relatives au climat à prendre en considération pour les entretiens avec les groupes de réflexion dans le cadre d’une EVCA</w:t>
      </w:r>
    </w:p>
    <w:p w:rsidR="00000000" w:rsidDel="00000000" w:rsidP="00000000" w:rsidRDefault="00000000" w:rsidRPr="00000000" w14:paraId="0000000F">
      <w:pPr>
        <w:spacing w:after="0"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010">
      <w:pPr>
        <w:spacing w:line="276" w:lineRule="auto"/>
        <w:jc w:val="both"/>
        <w:rPr>
          <w:b w:val="1"/>
          <w:sz w:val="24"/>
          <w:szCs w:val="24"/>
        </w:rPr>
      </w:pPr>
      <w:r w:rsidDel="00000000" w:rsidR="00000000" w:rsidRPr="00000000">
        <w:rPr>
          <w:b w:val="1"/>
          <w:sz w:val="24"/>
          <w:szCs w:val="24"/>
          <w:rtl w:val="0"/>
        </w:rPr>
        <w:t xml:space="preserve">Alerte précoce / Action précoce</w:t>
      </w:r>
    </w:p>
    <w:p w:rsidR="00000000" w:rsidDel="00000000" w:rsidP="00000000" w:rsidRDefault="00000000" w:rsidRPr="00000000" w14:paraId="00000011">
      <w:pPr>
        <w:spacing w:line="276" w:lineRule="auto"/>
        <w:jc w:val="both"/>
        <w:rPr>
          <w:sz w:val="24"/>
          <w:szCs w:val="24"/>
        </w:rPr>
      </w:pPr>
      <w:r w:rsidDel="00000000" w:rsidR="00000000" w:rsidRPr="00000000">
        <w:rPr>
          <w:sz w:val="24"/>
          <w:szCs w:val="24"/>
          <w:rtl w:val="0"/>
        </w:rPr>
        <w:t xml:space="preserve">Notre climat est en train de changer et il importe plus que jamais de veiller à ce que les communautés aient accès aux informations sur les alertes précoces aux catastrophes. Exemples de questions :</w:t>
      </w:r>
    </w:p>
    <w:p w:rsidR="00000000" w:rsidDel="00000000" w:rsidP="00000000" w:rsidRDefault="00000000" w:rsidRPr="00000000" w14:paraId="0000001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Qui fournit les alertes précoces aux communautés ?</w:t>
      </w:r>
    </w:p>
    <w:p w:rsidR="00000000" w:rsidDel="00000000" w:rsidP="00000000" w:rsidRDefault="00000000" w:rsidRPr="00000000" w14:paraId="0000001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Qui reçoit les alertes ?</w:t>
      </w:r>
    </w:p>
    <w:p w:rsidR="00000000" w:rsidDel="00000000" w:rsidP="00000000" w:rsidRDefault="00000000" w:rsidRPr="00000000" w14:paraId="0000001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S’agit-il uniquement d’alertes à court terme de dangers immédiats (1 à 5 jours) ou bien aussi de prévisions saisonnières à long terme ?</w:t>
      </w:r>
    </w:p>
    <w:p w:rsidR="00000000" w:rsidDel="00000000" w:rsidP="00000000" w:rsidRDefault="00000000" w:rsidRPr="00000000" w14:paraId="0000001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Quelqu’un dans la communauté est-il responsable de déclencher les alertes précoces ? Que se passe-t-il si cette personne est absente ?</w:t>
      </w:r>
    </w:p>
    <w:p w:rsidR="00000000" w:rsidDel="00000000" w:rsidP="00000000" w:rsidRDefault="00000000" w:rsidRPr="00000000" w14:paraId="0000001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Comment les informations météorologiques (ex. les bulletins météorologiques à la radio) sont-elles utilisées à l’heure actuelle ?</w:t>
      </w:r>
    </w:p>
    <w:p w:rsidR="00000000" w:rsidDel="00000000" w:rsidP="00000000" w:rsidRDefault="00000000" w:rsidRPr="00000000" w14:paraId="0000001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Les bulletins météorologiques sont-ils compris ?</w:t>
      </w:r>
    </w:p>
    <w:p w:rsidR="00000000" w:rsidDel="00000000" w:rsidP="00000000" w:rsidRDefault="00000000" w:rsidRPr="00000000" w14:paraId="0000001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Établissez si des organisations auxquelles la communauté et les ménages ont accès sont responsables de diffuser les alertes précoces. Si ce n’est pas le cas, pourraient-elles l’être ?</w:t>
      </w:r>
    </w:p>
    <w:p w:rsidR="00000000" w:rsidDel="00000000" w:rsidP="00000000" w:rsidRDefault="00000000" w:rsidRPr="00000000" w14:paraId="0000001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Y a-t-il des structures qui pourraient servir à communiquer les informations d’alerte précoce, ex. les écoles, les institutions religieuses ?</w:t>
      </w:r>
    </w:p>
    <w:p w:rsidR="00000000" w:rsidDel="00000000" w:rsidP="00000000" w:rsidRDefault="00000000" w:rsidRPr="00000000" w14:paraId="0000001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8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Y a-t-il des points faibles dans le système auxquels il serait possible de trouver des remèdes ?</w:t>
      </w:r>
    </w:p>
    <w:p w:rsidR="00000000" w:rsidDel="00000000" w:rsidP="00000000" w:rsidRDefault="00000000" w:rsidRPr="00000000" w14:paraId="0000001B">
      <w:pPr>
        <w:spacing w:line="276" w:lineRule="auto"/>
        <w:jc w:val="both"/>
        <w:rPr>
          <w:b w:val="1"/>
          <w:sz w:val="24"/>
          <w:szCs w:val="24"/>
        </w:rPr>
      </w:pPr>
      <w:r w:rsidDel="00000000" w:rsidR="00000000" w:rsidRPr="00000000">
        <w:rPr>
          <w:rtl w:val="0"/>
        </w:rPr>
      </w:r>
    </w:p>
    <w:p w:rsidR="00000000" w:rsidDel="00000000" w:rsidP="00000000" w:rsidRDefault="00000000" w:rsidRPr="00000000" w14:paraId="0000001C">
      <w:pPr>
        <w:spacing w:line="276" w:lineRule="auto"/>
        <w:jc w:val="both"/>
        <w:rPr>
          <w:b w:val="1"/>
          <w:sz w:val="24"/>
          <w:szCs w:val="24"/>
        </w:rPr>
      </w:pPr>
      <w:r w:rsidDel="00000000" w:rsidR="00000000" w:rsidRPr="00000000">
        <w:rPr>
          <w:b w:val="1"/>
          <w:sz w:val="24"/>
          <w:szCs w:val="24"/>
          <w:rtl w:val="0"/>
        </w:rPr>
        <w:t xml:space="preserve">Savoir traditionnel/historique</w:t>
      </w:r>
    </w:p>
    <w:p w:rsidR="00000000" w:rsidDel="00000000" w:rsidP="00000000" w:rsidRDefault="00000000" w:rsidRPr="00000000" w14:paraId="0000001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Quels sont les signes précurseurs traditionnels d’intempéries ou de changement de saison ? Qui détient ce savoir ?</w:t>
      </w:r>
    </w:p>
    <w:p w:rsidR="00000000" w:rsidDel="00000000" w:rsidP="00000000" w:rsidRDefault="00000000" w:rsidRPr="00000000" w14:paraId="000000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Quelles sont les saisons de plantation normales des communautés ? Ont-elles changé ?</w:t>
      </w:r>
    </w:p>
    <w:p w:rsidR="00000000" w:rsidDel="00000000" w:rsidP="00000000" w:rsidRDefault="00000000" w:rsidRPr="00000000" w14:paraId="0000001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 savoir demeure-t-il pertinent ?</w:t>
      </w:r>
    </w:p>
    <w:p w:rsidR="00000000" w:rsidDel="00000000" w:rsidP="00000000" w:rsidRDefault="00000000" w:rsidRPr="00000000" w14:paraId="0000002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Quand certains problèmes surviennent-ils ? A-t-on observé des changements quelconques dans le temps (dernières décennies) ?</w:t>
      </w:r>
    </w:p>
    <w:p w:rsidR="00000000" w:rsidDel="00000000" w:rsidP="00000000" w:rsidRDefault="00000000" w:rsidRPr="00000000" w14:paraId="0000002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Des métiers, des bâtiments ou des services ont-ils été abandonnés/déplacés à cause de changements au niveau de l’environnement voisin ou du climat.</w:t>
      </w:r>
    </w:p>
    <w:p w:rsidR="00000000" w:rsidDel="00000000" w:rsidP="00000000" w:rsidRDefault="00000000" w:rsidRPr="00000000" w14:paraId="000000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Les courbes de température ou de pluviosité ont-elles changé ?</w:t>
      </w:r>
    </w:p>
    <w:p w:rsidR="00000000" w:rsidDel="00000000" w:rsidP="00000000" w:rsidRDefault="00000000" w:rsidRPr="00000000" w14:paraId="000000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Avez-vous observé des changements dans la faune sauvage et les stocks de poissons/périodes de pêche ?</w:t>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8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 niveau de la mer a-t-il changé ?</w:t>
      </w:r>
    </w:p>
    <w:p w:rsidR="00000000" w:rsidDel="00000000" w:rsidP="00000000" w:rsidRDefault="00000000" w:rsidRPr="00000000" w14:paraId="00000025">
      <w:pPr>
        <w:spacing w:line="276" w:lineRule="auto"/>
        <w:jc w:val="both"/>
        <w:rPr>
          <w:b w:val="1"/>
          <w:sz w:val="24"/>
          <w:szCs w:val="24"/>
        </w:rPr>
      </w:pPr>
      <w:r w:rsidDel="00000000" w:rsidR="00000000" w:rsidRPr="00000000">
        <w:rPr>
          <w:rtl w:val="0"/>
        </w:rPr>
      </w:r>
    </w:p>
    <w:p w:rsidR="00000000" w:rsidDel="00000000" w:rsidP="00000000" w:rsidRDefault="00000000" w:rsidRPr="00000000" w14:paraId="00000026">
      <w:pPr>
        <w:spacing w:line="276" w:lineRule="auto"/>
        <w:jc w:val="both"/>
        <w:rPr>
          <w:b w:val="1"/>
          <w:sz w:val="24"/>
          <w:szCs w:val="24"/>
        </w:rPr>
      </w:pPr>
      <w:r w:rsidDel="00000000" w:rsidR="00000000" w:rsidRPr="00000000">
        <w:rPr>
          <w:b w:val="1"/>
          <w:sz w:val="24"/>
          <w:szCs w:val="24"/>
          <w:rtl w:val="0"/>
        </w:rPr>
        <w:t xml:space="preserve">Moyens de subsistance</w:t>
      </w:r>
    </w:p>
    <w:p w:rsidR="00000000" w:rsidDel="00000000" w:rsidP="00000000" w:rsidRDefault="00000000" w:rsidRPr="00000000" w14:paraId="000000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Quels sont, parmi les changements que vous avez observés, ceux qui ont eu des retombées positives pour les activités économiques dans votre communauté ? (ex. les cultures désormais possibles, l’amélioration de la santé animale, le développement de centres d’échanges ouvrant de nouvelles possibilités commerciales, etc.)</w:t>
      </w:r>
    </w:p>
    <w:p w:rsidR="00000000" w:rsidDel="00000000" w:rsidP="00000000" w:rsidRDefault="00000000" w:rsidRPr="00000000" w14:paraId="000000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Quels sont, parmi les changements que vous avez observés, ceux qui ont eu des retombées négatives pour les activités économiques dans votre communauté (déboisement, récoltes et bétail [mauvaises récoltes, santé du bétail, recrudescence des nuisibles et des maladies, etc.] ou d’autres activités économiques ?</w:t>
      </w:r>
    </w:p>
    <w:p w:rsidR="00000000" w:rsidDel="00000000" w:rsidP="00000000" w:rsidRDefault="00000000" w:rsidRPr="00000000" w14:paraId="0000002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En quoi vos cultures dépendent-elles des conditions météorologiques ? Quelles alertes météorologiques utilisez-vous pour savoir quand semer ou récolter ? Ou quels types de cultures et quelles variétés choisir en fonction des prévisions ? Si vous n’utilisez pas d’alertes, pourquoi ?</w:t>
      </w:r>
    </w:p>
    <w:p w:rsidR="00000000" w:rsidDel="00000000" w:rsidP="00000000" w:rsidRDefault="00000000" w:rsidRPr="00000000" w14:paraId="0000002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En quoi la manière dont votre famille gagne sa vie a-t-elle changé dans le temps ?</w:t>
      </w:r>
    </w:p>
    <w:p w:rsidR="00000000" w:rsidDel="00000000" w:rsidP="00000000" w:rsidRDefault="00000000" w:rsidRPr="00000000" w14:paraId="0000002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Quels pourraient être les effets sur vos modes de subsistance de la mutation des saisons (ex. leur durée) causée par le changement climatique ?</w:t>
      </w:r>
    </w:p>
    <w:p w:rsidR="00000000" w:rsidDel="00000000" w:rsidP="00000000" w:rsidRDefault="00000000" w:rsidRPr="00000000" w14:paraId="0000002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De quelle manière le caractère saisonnier de vos moyens de subsistance/de votre activité économique a-t-il été modifié dans le temps ? </w:t>
      </w:r>
    </w:p>
    <w:p w:rsidR="00000000" w:rsidDel="00000000" w:rsidP="00000000" w:rsidRDefault="00000000" w:rsidRPr="00000000" w14:paraId="0000002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Quelles stratégies la population utilise-t-elle pour faire face aux aléas identifiés ?</w:t>
      </w:r>
    </w:p>
    <w:p w:rsidR="00000000" w:rsidDel="00000000" w:rsidP="00000000" w:rsidRDefault="00000000" w:rsidRPr="00000000" w14:paraId="0000002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8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Décrivez comment l’évolution du nombre et de la gravité des phénomènes météorologiques extrêmes a modifié ces stratégies (ex. pendant combien de temps/avec quelle fréquence les hommes doivent-ils partir pour trouver du travail ?). Quel effet cela a-t-il sur la famille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76" w:lineRule="auto"/>
        <w:ind w:left="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30">
      <w:pPr>
        <w:spacing w:line="276" w:lineRule="auto"/>
        <w:jc w:val="both"/>
        <w:rPr>
          <w:b w:val="1"/>
          <w:sz w:val="24"/>
          <w:szCs w:val="24"/>
        </w:rPr>
      </w:pPr>
      <w:r w:rsidDel="00000000" w:rsidR="00000000" w:rsidRPr="00000000">
        <w:rPr>
          <w:b w:val="1"/>
          <w:sz w:val="24"/>
          <w:szCs w:val="24"/>
          <w:rtl w:val="0"/>
        </w:rPr>
        <w:t xml:space="preserve">Questions pouvant être utilisées pendant l’analyse des informations fournies par une communauté</w:t>
      </w:r>
    </w:p>
    <w:p w:rsidR="00000000" w:rsidDel="00000000" w:rsidP="00000000" w:rsidRDefault="00000000" w:rsidRPr="00000000" w14:paraId="0000003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Quels effets les extrêmes climatiques et météorologiques ont-ils sur la communauté ? Les extrêmes climatiques et météorologiques sont-ils de plus en plus fréquents ? Sont-ils de plus en plus graves ?</w:t>
      </w:r>
    </w:p>
    <w:p w:rsidR="00000000" w:rsidDel="00000000" w:rsidP="00000000" w:rsidRDefault="00000000" w:rsidRPr="00000000" w14:paraId="0000003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La communauté est-elle affectée par des changements plus lents et à plus long terme, comme les périodes de floraison et de récolte ?</w:t>
      </w:r>
    </w:p>
    <w:p w:rsidR="00000000" w:rsidDel="00000000" w:rsidP="00000000" w:rsidRDefault="00000000" w:rsidRPr="00000000" w14:paraId="0000003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Certaines catégories de population (hommes, femmes, enfants, agriculteurs, etc.) sont-elles plus vulnérables au changement climatique et aux phénomènes météorologiques extrêmes ? De quelle manière ?</w:t>
      </w:r>
    </w:p>
    <w:p w:rsidR="00000000" w:rsidDel="00000000" w:rsidP="00000000" w:rsidRDefault="00000000" w:rsidRPr="00000000" w14:paraId="0000003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80" w:before="0" w:line="276"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De quelles capacités la communauté dispose-t-elle pour faire face à ses problèmes ? Comment peuvent-elles être employées pour résoudre les problèmes que vous avez recensés ?</w:t>
      </w:r>
    </w:p>
    <w:p w:rsidR="00000000" w:rsidDel="00000000" w:rsidP="00000000" w:rsidRDefault="00000000" w:rsidRPr="00000000" w14:paraId="00000035">
      <w:pPr>
        <w:spacing w:line="276" w:lineRule="auto"/>
        <w:jc w:val="both"/>
        <w:rPr>
          <w:sz w:val="24"/>
          <w:szCs w:val="24"/>
        </w:rPr>
      </w:pPr>
      <w:r w:rsidDel="00000000" w:rsidR="00000000" w:rsidRPr="00000000">
        <w:rPr>
          <w:rtl w:val="0"/>
        </w:rPr>
      </w:r>
    </w:p>
    <w:p w:rsidR="00000000" w:rsidDel="00000000" w:rsidP="00000000" w:rsidRDefault="00000000" w:rsidRPr="00000000" w14:paraId="00000036">
      <w:pPr>
        <w:rPr>
          <w:sz w:val="24"/>
          <w:szCs w:val="24"/>
        </w:rPr>
      </w:pPr>
      <w:bookmarkStart w:colFirst="0" w:colLast="0" w:name="_heading=h.gjdgxs" w:id="0"/>
      <w:bookmarkEnd w:id="0"/>
      <w:r w:rsidDel="00000000" w:rsidR="00000000" w:rsidRPr="00000000">
        <w:rPr>
          <w:sz w:val="24"/>
          <w:szCs w:val="24"/>
          <w:rtl w:val="0"/>
        </w:rPr>
        <w:t xml:space="preserve">Pour en savoir plus sur la prise en compte du changement climatique, voir :</w:t>
      </w:r>
    </w:p>
    <w:p w:rsidR="00000000" w:rsidDel="00000000" w:rsidP="00000000" w:rsidRDefault="00000000" w:rsidRPr="00000000" w14:paraId="0000003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hyperlink r:id="rId12">
        <w:r w:rsidDel="00000000" w:rsidR="00000000" w:rsidRPr="00000000">
          <w:rPr>
            <w:rFonts w:ascii="Calibri" w:cs="Calibri" w:eastAsia="Calibri" w:hAnsi="Calibri"/>
            <w:b w:val="0"/>
            <w:i w:val="0"/>
            <w:smallCaps w:val="0"/>
            <w:strike w:val="0"/>
            <w:color w:val="0563c1"/>
            <w:sz w:val="24"/>
            <w:szCs w:val="24"/>
            <w:u w:val="single"/>
            <w:vertAlign w:val="baseline"/>
            <w:rtl w:val="0"/>
          </w:rPr>
          <w:t xml:space="preserve">Intégrer le changement climatique et les risques urbains dans l’EVC pages 97-107</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80" w:before="0" w:line="240" w:lineRule="auto"/>
        <w:ind w:left="720" w:right="0" w:hanging="360"/>
        <w:jc w:val="both"/>
        <w:rPr>
          <w:rFonts w:ascii="Calibri" w:cs="Calibri" w:eastAsia="Calibri" w:hAnsi="Calibri"/>
          <w:b w:val="0"/>
          <w:i w:val="0"/>
          <w:smallCaps w:val="0"/>
          <w:strike w:val="0"/>
          <w:color w:val="000000"/>
          <w:sz w:val="24"/>
          <w:szCs w:val="24"/>
          <w:vertAlign w:val="baseline"/>
        </w:rPr>
      </w:pPr>
      <w:hyperlink r:id="rId13">
        <w:r w:rsidDel="00000000" w:rsidR="00000000" w:rsidRPr="00000000">
          <w:rPr>
            <w:rFonts w:ascii="Calibri" w:cs="Calibri" w:eastAsia="Calibri" w:hAnsi="Calibri"/>
            <w:b w:val="0"/>
            <w:i w:val="0"/>
            <w:smallCaps w:val="0"/>
            <w:strike w:val="0"/>
            <w:color w:val="0563c1"/>
            <w:sz w:val="24"/>
            <w:szCs w:val="24"/>
            <w:u w:val="single"/>
            <w:vertAlign w:val="baseline"/>
            <w:rtl w:val="0"/>
          </w:rPr>
          <w:t xml:space="preserve">La Boîte à outils 3CA élaborée par CADRIM pages 67-81</w:t>
        </w:r>
      </w:hyperlink>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(en anglais)</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p>
    <w:p w:rsidR="00000000" w:rsidDel="00000000" w:rsidP="00000000" w:rsidRDefault="00000000" w:rsidRPr="00000000" w14:paraId="00000039">
      <w:pPr>
        <w:spacing w:line="276" w:lineRule="auto"/>
        <w:jc w:val="both"/>
        <w:rPr>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192697</wp:posOffset>
            </wp:positionV>
            <wp:extent cx="387350" cy="377190"/>
            <wp:effectExtent b="0" l="0" r="0" t="0"/>
            <wp:wrapNone/>
            <wp:docPr id="37" name="image8.png"/>
            <a:graphic>
              <a:graphicData uri="http://schemas.openxmlformats.org/drawingml/2006/picture">
                <pic:pic>
                  <pic:nvPicPr>
                    <pic:cNvPr id="0" name="image8.png"/>
                    <pic:cNvPicPr preferRelativeResize="0"/>
                  </pic:nvPicPr>
                  <pic:blipFill>
                    <a:blip r:embed="rId14"/>
                    <a:srcRect b="0" l="0" r="0" t="0"/>
                    <a:stretch>
                      <a:fillRect/>
                    </a:stretch>
                  </pic:blipFill>
                  <pic:spPr>
                    <a:xfrm>
                      <a:off x="0" y="0"/>
                      <a:ext cx="387350" cy="377190"/>
                    </a:xfrm>
                    <a:prstGeom prst="rect"/>
                    <a:ln/>
                  </pic:spPr>
                </pic:pic>
              </a:graphicData>
            </a:graphic>
          </wp:anchor>
        </w:drawing>
      </w:r>
    </w:p>
    <w:p w:rsidR="00000000" w:rsidDel="00000000" w:rsidP="00000000" w:rsidRDefault="00000000" w:rsidRPr="00000000" w14:paraId="0000003A">
      <w:pPr>
        <w:pStyle w:val="Heading2"/>
        <w:spacing w:line="276" w:lineRule="auto"/>
        <w:ind w:firstLine="720"/>
        <w:jc w:val="both"/>
        <w:rPr/>
      </w:pPr>
      <w:r w:rsidDel="00000000" w:rsidR="00000000" w:rsidRPr="00000000">
        <w:rPr>
          <w:rtl w:val="0"/>
        </w:rPr>
        <w:t xml:space="preserve">Genre et diversité</w:t>
      </w:r>
      <w:r w:rsidDel="00000000" w:rsidR="00000000" w:rsidRPr="00000000">
        <w:rPr>
          <w:vertAlign w:val="superscript"/>
        </w:rPr>
        <w:footnoteReference w:customMarkFollows="0" w:id="1"/>
      </w: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76201</wp:posOffset>
                </wp:positionH>
                <wp:positionV relativeFrom="paragraph">
                  <wp:posOffset>-139699</wp:posOffset>
                </wp:positionV>
                <wp:extent cx="5703570" cy="458469"/>
                <wp:effectExtent b="0" l="0" r="0" t="0"/>
                <wp:wrapNone/>
                <wp:docPr id="34" name=""/>
                <a:graphic>
                  <a:graphicData uri="http://schemas.microsoft.com/office/word/2010/wordprocessingShape">
                    <wps:wsp>
                      <wps:cNvSpPr/>
                      <wps:cNvPr id="6" name="Shape 6"/>
                      <wps:spPr>
                        <a:xfrm>
                          <a:off x="2503740" y="3560291"/>
                          <a:ext cx="5684520" cy="439419"/>
                        </a:xfrm>
                        <a:custGeom>
                          <a:rect b="b" l="l" r="r" t="t"/>
                          <a:pathLst>
                            <a:path extrusionOk="0" h="439419" w="5684520">
                              <a:moveTo>
                                <a:pt x="0" y="0"/>
                              </a:moveTo>
                              <a:lnTo>
                                <a:pt x="0" y="439419"/>
                              </a:lnTo>
                              <a:lnTo>
                                <a:pt x="5684520" y="439419"/>
                              </a:lnTo>
                              <a:lnTo>
                                <a:pt x="5684520"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720"/>
                              <w:jc w:val="left"/>
                              <w:textDirection w:val="btLr"/>
                            </w:pP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76201</wp:posOffset>
                </wp:positionH>
                <wp:positionV relativeFrom="paragraph">
                  <wp:posOffset>-139699</wp:posOffset>
                </wp:positionV>
                <wp:extent cx="5703570" cy="458469"/>
                <wp:effectExtent b="0" l="0" r="0" t="0"/>
                <wp:wrapNone/>
                <wp:docPr id="34" name="image4.png"/>
                <a:graphic>
                  <a:graphicData uri="http://schemas.openxmlformats.org/drawingml/2006/picture">
                    <pic:pic>
                      <pic:nvPicPr>
                        <pic:cNvPr id="0" name="image4.png"/>
                        <pic:cNvPicPr preferRelativeResize="0"/>
                      </pic:nvPicPr>
                      <pic:blipFill>
                        <a:blip r:embed="rId15"/>
                        <a:srcRect/>
                        <a:stretch>
                          <a:fillRect/>
                        </a:stretch>
                      </pic:blipFill>
                      <pic:spPr>
                        <a:xfrm>
                          <a:off x="0" y="0"/>
                          <a:ext cx="5703570" cy="458469"/>
                        </a:xfrm>
                        <a:prstGeom prst="rect"/>
                        <a:ln/>
                      </pic:spPr>
                    </pic:pic>
                  </a:graphicData>
                </a:graphic>
              </wp:anchor>
            </w:drawing>
          </mc:Fallback>
        </mc:AlternateContent>
      </w:r>
    </w:p>
    <w:p w:rsidR="00000000" w:rsidDel="00000000" w:rsidP="00000000" w:rsidRDefault="00000000" w:rsidRPr="00000000" w14:paraId="0000003B">
      <w:pPr>
        <w:spacing w:line="276" w:lineRule="auto"/>
        <w:jc w:val="both"/>
        <w:rPr>
          <w:color w:val="000000"/>
          <w:sz w:val="24"/>
          <w:szCs w:val="24"/>
        </w:rPr>
      </w:pPr>
      <w:r w:rsidDel="00000000" w:rsidR="00000000" w:rsidRPr="00000000">
        <w:rPr>
          <w:rtl w:val="0"/>
        </w:rPr>
      </w:r>
    </w:p>
    <w:p w:rsidR="00000000" w:rsidDel="00000000" w:rsidP="00000000" w:rsidRDefault="00000000" w:rsidRPr="00000000" w14:paraId="0000003C">
      <w:pPr>
        <w:spacing w:after="0" w:line="276" w:lineRule="auto"/>
        <w:rPr>
          <w:color w:val="000000"/>
          <w:sz w:val="24"/>
          <w:szCs w:val="24"/>
        </w:rPr>
      </w:pPr>
      <w:r w:rsidDel="00000000" w:rsidR="00000000" w:rsidRPr="00000000">
        <w:rPr>
          <w:rFonts w:ascii="Arial" w:cs="Arial" w:eastAsia="Arial" w:hAnsi="Arial"/>
          <w:b w:val="1"/>
          <w:rtl w:val="0"/>
        </w:rPr>
        <w:t xml:space="preserve">Questions relatives au genre et à la diversité à prendre en considération pour les entretiens avec les groupes de réflexion dans le cadre d’une EVCA</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3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Quels sont les plus grands besoins/risques des femmes dans votre communauté ? Et quels sont ceux des hommes, des filles, des garçons, des adolescents des deux sexes, des personnes en situation de handicap et des différents groupes ? </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3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Certains groupes de la communauté ont-ils des difficultés et des besoins particuliers ? Quels sont ces groupes et quelles sont leurs difficultés/quels sont leurs besoins ? </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3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La communauté connaît-elle des organisations ou des individus, en son sein, capables de fournir des services adaptés spécifiquement à leurs besoins/risques ? </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3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Ces services répondent-ils aux besoins/risques en question (pour les hommes/femmes et des groupes distincts) ? </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3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Comment les informations parviennent-elles aux femmes de la communauté ? Comment parviennent-elles aux hommes de la communauté ? </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3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La communauté a-t-elle le sentiment que la Société nationale la prépare et réagit à ses différents besoins/capacités en fonction de ses priorités ? </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3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Les femmes, les hommes, les adolescents et les personnes de différents groupes ont-ils le sentiment de pouvoir participer aux activités de la communauté et se sentent-ils bienvenus ? Particulièrement en ce qui concerne la réduction des risques ? </w:t>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3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Les hommes de la communauté comprennent-ils l’effet positif de la participation des femmes ? </w:t>
      </w:r>
    </w:p>
    <w:p w:rsidR="00000000" w:rsidDel="00000000" w:rsidP="00000000" w:rsidRDefault="00000000" w:rsidRPr="00000000" w14:paraId="000000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3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Qu’a-t-on fait jusqu’à présent pour accroître la participation des femmes et des groupes marginalisés ou de groupes particuliers à risque ? </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3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Quels sont les groupes considérés comme étant les plus à risque dans la communauté ? Ces groupes partagent-ils cet avis ? </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Quels sont les rôles traditionnels des femmes et des hommes dans la communauté ? Ces rôles sont-ils en train d’évoluer ?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114300</wp:posOffset>
                </wp:positionH>
                <wp:positionV relativeFrom="paragraph">
                  <wp:posOffset>0</wp:posOffset>
                </wp:positionV>
                <wp:extent cx="5703570" cy="458469"/>
                <wp:effectExtent b="0" l="0" r="0" t="0"/>
                <wp:wrapNone/>
                <wp:docPr id="33" name=""/>
                <a:graphic>
                  <a:graphicData uri="http://schemas.microsoft.com/office/word/2010/wordprocessingShape">
                    <wps:wsp>
                      <wps:cNvSpPr/>
                      <wps:cNvPr id="5" name="Shape 5"/>
                      <wps:spPr>
                        <a:xfrm>
                          <a:off x="2503740" y="3560291"/>
                          <a:ext cx="5684520" cy="439419"/>
                        </a:xfrm>
                        <a:custGeom>
                          <a:rect b="b" l="l" r="r" t="t"/>
                          <a:pathLst>
                            <a:path extrusionOk="0" h="439419" w="5684520">
                              <a:moveTo>
                                <a:pt x="0" y="0"/>
                              </a:moveTo>
                              <a:lnTo>
                                <a:pt x="0" y="439419"/>
                              </a:lnTo>
                              <a:lnTo>
                                <a:pt x="5684520" y="439419"/>
                              </a:lnTo>
                              <a:lnTo>
                                <a:pt x="5684520" y="0"/>
                              </a:lnTo>
                              <a:close/>
                            </a:path>
                          </a:pathLst>
                        </a:custGeom>
                        <a:solidFill>
                          <a:srgbClr val="FFFFFF"/>
                        </a:solidFill>
                        <a:ln cap="flat" cmpd="sng" w="19050">
                          <a:solidFill>
                            <a:srgbClr val="00A0DC"/>
                          </a:solidFill>
                          <a:prstDash val="solid"/>
                          <a:miter lim="8000"/>
                          <a:headEnd len="sm" w="sm" type="none"/>
                          <a:tailEnd len="sm" w="sm" type="none"/>
                        </a:ln>
                      </wps:spPr>
                      <wps:txbx>
                        <w:txbxContent>
                          <w:p w:rsidR="00000000" w:rsidDel="00000000" w:rsidP="00000000" w:rsidRDefault="00000000" w:rsidRPr="00000000">
                            <w:pPr>
                              <w:spacing w:after="0" w:before="40" w:line="240"/>
                              <w:ind w:left="0" w:right="0" w:firstLine="720"/>
                              <w:jc w:val="left"/>
                              <w:textDirection w:val="btLr"/>
                            </w:pPr>
                            <w:r w:rsidDel="00000000" w:rsidR="00000000" w:rsidRPr="00000000">
                              <w:rPr>
                                <w:rFonts w:ascii="Calibri" w:cs="Calibri" w:eastAsia="Calibri" w:hAnsi="Calibri"/>
                                <w:b w:val="0"/>
                                <w:i w:val="0"/>
                                <w:smallCaps w:val="0"/>
                                <w:strike w:val="0"/>
                                <w:color w:val="2f5496"/>
                                <w:sz w:val="26"/>
                                <w:vertAlign w:val="baseline"/>
                              </w:rPr>
                              <w:t xml:space="preserve">Contextes urbains </w:t>
                            </w:r>
                          </w:p>
                        </w:txbxContent>
                      </wps:txbx>
                      <wps:bodyPr anchorCtr="0" anchor="t" bIns="45700" lIns="114300" spcFirstLastPara="1" rIns="114300" wrap="square" tIns="457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114300</wp:posOffset>
                </wp:positionH>
                <wp:positionV relativeFrom="paragraph">
                  <wp:posOffset>0</wp:posOffset>
                </wp:positionV>
                <wp:extent cx="5703570" cy="458469"/>
                <wp:effectExtent b="0" l="0" r="0" t="0"/>
                <wp:wrapNone/>
                <wp:docPr id="33" name="image3.png"/>
                <a:graphic>
                  <a:graphicData uri="http://schemas.openxmlformats.org/drawingml/2006/picture">
                    <pic:pic>
                      <pic:nvPicPr>
                        <pic:cNvPr id="0" name="image3.png"/>
                        <pic:cNvPicPr preferRelativeResize="0"/>
                      </pic:nvPicPr>
                      <pic:blipFill>
                        <a:blip r:embed="rId16"/>
                        <a:srcRect/>
                        <a:stretch>
                          <a:fillRect/>
                        </a:stretch>
                      </pic:blipFill>
                      <pic:spPr>
                        <a:xfrm>
                          <a:off x="0" y="0"/>
                          <a:ext cx="5703570" cy="45846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123825</wp:posOffset>
            </wp:positionH>
            <wp:positionV relativeFrom="paragraph">
              <wp:posOffset>11430</wp:posOffset>
            </wp:positionV>
            <wp:extent cx="328930" cy="390525"/>
            <wp:effectExtent b="0" l="0" r="0" t="0"/>
            <wp:wrapNone/>
            <wp:docPr descr="City" id="36" name="image6.png"/>
            <a:graphic>
              <a:graphicData uri="http://schemas.openxmlformats.org/drawingml/2006/picture">
                <pic:pic>
                  <pic:nvPicPr>
                    <pic:cNvPr descr="City" id="0" name="image6.png"/>
                    <pic:cNvPicPr preferRelativeResize="0"/>
                  </pic:nvPicPr>
                  <pic:blipFill>
                    <a:blip r:embed="rId17"/>
                    <a:srcRect b="0" l="0" r="0" t="0"/>
                    <a:stretch>
                      <a:fillRect/>
                    </a:stretch>
                  </pic:blipFill>
                  <pic:spPr>
                    <a:xfrm>
                      <a:off x="0" y="0"/>
                      <a:ext cx="328930" cy="390525"/>
                    </a:xfrm>
                    <a:prstGeom prst="rect"/>
                    <a:ln/>
                  </pic:spPr>
                </pic:pic>
              </a:graphicData>
            </a:graphic>
          </wp:anchor>
        </w:drawing>
      </w:r>
    </w:p>
    <w:p w:rsidR="00000000" w:rsidDel="00000000" w:rsidP="00000000" w:rsidRDefault="00000000" w:rsidRPr="00000000" w14:paraId="0000004A">
      <w:pPr>
        <w:spacing w:line="276" w:lineRule="auto"/>
        <w:jc w:val="both"/>
        <w:rPr>
          <w:rFonts w:ascii="Calibri" w:cs="Calibri" w:eastAsia="Calibri" w:hAnsi="Calibri"/>
          <w:color w:val="2f5496"/>
          <w:sz w:val="26"/>
          <w:szCs w:val="26"/>
        </w:rPr>
      </w:pPr>
      <w:r w:rsidDel="00000000" w:rsidR="00000000" w:rsidRPr="00000000">
        <w:rPr>
          <w:rFonts w:ascii="Calibri" w:cs="Calibri" w:eastAsia="Calibri" w:hAnsi="Calibri"/>
          <w:color w:val="2f5496"/>
          <w:sz w:val="26"/>
          <w:szCs w:val="26"/>
          <w:rtl w:val="0"/>
        </w:rPr>
        <w:t xml:space="preserve"> </w:t>
      </w:r>
    </w:p>
    <w:p w:rsidR="00000000" w:rsidDel="00000000" w:rsidP="00000000" w:rsidRDefault="00000000" w:rsidRPr="00000000" w14:paraId="0000004B">
      <w:pPr>
        <w:spacing w:after="0" w:line="276" w:lineRule="auto"/>
        <w:rPr>
          <w:color w:val="000000"/>
          <w:sz w:val="24"/>
          <w:szCs w:val="24"/>
        </w:rPr>
      </w:pPr>
      <w:r w:rsidDel="00000000" w:rsidR="00000000" w:rsidRPr="00000000">
        <w:rPr>
          <w:rFonts w:ascii="Arial" w:cs="Arial" w:eastAsia="Arial" w:hAnsi="Arial"/>
          <w:b w:val="1"/>
          <w:rtl w:val="0"/>
        </w:rPr>
        <w:t xml:space="preserve">Questions à prendre en considération pour les entretiens avec les groupes de réflexion dans le cadre d’une EVCA dans un contexte urbain</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09"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 est le niveau de disponibilité, de fiabilité et d’accessibilité des services d’infrastructure dans votre quartier, c’est-à-dire l’eau, les égouts, l’évacuation des eaux de pluie et le ramassage des déchets ?</w:t>
      </w:r>
    </w:p>
    <w:p w:rsidR="00000000" w:rsidDel="00000000" w:rsidP="00000000" w:rsidRDefault="00000000" w:rsidRPr="00000000" w14:paraId="0000004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09"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Qui fournit ces services ? Les prix sont-ils abordables par rapport à d’autres quartiers de la ville ?</w:t>
      </w:r>
    </w:p>
    <w:p w:rsidR="00000000" w:rsidDel="00000000" w:rsidP="00000000" w:rsidRDefault="00000000" w:rsidRPr="00000000" w14:paraId="0000004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09"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 est le nombre moyen d’étages des immeubles résidentiels ?</w:t>
      </w:r>
    </w:p>
    <w:p w:rsidR="00000000" w:rsidDel="00000000" w:rsidP="00000000" w:rsidRDefault="00000000" w:rsidRPr="00000000" w14:paraId="0000005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09"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Quel est le niveau général de qualité de la construction ? Sont-ils construits par leurs occupants (établissements informels) ou par des professionnels ?</w:t>
      </w:r>
    </w:p>
    <w:p w:rsidR="00000000" w:rsidDel="00000000" w:rsidP="00000000" w:rsidRDefault="00000000" w:rsidRPr="00000000" w14:paraId="000000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09" w:right="0" w:hanging="360"/>
        <w:jc w:val="both"/>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À quelle distance votre quartier se trouve-t-il des centres industriels et commerciaux ? Quels sont les principaux modes de transport ?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53">
      <w:pPr>
        <w:rPr>
          <w:sz w:val="24"/>
          <w:szCs w:val="24"/>
        </w:rPr>
      </w:pPr>
      <w:r w:rsidDel="00000000" w:rsidR="00000000" w:rsidRPr="00000000">
        <w:rPr>
          <w:sz w:val="24"/>
          <w:szCs w:val="24"/>
          <w:rtl w:val="0"/>
        </w:rPr>
        <w:t xml:space="preserve">Pour en savoir plus sur la prise en compte du changement climatique, voir :</w:t>
      </w:r>
    </w:p>
    <w:p w:rsidR="00000000" w:rsidDel="00000000" w:rsidP="00000000" w:rsidRDefault="00000000" w:rsidRPr="00000000" w14:paraId="0000005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80" w:before="0" w:line="276" w:lineRule="auto"/>
        <w:ind w:left="720" w:right="0" w:hanging="360"/>
        <w:jc w:val="both"/>
        <w:rPr/>
      </w:pPr>
      <w:bookmarkStart w:colFirst="0" w:colLast="0" w:name="_heading=h.30j0zll" w:id="1"/>
      <w:bookmarkEnd w:id="1"/>
      <w:hyperlink r:id="rId18">
        <w:r w:rsidDel="00000000" w:rsidR="00000000" w:rsidRPr="00000000">
          <w:rPr>
            <w:rFonts w:ascii="Calibri" w:cs="Calibri" w:eastAsia="Calibri" w:hAnsi="Calibri"/>
            <w:b w:val="0"/>
            <w:i w:val="0"/>
            <w:smallCaps w:val="0"/>
            <w:strike w:val="0"/>
            <w:color w:val="0563c1"/>
            <w:sz w:val="24"/>
            <w:szCs w:val="24"/>
            <w:u w:val="single"/>
            <w:vertAlign w:val="baseline"/>
            <w:rtl w:val="0"/>
          </w:rPr>
          <w:t xml:space="preserve">Intégrer le changement climatique et les risques urbains dans l’EVC pages 97-107</w:t>
        </w:r>
      </w:hyperlink>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76" w:lineRule="auto"/>
        <w:ind w:left="0" w:right="0" w:firstLine="0"/>
        <w:jc w:val="both"/>
        <w:rPr/>
      </w:pPr>
      <w:bookmarkStart w:colFirst="0" w:colLast="0" w:name="_heading=h.xh1fpmir1h04" w:id="2"/>
      <w:bookmarkEnd w:id="2"/>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0" w:line="276" w:lineRule="auto"/>
        <w:ind w:left="0" w:right="0" w:firstLine="0"/>
        <w:jc w:val="both"/>
        <w:rPr>
          <w:rFonts w:ascii="Calibri" w:cs="Calibri" w:eastAsia="Calibri" w:hAnsi="Calibri"/>
          <w:b w:val="0"/>
          <w:i w:val="0"/>
          <w:smallCaps w:val="0"/>
          <w:strike w:val="0"/>
          <w:color w:val="000000"/>
          <w:sz w:val="22"/>
          <w:szCs w:val="22"/>
          <w:u w:val="none"/>
          <w:vertAlign w:val="baseline"/>
        </w:rPr>
      </w:pPr>
      <w:bookmarkStart w:colFirst="0" w:colLast="0" w:name="_heading=h.do5d658bzqfn" w:id="3"/>
      <w:bookmarkEnd w:id="3"/>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-2849</wp:posOffset>
                </wp:positionH>
                <wp:positionV relativeFrom="paragraph">
                  <wp:posOffset>0</wp:posOffset>
                </wp:positionV>
                <wp:extent cx="5734050" cy="449327"/>
                <wp:effectExtent b="0" l="0" r="0" t="0"/>
                <wp:wrapNone/>
                <wp:docPr id="32" name=""/>
                <a:graphic>
                  <a:graphicData uri="http://schemas.microsoft.com/office/word/2010/wordprocessingGroup">
                    <wpg:wgp>
                      <wpg:cNvGrpSpPr/>
                      <wpg:grpSpPr>
                        <a:xfrm>
                          <a:off x="2478975" y="3564725"/>
                          <a:ext cx="5734050" cy="449327"/>
                          <a:chOff x="2478975" y="3564725"/>
                          <a:chExt cx="5734050" cy="430550"/>
                        </a:xfrm>
                      </wpg:grpSpPr>
                      <wps:wsp>
                        <wps:cNvSpPr/>
                        <wps:cNvPr id="3" name="Shape 3"/>
                        <wps:spPr>
                          <a:xfrm>
                            <a:off x="2488500" y="3574260"/>
                            <a:ext cx="5715000" cy="411480"/>
                          </a:xfrm>
                          <a:prstGeom prst="rect">
                            <a:avLst/>
                          </a:prstGeom>
                          <a:solidFill>
                            <a:srgbClr val="FFFFFF"/>
                          </a:solidFill>
                          <a:ln cap="flat" cmpd="sng" w="19050">
                            <a:solidFill>
                              <a:srgbClr val="00A0DC"/>
                            </a:solidFill>
                            <a:prstDash val="solid"/>
                            <a:miter lim="800000"/>
                            <a:headEnd len="sm" w="sm" type="none"/>
                            <a:tailEnd len="sm" w="sm" type="none"/>
                          </a:ln>
                        </wps:spPr>
                        <wps:txbx>
                          <w:txbxContent>
                            <w:p w:rsidR="00000000" w:rsidDel="00000000" w:rsidP="00000000" w:rsidRDefault="00000000" w:rsidRPr="00000000">
                              <w:pPr>
                                <w:spacing w:after="0" w:before="40" w:line="240"/>
                                <w:ind w:left="567.0000076293945" w:right="0" w:firstLine="0"/>
                                <w:jc w:val="left"/>
                                <w:textDirection w:val="btLr"/>
                              </w:pPr>
                              <w:r w:rsidDel="00000000" w:rsidR="00000000" w:rsidRPr="00000000">
                                <w:rPr>
                                  <w:rFonts w:ascii="Calibri" w:cs="Calibri" w:eastAsia="Calibri" w:hAnsi="Calibri"/>
                                  <w:b w:val="0"/>
                                  <w:i w:val="0"/>
                                  <w:smallCaps w:val="0"/>
                                  <w:strike w:val="0"/>
                                  <w:color w:val="2f5496"/>
                                  <w:sz w:val="26"/>
                                  <w:vertAlign w:val="baseline"/>
                                </w:rPr>
                                <w:t xml:space="preserve">  		Santé</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2f5496"/>
                                  <w:sz w:val="26"/>
                                  <w:vertAlign w:val="baseline"/>
                                </w:rPr>
                              </w:r>
                            </w:p>
                          </w:txbxContent>
                        </wps:txbx>
                        <wps:bodyPr anchorCtr="0" anchor="t" bIns="45700" lIns="91425" spcFirstLastPara="1" rIns="91425" wrap="square" tIns="45700">
                          <a:noAutofit/>
                        </wps:bodyPr>
                      </wps:wsp>
                      <pic:pic>
                        <pic:nvPicPr>
                          <pic:cNvPr id="4" name="Shape 4"/>
                          <pic:cNvPicPr preferRelativeResize="0"/>
                        </pic:nvPicPr>
                        <pic:blipFill>
                          <a:blip r:embed="rId19">
                            <a:alphaModFix/>
                          </a:blip>
                          <a:stretch>
                            <a:fillRect/>
                          </a:stretch>
                        </pic:blipFill>
                        <pic:spPr>
                          <a:xfrm>
                            <a:off x="2541525" y="3603485"/>
                            <a:ext cx="353025" cy="353025"/>
                          </a:xfrm>
                          <a:prstGeom prst="rect">
                            <a:avLst/>
                          </a:prstGeom>
                          <a:noFill/>
                          <a:ln>
                            <a:noFill/>
                          </a:ln>
                        </pic:spPr>
                      </pic:pic>
                    </wpg:wgp>
                  </a:graphicData>
                </a:graphic>
              </wp:anchor>
            </w:drawing>
          </mc:Choice>
          <mc:Fallback>
            <w:drawing>
              <wp:anchor allowOverlap="1" behindDoc="1" distB="0" distT="0" distL="0" distR="0" hidden="0" layoutInCell="1" locked="0" relativeHeight="0" simplePos="0">
                <wp:simplePos x="0" y="0"/>
                <wp:positionH relativeFrom="column">
                  <wp:posOffset>-2849</wp:posOffset>
                </wp:positionH>
                <wp:positionV relativeFrom="paragraph">
                  <wp:posOffset>0</wp:posOffset>
                </wp:positionV>
                <wp:extent cx="5734050" cy="449327"/>
                <wp:effectExtent b="0" l="0" r="0" t="0"/>
                <wp:wrapNone/>
                <wp:docPr id="32" name="image2.png"/>
                <a:graphic>
                  <a:graphicData uri="http://schemas.openxmlformats.org/drawingml/2006/picture">
                    <pic:pic>
                      <pic:nvPicPr>
                        <pic:cNvPr id="0" name="image2.png"/>
                        <pic:cNvPicPr preferRelativeResize="0"/>
                      </pic:nvPicPr>
                      <pic:blipFill>
                        <a:blip r:embed="rId20"/>
                        <a:srcRect/>
                        <a:stretch>
                          <a:fillRect/>
                        </a:stretch>
                      </pic:blipFill>
                      <pic:spPr>
                        <a:xfrm>
                          <a:off x="0" y="0"/>
                          <a:ext cx="5734050" cy="449327"/>
                        </a:xfrm>
                        <a:prstGeom prst="rect"/>
                        <a:ln/>
                      </pic:spPr>
                    </pic:pic>
                  </a:graphicData>
                </a:graphic>
              </wp:anchor>
            </w:drawing>
          </mc:Fallback>
        </mc:AlternateConten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24"/>
          <w:szCs w:val="24"/>
        </w:rPr>
      </w:pPr>
      <w:r w:rsidDel="00000000" w:rsidR="00000000" w:rsidRPr="00000000">
        <w:rPr>
          <w:sz w:val="24"/>
          <w:szCs w:val="24"/>
          <w:rtl w:val="0"/>
        </w:rPr>
        <w:t xml:space="preserve">Pour intégrer la santé dans les groupes de discussion de l'eVCA, il est essentiel d'inclure :</w:t>
      </w:r>
    </w:p>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sz w:val="24"/>
          <w:szCs w:val="24"/>
        </w:rPr>
      </w:pPr>
      <w:r w:rsidDel="00000000" w:rsidR="00000000" w:rsidRPr="00000000">
        <w:rPr>
          <w:sz w:val="24"/>
          <w:szCs w:val="24"/>
          <w:rtl w:val="0"/>
        </w:rPr>
        <w:t xml:space="preserve">des médecins et des infirmières, d'autres prestataires de soins de santé, tels que des agents de santé communautaires, des sages-femmes, des guérisseurs traditionnels et des sages-femmes </w:t>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sz w:val="24"/>
          <w:szCs w:val="24"/>
        </w:rPr>
      </w:pPr>
      <w:r w:rsidDel="00000000" w:rsidR="00000000" w:rsidRPr="00000000">
        <w:rPr>
          <w:sz w:val="24"/>
          <w:szCs w:val="24"/>
          <w:rtl w:val="0"/>
        </w:rPr>
        <w:t xml:space="preserve">le personnel du ministère de la santé régional/local (en particulier celui qui s'occupe de la santé communautaire)</w:t>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sz w:val="24"/>
          <w:szCs w:val="24"/>
        </w:rPr>
      </w:pPr>
      <w:r w:rsidDel="00000000" w:rsidR="00000000" w:rsidRPr="00000000">
        <w:rPr>
          <w:sz w:val="24"/>
          <w:szCs w:val="24"/>
          <w:rtl w:val="0"/>
        </w:rPr>
        <w:t xml:space="preserve">le personnel des ONG locales et internationales qui travaillent dans le cadre de programmes de santé communautaire dans les environs</w:t>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sz w:val="24"/>
          <w:szCs w:val="24"/>
        </w:rPr>
      </w:pPr>
      <w:r w:rsidDel="00000000" w:rsidR="00000000" w:rsidRPr="00000000">
        <w:rPr>
          <w:sz w:val="24"/>
          <w:szCs w:val="24"/>
          <w:rtl w:val="0"/>
        </w:rPr>
        <w:t xml:space="preserve">les responsables des comités de santé communautaire.</w:t>
      </w:r>
    </w:p>
    <w:p w:rsidR="00000000" w:rsidDel="00000000" w:rsidP="00000000" w:rsidRDefault="00000000" w:rsidRPr="00000000" w14:paraId="0000005D">
      <w:pPr>
        <w:spacing w:after="80" w:line="276" w:lineRule="auto"/>
        <w:jc w:val="both"/>
        <w:rPr>
          <w:b w:val="1"/>
        </w:rPr>
      </w:pPr>
      <w:bookmarkStart w:colFirst="0" w:colLast="0" w:name="_heading=h.4qmal53yx2q9" w:id="4"/>
      <w:bookmarkEnd w:id="4"/>
      <w:r w:rsidDel="00000000" w:rsidR="00000000" w:rsidRPr="00000000">
        <w:rPr>
          <w:rFonts w:ascii="Arial" w:cs="Arial" w:eastAsia="Arial" w:hAnsi="Arial"/>
          <w:b w:val="1"/>
          <w:rtl w:val="0"/>
        </w:rPr>
        <w:t xml:space="preserve">Santé</w:t>
      </w: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sz w:val="24"/>
          <w:szCs w:val="24"/>
        </w:rPr>
      </w:pPr>
      <w:r w:rsidDel="00000000" w:rsidR="00000000" w:rsidRPr="00000000">
        <w:rPr>
          <w:sz w:val="24"/>
          <w:szCs w:val="24"/>
          <w:rtl w:val="0"/>
        </w:rPr>
        <w:t xml:space="preserve">Où existe-t-il des risques sanitaires, des problèmes de sécurité ou des besoins de premiers secours dans la communauté (par exemple, des décharges, des lacs ou des étangs, des routes dangereuses) ?</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sz w:val="24"/>
          <w:szCs w:val="24"/>
        </w:rPr>
      </w:pPr>
      <w:r w:rsidDel="00000000" w:rsidR="00000000" w:rsidRPr="00000000">
        <w:rPr>
          <w:sz w:val="24"/>
          <w:szCs w:val="24"/>
          <w:rtl w:val="0"/>
        </w:rPr>
        <w:t xml:space="preserve">Quelles sont les urgences courantes et les problèmes de santé prioritaires parmi les personnes les plus vulnérables ?</w:t>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sz w:val="24"/>
          <w:szCs w:val="24"/>
        </w:rPr>
      </w:pPr>
      <w:r w:rsidDel="00000000" w:rsidR="00000000" w:rsidRPr="00000000">
        <w:rPr>
          <w:sz w:val="24"/>
          <w:szCs w:val="24"/>
          <w:rtl w:val="0"/>
        </w:rPr>
        <w:t xml:space="preserve">Quelles sont les épidémies et les maladies qui se sont déclarées ces dernières années dans la communauté ?</w:t>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sz w:val="24"/>
          <w:szCs w:val="24"/>
        </w:rPr>
      </w:pPr>
      <w:r w:rsidDel="00000000" w:rsidR="00000000" w:rsidRPr="00000000">
        <w:rPr>
          <w:sz w:val="24"/>
          <w:szCs w:val="24"/>
          <w:rtl w:val="0"/>
        </w:rPr>
        <w:t xml:space="preserve">Quels sont les facteurs qui, selon les membres de la communauté, sont à l'origine des problèmes de santé ? Par exemple, la diarrhée est-elle due à un manque d'hygiène et d'assainissement ou à un manque d'éducation à la santé et à la pauvreté ?</w:t>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sz w:val="24"/>
          <w:szCs w:val="24"/>
        </w:rPr>
      </w:pPr>
      <w:r w:rsidDel="00000000" w:rsidR="00000000" w:rsidRPr="00000000">
        <w:rPr>
          <w:sz w:val="24"/>
          <w:szCs w:val="24"/>
          <w:rtl w:val="0"/>
        </w:rPr>
        <w:t xml:space="preserve">Certaines maladies sont-elles plus fréquentes à certaines périodes de l'année ?</w:t>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sz w:val="24"/>
          <w:szCs w:val="24"/>
        </w:rPr>
      </w:pPr>
      <w:r w:rsidDel="00000000" w:rsidR="00000000" w:rsidRPr="00000000">
        <w:rPr>
          <w:sz w:val="24"/>
          <w:szCs w:val="24"/>
          <w:rtl w:val="0"/>
        </w:rPr>
        <w:t xml:space="preserve">Avez-vous constaté que certaines maladies ont augmenté ou diminué au cours des 5 à 15 dernières années ?</w:t>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sz w:val="24"/>
          <w:szCs w:val="24"/>
        </w:rPr>
      </w:pPr>
      <w:r w:rsidDel="00000000" w:rsidR="00000000" w:rsidRPr="00000000">
        <w:rPr>
          <w:sz w:val="24"/>
          <w:szCs w:val="24"/>
          <w:rtl w:val="0"/>
        </w:rPr>
        <w:t xml:space="preserve">Certaines maladies sont-elles plus fréquentes lorsqu'il pleut ?</w:t>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sz w:val="24"/>
          <w:szCs w:val="24"/>
        </w:rPr>
      </w:pPr>
      <w:r w:rsidDel="00000000" w:rsidR="00000000" w:rsidRPr="00000000">
        <w:rPr>
          <w:sz w:val="24"/>
          <w:szCs w:val="24"/>
          <w:rtl w:val="0"/>
        </w:rPr>
        <w:t xml:space="preserve">Certaines maladies sont-elles plus fréquentes par temps sec ?</w:t>
      </w:r>
    </w:p>
    <w:p w:rsidR="00000000" w:rsidDel="00000000" w:rsidP="00000000" w:rsidRDefault="00000000" w:rsidRPr="00000000" w14:paraId="0000006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left"/>
        <w:rPr>
          <w:sz w:val="24"/>
          <w:szCs w:val="24"/>
        </w:rPr>
      </w:pPr>
      <w:r w:rsidDel="00000000" w:rsidR="00000000" w:rsidRPr="00000000">
        <w:rPr>
          <w:sz w:val="24"/>
          <w:szCs w:val="24"/>
          <w:rtl w:val="0"/>
        </w:rPr>
        <w:t xml:space="preserve"> Si la réponse est "oui" à l'une des questions ci-dessus, posez les questions suivantes :</w:t>
      </w:r>
    </w:p>
    <w:p w:rsidR="00000000" w:rsidDel="00000000" w:rsidP="00000000" w:rsidRDefault="00000000" w:rsidRPr="00000000" w14:paraId="0000006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afterAutospacing="0" w:before="0" w:line="259" w:lineRule="auto"/>
        <w:ind w:left="1440" w:right="0" w:hanging="360"/>
        <w:jc w:val="left"/>
        <w:rPr>
          <w:sz w:val="24"/>
          <w:szCs w:val="24"/>
        </w:rPr>
      </w:pPr>
      <w:r w:rsidDel="00000000" w:rsidR="00000000" w:rsidRPr="00000000">
        <w:rPr>
          <w:sz w:val="24"/>
          <w:szCs w:val="24"/>
          <w:rtl w:val="0"/>
        </w:rPr>
        <w:t xml:space="preserve">Lesquelles ?</w:t>
      </w:r>
    </w:p>
    <w:p w:rsidR="00000000" w:rsidDel="00000000" w:rsidP="00000000" w:rsidRDefault="00000000" w:rsidRPr="00000000" w14:paraId="0000006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afterAutospacing="0" w:before="0" w:line="259" w:lineRule="auto"/>
        <w:ind w:left="1440" w:right="0" w:hanging="360"/>
        <w:jc w:val="left"/>
        <w:rPr>
          <w:sz w:val="24"/>
          <w:szCs w:val="24"/>
        </w:rPr>
      </w:pPr>
      <w:r w:rsidDel="00000000" w:rsidR="00000000" w:rsidRPr="00000000">
        <w:rPr>
          <w:sz w:val="24"/>
          <w:szCs w:val="24"/>
          <w:rtl w:val="0"/>
        </w:rPr>
        <w:t xml:space="preserve">Pourquoi pensez-vous que c'est le cas ?</w:t>
      </w:r>
    </w:p>
    <w:p w:rsidR="00000000" w:rsidDel="00000000" w:rsidP="00000000" w:rsidRDefault="00000000" w:rsidRPr="00000000" w14:paraId="0000006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afterAutospacing="0" w:before="0" w:line="259" w:lineRule="auto"/>
        <w:ind w:left="1440" w:right="0" w:hanging="360"/>
        <w:jc w:val="left"/>
        <w:rPr>
          <w:sz w:val="24"/>
          <w:szCs w:val="24"/>
        </w:rPr>
      </w:pPr>
      <w:r w:rsidDel="00000000" w:rsidR="00000000" w:rsidRPr="00000000">
        <w:rPr>
          <w:sz w:val="24"/>
          <w:szCs w:val="24"/>
          <w:rtl w:val="0"/>
        </w:rPr>
        <w:t xml:space="preserve">Qui est le plus touché ?</w:t>
      </w:r>
    </w:p>
    <w:p w:rsidR="00000000" w:rsidDel="00000000" w:rsidP="00000000" w:rsidRDefault="00000000" w:rsidRPr="00000000" w14:paraId="0000006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afterAutospacing="0" w:before="0" w:line="259" w:lineRule="auto"/>
        <w:ind w:left="1440" w:right="0" w:hanging="360"/>
        <w:jc w:val="left"/>
        <w:rPr>
          <w:sz w:val="24"/>
          <w:szCs w:val="24"/>
        </w:rPr>
      </w:pPr>
      <w:r w:rsidDel="00000000" w:rsidR="00000000" w:rsidRPr="00000000">
        <w:rPr>
          <w:sz w:val="24"/>
          <w:szCs w:val="24"/>
          <w:rtl w:val="0"/>
        </w:rPr>
        <w:t xml:space="preserve">Quelles sont les mesures prises par les gens ou la communauté ?</w:t>
      </w:r>
    </w:p>
    <w:p w:rsidR="00000000" w:rsidDel="00000000" w:rsidP="00000000" w:rsidRDefault="00000000" w:rsidRPr="00000000" w14:paraId="0000006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sz w:val="24"/>
          <w:szCs w:val="24"/>
        </w:rPr>
      </w:pPr>
      <w:r w:rsidDel="00000000" w:rsidR="00000000" w:rsidRPr="00000000">
        <w:rPr>
          <w:sz w:val="24"/>
          <w:szCs w:val="24"/>
          <w:rtl w:val="0"/>
        </w:rPr>
        <w:t xml:space="preserve"> Si vous savez qu'il va pleuvoir / qu'il va faire sec / qu'à l'approche d'une certaine saison, une maladie est plus fréquente - que faire ?</w:t>
      </w:r>
      <w:r w:rsidDel="00000000" w:rsidR="00000000" w:rsidRPr="00000000">
        <w:rPr>
          <w:rtl w:val="0"/>
        </w:rPr>
      </w:r>
    </w:p>
    <w:sectPr>
      <w:headerReference r:id="rId21" w:type="default"/>
      <w:footerReference r:id="rId22"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C">
      <w:pPr>
        <w:jc w:val="both"/>
        <w:rPr/>
      </w:pPr>
      <w:r w:rsidDel="00000000" w:rsidR="00000000" w:rsidRPr="00000000">
        <w:rPr>
          <w:rStyle w:val="FootnoteReference"/>
          <w:vertAlign w:val="superscript"/>
        </w:rPr>
        <w:footnoteRef/>
      </w:r>
      <w:r w:rsidDel="00000000" w:rsidR="00000000" w:rsidRPr="00000000">
        <w:rPr>
          <w:rtl w:val="0"/>
        </w:rPr>
        <w:t xml:space="preserve"> </w:t>
      </w:r>
      <w:hyperlink r:id="rId1">
        <w:r w:rsidDel="00000000" w:rsidR="00000000" w:rsidRPr="00000000">
          <w:rPr>
            <w:color w:val="0563c1"/>
            <w:sz w:val="20"/>
            <w:szCs w:val="20"/>
            <w:u w:val="none"/>
            <w:rtl w:val="0"/>
          </w:rPr>
          <w:t xml:space="preserve">Centre Climat Croix-Rouge Croissant-Rouge</w:t>
        </w:r>
      </w:hyperlink>
      <w:hyperlink r:id="rId2">
        <w:r w:rsidDel="00000000" w:rsidR="00000000" w:rsidRPr="00000000">
          <w:rPr>
            <w:color w:val="0563c1"/>
            <w:sz w:val="20"/>
            <w:szCs w:val="20"/>
            <w:u w:val="single"/>
            <w:rtl w:val="0"/>
          </w:rPr>
          <w:t xml:space="preserve"> « Comment prendre le changement climatique en compte dans les évaluations de la vulnérabilité et des capacités ? » 2012.</w:t>
        </w:r>
      </w:hyperlink>
      <w:r w:rsidDel="00000000" w:rsidR="00000000" w:rsidRPr="00000000">
        <w:rPr>
          <w:rtl w:val="0"/>
        </w:rPr>
        <w:t xml:space="preserve"> (en anglais)</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vertAlign w:val="baseline"/>
        </w:rPr>
      </w:pPr>
      <w:r w:rsidDel="00000000" w:rsidR="00000000" w:rsidRPr="00000000">
        <w:rPr>
          <w:rtl w:val="0"/>
        </w:rPr>
      </w:r>
    </w:p>
  </w:footnote>
  <w:footnote w:id="1">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vertAlign w:val="baseline"/>
        </w:rPr>
      </w:pPr>
      <w:r w:rsidDel="00000000" w:rsidR="00000000" w:rsidRPr="00000000">
        <w:rPr>
          <w:rStyle w:val="FootnoteReference"/>
          <w:vertAlign w:val="superscript"/>
        </w:rPr>
        <w:footnoteRef/>
      </w:r>
      <w:hyperlink r:id="rId3">
        <w:r w:rsidDel="00000000" w:rsidR="00000000" w:rsidRPr="00000000">
          <w:rPr>
            <w:rFonts w:ascii="Calibri" w:cs="Calibri" w:eastAsia="Calibri" w:hAnsi="Calibri"/>
            <w:b w:val="0"/>
            <w:i w:val="0"/>
            <w:smallCaps w:val="0"/>
            <w:strike w:val="0"/>
            <w:color w:val="0563c1"/>
            <w:sz w:val="20"/>
            <w:szCs w:val="20"/>
            <w:u w:val="none"/>
            <w:vertAlign w:val="baseline"/>
            <w:rtl w:val="0"/>
          </w:rPr>
          <w:t xml:space="preserve"> </w:t>
        </w:r>
      </w:hyperlink>
      <w:hyperlink r:id="rId4">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L'évaluation de la vulnérabilité et des capacités (EVC) sensible au genre et à la diversité.</w:t>
        </w:r>
      </w:hyperlink>
      <w:hyperlink r:id="rId5">
        <w:r w:rsidDel="00000000" w:rsidR="00000000" w:rsidRPr="00000000">
          <w:rPr>
            <w:rFonts w:ascii="Calibri" w:cs="Calibri" w:eastAsia="Calibri" w:hAnsi="Calibri"/>
            <w:b w:val="0"/>
            <w:i w:val="0"/>
            <w:smallCaps w:val="0"/>
            <w:strike w:val="0"/>
            <w:color w:val="0563c1"/>
            <w:sz w:val="20"/>
            <w:szCs w:val="20"/>
            <w:u w:val="none"/>
            <w:vertAlign w:val="baseline"/>
            <w:rtl w:val="0"/>
          </w:rPr>
          <w:t xml:space="preserve"> </w:t>
        </w:r>
      </w:hyperlink>
      <w:hyperlink r:id="rId6">
        <w:r w:rsidDel="00000000" w:rsidR="00000000" w:rsidRPr="00000000">
          <w:rPr>
            <w:rFonts w:ascii="Calibri" w:cs="Calibri" w:eastAsia="Calibri" w:hAnsi="Calibri"/>
            <w:b w:val="0"/>
            <w:i w:val="0"/>
            <w:smallCaps w:val="0"/>
            <w:strike w:val="0"/>
            <w:color w:val="0563c1"/>
            <w:sz w:val="20"/>
            <w:szCs w:val="20"/>
            <w:u w:val="single"/>
            <w:vertAlign w:val="baseline"/>
            <w:rtl w:val="0"/>
          </w:rPr>
          <w:t xml:space="preserve">FICR.</w:t>
        </w:r>
      </w:hyperlink>
      <w:r w:rsidDel="00000000" w:rsidR="00000000" w:rsidRPr="00000000">
        <w:rPr>
          <w:rFonts w:ascii="Calibri" w:cs="Calibri" w:eastAsia="Calibri" w:hAnsi="Calibri"/>
          <w:b w:val="0"/>
          <w:i w:val="0"/>
          <w:smallCaps w:val="0"/>
          <w:strike w:val="0"/>
          <w:color w:val="0563c1"/>
          <w:sz w:val="20"/>
          <w:szCs w:val="20"/>
          <w:u w:val="none"/>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(en anglais)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 groupe de réflexion et l'entretien semi-structuré</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5892800</wp:posOffset>
              </wp:positionH>
              <wp:positionV relativeFrom="paragraph">
                <wp:posOffset>-38099</wp:posOffset>
              </wp:positionV>
              <wp:extent cx="119379" cy="214630"/>
              <wp:effectExtent b="0" l="0" r="0" t="0"/>
              <wp:wrapNone/>
              <wp:docPr id="31" name=""/>
              <a:graphic>
                <a:graphicData uri="http://schemas.microsoft.com/office/word/2010/wordprocessingShape">
                  <wps:wsp>
                    <wps:cNvSpPr/>
                    <wps:cNvPr id="2" name="Shape 2"/>
                    <wps:spPr>
                      <a:xfrm>
                        <a:off x="5292661" y="3679035"/>
                        <a:ext cx="106679" cy="201930"/>
                      </a:xfrm>
                      <a:prstGeom prst="rect">
                        <a:avLst/>
                      </a:prstGeom>
                      <a:solidFill>
                        <a:srgbClr val="00A0DC"/>
                      </a:solidFill>
                      <a:ln cap="flat" cmpd="sng" w="12700">
                        <a:solidFill>
                          <a:srgbClr val="00A0DC"/>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5892800</wp:posOffset>
              </wp:positionH>
              <wp:positionV relativeFrom="paragraph">
                <wp:posOffset>-38099</wp:posOffset>
              </wp:positionV>
              <wp:extent cx="119379" cy="214630"/>
              <wp:effectExtent b="0" l="0" r="0" t="0"/>
              <wp:wrapNone/>
              <wp:docPr id="3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19379" cy="214630"/>
                      </a:xfrm>
                      <a:prstGeom prst="rect"/>
                      <a:ln/>
                    </pic:spPr>
                  </pic:pic>
                </a:graphicData>
              </a:graphic>
            </wp:anchor>
          </w:drawing>
        </mc:Fallback>
      </mc:AlternateConten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1080" w:hanging="360"/>
      </w:pPr>
      <w:rPr>
        <w:rFonts w:ascii="Calibri" w:cs="Calibri" w:eastAsia="Calibri" w:hAnsi="Calibri"/>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6B2C92"/>
    <w:pPr>
      <w:keepNext w:val="1"/>
      <w:keepLines w:val="1"/>
      <w:spacing w:after="0" w:before="240" w:line="240" w:lineRule="auto"/>
      <w:outlineLvl w:val="0"/>
    </w:pPr>
    <w:rPr>
      <w:rFonts w:asciiTheme="majorHAnsi" w:cstheme="majorBidi" w:eastAsiaTheme="majorEastAsia" w:hAnsiTheme="majorHAnsi"/>
      <w:color w:val="2f5496" w:themeColor="accent1" w:themeShade="0000BF"/>
      <w:sz w:val="32"/>
      <w:szCs w:val="32"/>
      <w:lang w:val="en-US"/>
    </w:rPr>
  </w:style>
  <w:style w:type="paragraph" w:styleId="Heading2">
    <w:name w:val="heading 2"/>
    <w:basedOn w:val="Normal"/>
    <w:next w:val="Normal"/>
    <w:link w:val="Heading2Char"/>
    <w:uiPriority w:val="9"/>
    <w:unhideWhenUsed w:val="1"/>
    <w:qFormat w:val="1"/>
    <w:rsid w:val="006B2C92"/>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6B2C92"/>
    <w:rPr>
      <w:rFonts w:asciiTheme="majorHAnsi" w:cstheme="majorBidi" w:eastAsiaTheme="majorEastAsia" w:hAnsiTheme="majorHAnsi"/>
      <w:color w:val="2f5496" w:themeColor="accent1" w:themeShade="0000BF"/>
      <w:sz w:val="32"/>
      <w:szCs w:val="32"/>
      <w:lang w:val="en-US"/>
    </w:rPr>
  </w:style>
  <w:style w:type="character" w:styleId="Heading2Char" w:customStyle="1">
    <w:name w:val="Heading 2 Char"/>
    <w:basedOn w:val="DefaultParagraphFont"/>
    <w:link w:val="Heading2"/>
    <w:uiPriority w:val="9"/>
    <w:rsid w:val="006B2C92"/>
    <w:rPr>
      <w:rFonts w:asciiTheme="majorHAnsi" w:cstheme="majorBidi" w:eastAsiaTheme="majorEastAsia" w:hAnsiTheme="majorHAnsi"/>
      <w:color w:val="2f5496" w:themeColor="accent1" w:themeShade="0000BF"/>
      <w:sz w:val="26"/>
      <w:szCs w:val="26"/>
    </w:rPr>
  </w:style>
  <w:style w:type="paragraph" w:styleId="ListParagraph">
    <w:name w:val="List Paragraph"/>
    <w:basedOn w:val="Normal"/>
    <w:uiPriority w:val="34"/>
    <w:qFormat w:val="1"/>
    <w:rsid w:val="006B2C92"/>
    <w:pPr>
      <w:spacing w:after="80" w:line="240" w:lineRule="auto"/>
      <w:ind w:left="720"/>
      <w:contextualSpacing w:val="1"/>
    </w:pPr>
    <w:rPr>
      <w:rFonts w:eastAsiaTheme="minorEastAsia"/>
      <w:lang w:eastAsia="en-GB"/>
    </w:rPr>
  </w:style>
  <w:style w:type="paragraph" w:styleId="Footer">
    <w:name w:val="footer"/>
    <w:basedOn w:val="Normal"/>
    <w:link w:val="FooterChar"/>
    <w:uiPriority w:val="99"/>
    <w:unhideWhenUsed w:val="1"/>
    <w:rsid w:val="006B2C92"/>
    <w:pPr>
      <w:tabs>
        <w:tab w:val="center" w:pos="4513"/>
        <w:tab w:val="right" w:pos="9026"/>
      </w:tabs>
      <w:spacing w:after="0" w:line="240" w:lineRule="auto"/>
    </w:pPr>
    <w:rPr>
      <w:rFonts w:ascii="Arial" w:cs="Times New Roman" w:eastAsia="Cambria" w:hAnsi="Arial"/>
      <w:szCs w:val="24"/>
      <w:lang w:val="en-US"/>
    </w:rPr>
  </w:style>
  <w:style w:type="character" w:styleId="FooterChar" w:customStyle="1">
    <w:name w:val="Footer Char"/>
    <w:basedOn w:val="DefaultParagraphFont"/>
    <w:link w:val="Footer"/>
    <w:uiPriority w:val="99"/>
    <w:rsid w:val="006B2C92"/>
    <w:rPr>
      <w:rFonts w:ascii="Arial" w:cs="Times New Roman" w:eastAsia="Cambria" w:hAnsi="Arial"/>
      <w:szCs w:val="24"/>
      <w:lang w:val="en-US"/>
    </w:rPr>
  </w:style>
  <w:style w:type="paragraph" w:styleId="Header">
    <w:name w:val="header"/>
    <w:basedOn w:val="Normal"/>
    <w:link w:val="HeaderChar"/>
    <w:uiPriority w:val="99"/>
    <w:unhideWhenUsed w:val="1"/>
    <w:rsid w:val="006B2C92"/>
    <w:pPr>
      <w:tabs>
        <w:tab w:val="center" w:pos="4513"/>
        <w:tab w:val="right" w:pos="9026"/>
      </w:tabs>
      <w:spacing w:after="0" w:line="240" w:lineRule="auto"/>
    </w:pPr>
  </w:style>
  <w:style w:type="character" w:styleId="HeaderChar" w:customStyle="1">
    <w:name w:val="Header Char"/>
    <w:basedOn w:val="DefaultParagraphFont"/>
    <w:link w:val="Header"/>
    <w:uiPriority w:val="99"/>
    <w:rsid w:val="006B2C92"/>
  </w:style>
  <w:style w:type="paragraph" w:styleId="BalloonText">
    <w:name w:val="Balloon Text"/>
    <w:basedOn w:val="Normal"/>
    <w:link w:val="BalloonTextChar"/>
    <w:uiPriority w:val="99"/>
    <w:semiHidden w:val="1"/>
    <w:unhideWhenUsed w:val="1"/>
    <w:rsid w:val="00BA0B1F"/>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A0B1F"/>
    <w:rPr>
      <w:rFonts w:ascii="Segoe UI" w:cs="Segoe UI" w:hAnsi="Segoe UI"/>
      <w:sz w:val="18"/>
      <w:szCs w:val="18"/>
    </w:rPr>
  </w:style>
  <w:style w:type="paragraph" w:styleId="FootnoteText">
    <w:name w:val="footnote text"/>
    <w:basedOn w:val="Normal"/>
    <w:link w:val="FootnoteTextChar"/>
    <w:uiPriority w:val="99"/>
    <w:semiHidden w:val="1"/>
    <w:unhideWhenUsed w:val="1"/>
    <w:rsid w:val="00BA0B1F"/>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BA0B1F"/>
    <w:rPr>
      <w:sz w:val="20"/>
      <w:szCs w:val="20"/>
    </w:rPr>
  </w:style>
  <w:style w:type="character" w:styleId="FootnoteReference">
    <w:name w:val="footnote reference"/>
    <w:basedOn w:val="DefaultParagraphFont"/>
    <w:uiPriority w:val="99"/>
    <w:semiHidden w:val="1"/>
    <w:unhideWhenUsed w:val="1"/>
    <w:rsid w:val="00BA0B1F"/>
    <w:rPr>
      <w:vertAlign w:val="superscript"/>
    </w:rPr>
  </w:style>
  <w:style w:type="character" w:styleId="Hyperlink">
    <w:name w:val="Hyperlink"/>
    <w:basedOn w:val="DefaultParagraphFont"/>
    <w:uiPriority w:val="99"/>
    <w:unhideWhenUsed w:val="1"/>
    <w:rsid w:val="00077224"/>
    <w:rPr>
      <w:color w:val="0563c1" w:themeColor="hyperlink"/>
      <w:u w:val="single"/>
    </w:rPr>
  </w:style>
  <w:style w:type="character" w:styleId="UnresolvedMention" w:customStyle="1">
    <w:name w:val="Unresolved Mention"/>
    <w:basedOn w:val="DefaultParagraphFont"/>
    <w:uiPriority w:val="99"/>
    <w:semiHidden w:val="1"/>
    <w:unhideWhenUsed w:val="1"/>
    <w:rsid w:val="00077224"/>
    <w:rPr>
      <w:color w:val="808080"/>
      <w:shd w:color="auto" w:fill="e6e6e6" w:val="clear"/>
    </w:rPr>
  </w:style>
  <w:style w:type="paragraph" w:styleId="Caption">
    <w:name w:val="caption"/>
    <w:basedOn w:val="Normal"/>
    <w:next w:val="Normal"/>
    <w:uiPriority w:val="35"/>
    <w:unhideWhenUsed w:val="1"/>
    <w:qFormat w:val="1"/>
    <w:rsid w:val="005F31CC"/>
    <w:pPr>
      <w:spacing w:after="200" w:line="240" w:lineRule="auto"/>
    </w:pPr>
    <w:rPr>
      <w:i w:val="1"/>
      <w:iCs w:val="1"/>
      <w:color w:val="44546a" w:themeColor="text2"/>
      <w:sz w:val="18"/>
      <w:szCs w:val="18"/>
    </w:rPr>
  </w:style>
  <w:style w:type="paragraph" w:styleId="Default" w:customStyle="1">
    <w:name w:val="Default"/>
    <w:rsid w:val="007521F4"/>
    <w:pPr>
      <w:autoSpaceDE w:val="0"/>
      <w:autoSpaceDN w:val="0"/>
      <w:adjustRightInd w:val="0"/>
      <w:spacing w:after="0" w:line="240" w:lineRule="auto"/>
    </w:pPr>
    <w:rPr>
      <w:rFonts w:ascii="Calibri" w:cs="Calibri" w:hAnsi="Calibri"/>
      <w:color w:val="000000"/>
      <w:sz w:val="24"/>
      <w:szCs w:val="24"/>
    </w:rPr>
  </w:style>
  <w:style w:type="table" w:styleId="GridTable1LightAccent1" w:customStyle="1">
    <w:name w:val="Grid Table 1 Light Accent 1"/>
    <w:basedOn w:val="TableNormal"/>
    <w:uiPriority w:val="46"/>
    <w:rsid w:val="007521F4"/>
    <w:pPr>
      <w:spacing w:after="0" w:line="240" w:lineRule="auto"/>
    </w:pPr>
    <w:tblPr>
      <w:tblStyleRowBandSize w:val="1"/>
      <w:tblStyleColBandSize w:val="1"/>
      <w:tblInd w:w="0.0" w:type="dxa"/>
      <w:tblBorders>
        <w:top w:color="b4c6e7" w:space="0" w:sz="4" w:themeColor="accent1" w:themeTint="000066" w:val="single"/>
        <w:left w:color="b4c6e7" w:space="0" w:sz="4" w:themeColor="accent1" w:themeTint="000066" w:val="single"/>
        <w:bottom w:color="b4c6e7" w:space="0" w:sz="4" w:themeColor="accent1" w:themeTint="000066" w:val="single"/>
        <w:right w:color="b4c6e7" w:space="0" w:sz="4" w:themeColor="accent1" w:themeTint="000066" w:val="single"/>
        <w:insideH w:color="b4c6e7" w:space="0" w:sz="4" w:themeColor="accent1" w:themeTint="000066" w:val="single"/>
        <w:insideV w:color="b4c6e7" w:space="0" w:sz="4" w:themeColor="accent1" w:themeTint="000066" w:val="single"/>
      </w:tblBorders>
      <w:tblCellMar>
        <w:top w:w="0.0" w:type="dxa"/>
        <w:left w:w="108.0" w:type="dxa"/>
        <w:bottom w:w="0.0" w:type="dxa"/>
        <w:right w:w="108.0" w:type="dxa"/>
      </w:tblCellMar>
    </w:tblPr>
    <w:tblStylePr w:type="firstRow">
      <w:rPr>
        <w:b w:val="1"/>
        <w:bCs w:val="1"/>
      </w:rPr>
      <w:tblPr/>
      <w:tcPr>
        <w:tcBorders>
          <w:bottom w:color="8eaadb" w:space="0" w:sz="12" w:themeColor="accent1" w:themeTint="000099" w:val="single"/>
        </w:tcBorders>
      </w:tcPr>
    </w:tblStylePr>
    <w:tblStylePr w:type="lastRow">
      <w:rPr>
        <w:b w:val="1"/>
        <w:bCs w:val="1"/>
      </w:rPr>
      <w:tblPr/>
      <w:tcPr>
        <w:tcBorders>
          <w:top w:color="8eaadb" w:space="0" w:sz="2" w:themeColor="accent1" w:themeTint="000099" w:val="double"/>
        </w:tcBorders>
      </w:tcPr>
    </w:tblStylePr>
    <w:tblStylePr w:type="firstCol">
      <w:rPr>
        <w:b w:val="1"/>
        <w:bCs w:val="1"/>
      </w:rPr>
    </w:tblStylePr>
    <w:tblStylePr w:type="lastCol">
      <w:rPr>
        <w:b w:val="1"/>
        <w:bCs w:val="1"/>
      </w:rPr>
    </w:tblStylePr>
  </w:style>
  <w:style w:type="character" w:styleId="CommentReference">
    <w:name w:val="annotation reference"/>
    <w:basedOn w:val="DefaultParagraphFont"/>
    <w:uiPriority w:val="99"/>
    <w:semiHidden w:val="1"/>
    <w:unhideWhenUsed w:val="1"/>
    <w:rsid w:val="00610BD6"/>
    <w:rPr>
      <w:sz w:val="16"/>
      <w:szCs w:val="16"/>
    </w:rPr>
  </w:style>
  <w:style w:type="paragraph" w:styleId="CommentText">
    <w:name w:val="annotation text"/>
    <w:basedOn w:val="Normal"/>
    <w:link w:val="CommentTextChar"/>
    <w:uiPriority w:val="99"/>
    <w:semiHidden w:val="1"/>
    <w:unhideWhenUsed w:val="1"/>
    <w:rsid w:val="00610BD6"/>
    <w:pPr>
      <w:spacing w:line="240" w:lineRule="auto"/>
    </w:pPr>
    <w:rPr>
      <w:sz w:val="20"/>
      <w:szCs w:val="20"/>
    </w:rPr>
  </w:style>
  <w:style w:type="character" w:styleId="CommentTextChar" w:customStyle="1">
    <w:name w:val="Comment Text Char"/>
    <w:basedOn w:val="DefaultParagraphFont"/>
    <w:link w:val="CommentText"/>
    <w:uiPriority w:val="99"/>
    <w:semiHidden w:val="1"/>
    <w:rsid w:val="00610BD6"/>
    <w:rPr>
      <w:sz w:val="20"/>
      <w:szCs w:val="20"/>
    </w:rPr>
  </w:style>
  <w:style w:type="paragraph" w:styleId="CommentSubject">
    <w:name w:val="annotation subject"/>
    <w:basedOn w:val="CommentText"/>
    <w:next w:val="CommentText"/>
    <w:link w:val="CommentSubjectChar"/>
    <w:uiPriority w:val="99"/>
    <w:semiHidden w:val="1"/>
    <w:unhideWhenUsed w:val="1"/>
    <w:rsid w:val="00610BD6"/>
    <w:rPr>
      <w:b w:val="1"/>
      <w:bCs w:val="1"/>
    </w:rPr>
  </w:style>
  <w:style w:type="character" w:styleId="CommentSubjectChar" w:customStyle="1">
    <w:name w:val="Comment Subject Char"/>
    <w:basedOn w:val="CommentTextChar"/>
    <w:link w:val="CommentSubject"/>
    <w:uiPriority w:val="99"/>
    <w:semiHidden w:val="1"/>
    <w:rsid w:val="00610BD6"/>
    <w:rPr>
      <w:b w:val="1"/>
      <w:bCs w:val="1"/>
      <w:sz w:val="20"/>
      <w:szCs w:val="20"/>
    </w:rPr>
  </w:style>
  <w:style w:type="character" w:styleId="FollowedHyperlink">
    <w:name w:val="FollowedHyperlink"/>
    <w:basedOn w:val="DefaultParagraphFont"/>
    <w:uiPriority w:val="99"/>
    <w:semiHidden w:val="1"/>
    <w:unhideWhenUsed w:val="1"/>
    <w:rsid w:val="00E22806"/>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image" Target="media/image2.png"/><Relationship Id="rId11" Type="http://schemas.openxmlformats.org/officeDocument/2006/relationships/image" Target="media/image7.png"/><Relationship Id="rId22" Type="http://schemas.openxmlformats.org/officeDocument/2006/relationships/footer" Target="footer1.xml"/><Relationship Id="rId10" Type="http://schemas.openxmlformats.org/officeDocument/2006/relationships/image" Target="media/image5.png"/><Relationship Id="rId21" Type="http://schemas.openxmlformats.org/officeDocument/2006/relationships/header" Target="header1.xml"/><Relationship Id="rId13" Type="http://schemas.openxmlformats.org/officeDocument/2006/relationships/hyperlink" Target="https://www.dropbox.com/s/dr1ghyxsycap0u7/3CA.FacilitatorsGuide.FINAL.pdf?dl=0" TargetMode="External"/><Relationship Id="rId12" Type="http://schemas.openxmlformats.org/officeDocument/2006/relationships/hyperlink" Target="https://www.preventionweb.net/files/41048_41048integratingccurintovcafr1.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about:blank" TargetMode="External"/><Relationship Id="rId15" Type="http://schemas.openxmlformats.org/officeDocument/2006/relationships/image" Target="media/image4.png"/><Relationship Id="rId14" Type="http://schemas.openxmlformats.org/officeDocument/2006/relationships/image" Target="media/image8.png"/><Relationship Id="rId17" Type="http://schemas.openxmlformats.org/officeDocument/2006/relationships/image" Target="media/image6.png"/><Relationship Id="rId16" Type="http://schemas.openxmlformats.org/officeDocument/2006/relationships/image" Target="media/image3.png"/><Relationship Id="rId5" Type="http://schemas.openxmlformats.org/officeDocument/2006/relationships/numbering" Target="numbering.xml"/><Relationship Id="rId19" Type="http://schemas.openxmlformats.org/officeDocument/2006/relationships/image" Target="media/image9.png"/><Relationship Id="rId6" Type="http://schemas.openxmlformats.org/officeDocument/2006/relationships/styles" Target="styles.xml"/><Relationship Id="rId18" Type="http://schemas.openxmlformats.org/officeDocument/2006/relationships/hyperlink" Target="https://www.preventionweb.net/files/41048_41048integratingccurintovcafr1.pdf" TargetMode="External"/><Relationship Id="rId7" Type="http://schemas.openxmlformats.org/officeDocument/2006/relationships/customXml" Target="../customXML/item1.xml"/><Relationship Id="rId8" Type="http://schemas.openxmlformats.org/officeDocument/2006/relationships/hyperlink" Target="about:bla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docs.wixstatic.com/ugd/7baf5b_ea7bdbb5fa454ec59dc69ed30e1d3265.pdf" TargetMode="External"/><Relationship Id="rId2" Type="http://schemas.openxmlformats.org/officeDocument/2006/relationships/hyperlink" Target="https://docs.wixstatic.com/ugd/7baf5b_ea7bdbb5fa454ec59dc69ed30e1d3265.pdf" TargetMode="External"/><Relationship Id="rId3" Type="http://schemas.openxmlformats.org/officeDocument/2006/relationships/hyperlink" Target="https://docs.wixstatic.com/ugd/7baf5b_ece27859d67347539a37a75c700cb484.pdf" TargetMode="External"/><Relationship Id="rId4" Type="http://schemas.openxmlformats.org/officeDocument/2006/relationships/hyperlink" Target="https://docs.wixstatic.com/ugd/7baf5b_ece27859d67347539a37a75c700cb484.pdf" TargetMode="External"/><Relationship Id="rId5" Type="http://schemas.openxmlformats.org/officeDocument/2006/relationships/hyperlink" Target="https://docs.wixstatic.com/ugd/7baf5b_ece27859d67347539a37a75c700cb484.pdf" TargetMode="External"/><Relationship Id="rId6" Type="http://schemas.openxmlformats.org/officeDocument/2006/relationships/hyperlink" Target="https://docs.wixstatic.com/ugd/7baf5b_ece27859d67347539a37a75c700cb48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wPdLo5ocUTf6b8IjnSIzD0ZDtA==">CgMxLjAyCGguZ2pkZ3hzMgloLjMwajB6bGwyDmgueGgxZnBtaXIxaDA0Mg5oLmRvNWQ2NThienFmbjIOaC40cW1hbDUzeXgycTk4AHIhMURMZTF6VVJYT0c2ZURBa1FUUHVZN2xwY2tUTGRSZWkx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2019-02-15T15:44:00Z</dcterms:created>
  <dc:creator>Lucia ROBLES DIOS</dc:creator>
</cp:coreProperties>
</file>