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When Form Follows Nature: Presence, Climate, and the Ethics of Space</w:t>
      </w:r>
    </w:p>
    <w:p>
      <w:r>
        <w:br/>
        <w:t>Form follows nature.</w:t>
        <w:br/>
        <w:t>Not as slogan. As method.</w:t>
        <w:br/>
        <w:br/>
        <w:t xml:space="preserve">In an age of climate emergency, urban intensification, and sensory saturation, this principle becomes resistance. </w:t>
        <w:br/>
        <w:t xml:space="preserve">It invites us to pause—not to impose geometry, but to observe ecology. To trace the shifting patterns of light, </w:t>
        <w:br/>
        <w:t>wind, and memory. To let trees instruct. To let people inhabit.</w:t>
        <w:br/>
        <w:br/>
        <w:t>This is not nostalgia. It is recalibration.</w:t>
        <w:br/>
        <w:br/>
        <w:t>---</w:t>
        <w:br/>
        <w:br/>
        <w:t>Designing for Presence Over Performance</w:t>
        <w:br/>
        <w:br/>
        <w:t xml:space="preserve">Many institutional and urban landscapes—especially in South Asia—are overdesigned yet under-inhabited. </w:t>
        <w:br/>
        <w:t>Courtyards paved in symmetry. Furniture detached from shade. Trees planted as tokens, not as co-authors.</w:t>
        <w:br/>
        <w:br/>
        <w:t>The result: architecture that performs visually but fails experientially.</w:t>
        <w:br/>
        <w:br/>
        <w:t>Designing for presence means rethinking metrics of success:</w:t>
        <w:br/>
        <w:t>- From aesthetic spectacle to thermal comfort</w:t>
        <w:br/>
        <w:t>- From permanence to adaptability</w:t>
        <w:br/>
        <w:t>- From monumentality to human scale</w:t>
        <w:br/>
        <w:t>- From ego to ecological empathy</w:t>
        <w:br/>
        <w:br/>
        <w:t>It asks:</w:t>
        <w:br/>
        <w:t>- Where does the body rest?</w:t>
        <w:br/>
        <w:t>- Where does shade fall?</w:t>
        <w:br/>
        <w:t>- Where does nature already resolve what we seek?</w:t>
        <w:br/>
        <w:br/>
        <w:t>---</w:t>
        <w:br/>
        <w:br/>
        <w:t>Placemaking as Spatial Listening</w:t>
        <w:br/>
        <w:br/>
        <w:t>Placemaking is not a commodity. It is a practice of listening—between built form, climate, and human life.</w:t>
        <w:br/>
        <w:br/>
        <w:t xml:space="preserve">At CECOS University, Peshawar, a modest café courtyard became a testbed for regenerative design. </w:t>
        <w:br/>
        <w:t xml:space="preserve">The interventions were light-touch: planter-integrated seating, shaded café nodes, and modular cubes. </w:t>
        <w:br/>
        <w:t>Yet each decision emerged from observation, simulation, and ecological intelligence.</w:t>
        <w:br/>
        <w:br/>
        <w:t xml:space="preserve">Agent-based models revealed behavioral flows. Heatmaps traced thermal gradients. </w:t>
        <w:br/>
        <w:t xml:space="preserve">Dwell-time analysis mapped where bodies lingered. These tools did not dictate; they mirrored. </w:t>
        <w:br/>
        <w:t>They surfaced what the site already knew.</w:t>
        <w:br/>
        <w:br/>
        <w:t>The curved bench did not merely encircle the trees. It recognized them as anchors, as temporal custodians of space.</w:t>
        <w:br/>
        <w:br/>
        <w:t>---</w:t>
        <w:br/>
        <w:br/>
        <w:t>The Quiet Intelligence of Planter Seating</w:t>
        <w:br/>
        <w:br/>
        <w:t>Planter-integrated seating is not detail—it is infrastructure for comfort.</w:t>
        <w:br/>
        <w:br/>
        <w:t xml:space="preserve">It blends rest with canopy, merges greenery with gathering, and creates edges that breathe. </w:t>
        <w:br/>
        <w:t xml:space="preserve">In climates like Peshawar’s—where shade is survival—these interventions become bioclimatic devices: </w:t>
        <w:br/>
        <w:t>cooling air, buffering heat, restoring intimacy between people and place.</w:t>
        <w:br/>
        <w:br/>
        <w:t>This is urban furniture as ecological interface.</w:t>
        <w:br/>
        <w:br/>
        <w:t>---</w:t>
        <w:br/>
        <w:br/>
        <w:t>Simulation as Empathic Practice</w:t>
        <w:br/>
        <w:br/>
        <w:t>Digital twins and microclimate simulations are often framed as technical. In reality, they are instruments of empathy.</w:t>
        <w:br/>
        <w:br/>
        <w:t>They make visible the unseen:</w:t>
        <w:br/>
        <w:t>- The drift of heat across a courtyard</w:t>
        <w:br/>
        <w:t>- The choreography of avoidance around glare</w:t>
        <w:br/>
        <w:t>- The fluid proximities of bodies seeking shade</w:t>
        <w:br/>
        <w:br/>
        <w:t>In this way, simulation shifts from data science to design ethics—transforming sustainability into embodied experience.</w:t>
        <w:br/>
        <w:br/>
        <w:t>---</w:t>
        <w:br/>
        <w:br/>
        <w:t>Minimalism as Stewardship</w:t>
        <w:br/>
        <w:br/>
        <w:t>Minimalism is not aesthetic austerity. In a climate-conscious age, it is ethical restraint.</w:t>
        <w:br/>
        <w:br/>
        <w:t>To build only what is essential.</w:t>
        <w:br/>
        <w:t>To let nature remain the protagonist.</w:t>
        <w:br/>
        <w:t>To practice humility in design.</w:t>
        <w:br/>
        <w:br/>
        <w:t xml:space="preserve">At CECOS, the trees were not obstacles to erase but guides to follow. The fountain was not replaced but reframed. </w:t>
        <w:br/>
        <w:t>The café cart was not displaced but sheltered.</w:t>
        <w:br/>
        <w:br/>
        <w:t>This is minimalism as stewardship of urban ecology.</w:t>
        <w:br/>
        <w:br/>
        <w:t>---</w:t>
        <w:br/>
        <w:br/>
        <w:t>Toward a Regenerative Urbanism</w:t>
        <w:br/>
        <w:br/>
        <w:t>As climate pressures escalate and cities densify, design must evolve—not toward greater spectacle, but toward greater consciousness.</w:t>
        <w:br/>
        <w:br/>
        <w:t>Placemaking must be:</w:t>
        <w:br/>
        <w:t>- Climate-resilient</w:t>
        <w:br/>
        <w:t>- Behaviorally intelligent</w:t>
        <w:br/>
        <w:t>- Ecologically rooted</w:t>
        <w:br/>
        <w:t>- Socially just</w:t>
        <w:br/>
        <w:t>- Scaled to intimacy</w:t>
        <w:br/>
        <w:t>- Framed by care</w:t>
        <w:br/>
        <w:br/>
        <w:t>And above all, it must begin with listening.</w:t>
        <w:br/>
        <w:br/>
        <w:t>“Form follows nature” is not metaphor. It is a regenerative ethic for urbanism in the Anthropocene.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