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53E37E" w14:textId="77777777" w:rsidR="00664675" w:rsidRPr="00664675" w:rsidRDefault="00664675" w:rsidP="00664675">
      <w:pPr>
        <w:pStyle w:val="head"/>
      </w:pPr>
      <w:r w:rsidRPr="00664675">
        <w:t>Data Socialization:</w:t>
      </w:r>
    </w:p>
    <w:p w14:paraId="5F4B46D7" w14:textId="77777777" w:rsidR="006C70A1" w:rsidRPr="00D25C9C" w:rsidRDefault="00664675" w:rsidP="00664675">
      <w:pPr>
        <w:pStyle w:val="head"/>
        <w:rPr>
          <w:rFonts w:ascii="BellMT" w:hAnsi="BellMT" w:cs="BellMT"/>
          <w:sz w:val="28"/>
          <w:szCs w:val="28"/>
          <w:lang w:val="en-US"/>
        </w:rPr>
      </w:pPr>
      <w:r w:rsidRPr="00664675">
        <w:t>Fostering a Data Culture</w:t>
      </w:r>
    </w:p>
    <w:p w14:paraId="65E99FC9" w14:textId="77777777" w:rsidR="00B46A67" w:rsidRDefault="00B46A67" w:rsidP="00D77E2D">
      <w:pPr>
        <w:pStyle w:val="body"/>
        <w:tabs>
          <w:tab w:val="left" w:pos="709"/>
          <w:tab w:val="left" w:pos="993"/>
          <w:tab w:val="left" w:pos="1418"/>
          <w:tab w:val="left" w:pos="1701"/>
          <w:tab w:val="left" w:pos="2977"/>
          <w:tab w:val="left" w:pos="3261"/>
          <w:tab w:val="left" w:pos="5387"/>
          <w:tab w:val="left" w:pos="5670"/>
        </w:tabs>
        <w:suppressAutoHyphens/>
        <w:rPr>
          <w:rFonts w:ascii="BellMT" w:hAnsi="BellMT" w:cs="BellMT"/>
          <w:sz w:val="28"/>
          <w:szCs w:val="28"/>
          <w:lang w:val="en-US"/>
        </w:rPr>
      </w:pPr>
    </w:p>
    <w:p w14:paraId="4EA3E19F" w14:textId="77777777" w:rsidR="00985070" w:rsidRDefault="00985070" w:rsidP="00D77E2D">
      <w:pPr>
        <w:pStyle w:val="body"/>
        <w:tabs>
          <w:tab w:val="left" w:pos="709"/>
          <w:tab w:val="left" w:pos="993"/>
          <w:tab w:val="left" w:pos="1418"/>
          <w:tab w:val="left" w:pos="1701"/>
          <w:tab w:val="left" w:pos="2977"/>
          <w:tab w:val="left" w:pos="3261"/>
          <w:tab w:val="left" w:pos="5387"/>
          <w:tab w:val="left" w:pos="5670"/>
        </w:tabs>
        <w:suppressAutoHyphens/>
        <w:rPr>
          <w:rFonts w:ascii="BellMT" w:hAnsi="BellMT" w:cs="BellMT"/>
          <w:sz w:val="28"/>
          <w:szCs w:val="28"/>
          <w:lang w:val="en-US"/>
        </w:rPr>
      </w:pPr>
    </w:p>
    <w:p w14:paraId="0013776B" w14:textId="77777777" w:rsidR="00664675" w:rsidRPr="00664675" w:rsidRDefault="00664675" w:rsidP="00664675">
      <w:pPr>
        <w:pStyle w:val="handoutintro"/>
      </w:pPr>
      <w:r w:rsidRPr="00664675">
        <w:t xml:space="preserve">What does it take to be a Data Ready organization? All around the world organizations are either prepared or preparing for the </w:t>
      </w:r>
      <w:r w:rsidRPr="00664675">
        <w:rPr>
          <w:rFonts w:ascii="Arial-BoldMT" w:hAnsi="Arial-BoldMT" w:cs="Arial-BoldMT"/>
          <w:b/>
          <w:bCs/>
          <w:color w:val="ED1C24"/>
        </w:rPr>
        <w:t>Fourth Industrial Revolution</w:t>
      </w:r>
      <w:r w:rsidRPr="00664675">
        <w:t xml:space="preserve">. Now, consider this: What will it take to be a Data Ready Humanitarian Organization? What are the data-driven strategies, programs, activities, and frameworks required to support data skills development? And, how do we implement this on a local to global scale?  The recent </w:t>
      </w:r>
      <w:r w:rsidRPr="00664675">
        <w:rPr>
          <w:rFonts w:ascii="Arial-BoldMT" w:hAnsi="Arial-BoldMT" w:cs="Arial-BoldMT"/>
          <w:b/>
          <w:bCs/>
          <w:color w:val="ED1C24"/>
        </w:rPr>
        <w:t>World Economic Forum conversation on Data Responsibility</w:t>
      </w:r>
      <w:r w:rsidRPr="00664675">
        <w:t xml:space="preserve"> highlighted the need to focus on </w:t>
      </w:r>
      <w:r w:rsidRPr="00664675">
        <w:rPr>
          <w:b/>
          <w:bCs/>
        </w:rPr>
        <w:t>helping all staff incorporate these necessary skills</w:t>
      </w:r>
      <w:r w:rsidRPr="00664675">
        <w:t xml:space="preserve">. For the past year, we’ve been on this journey at IFRC. Building on existing networks and skills, the </w:t>
      </w:r>
      <w:bookmarkStart w:id="0" w:name="_GoBack"/>
      <w:bookmarkEnd w:id="0"/>
      <w:r w:rsidRPr="00664675">
        <w:t>data literacy program is taking a holistic view on data readiness. Most data programs focus on advancing the high-end information management / data science skills. These types of activities are occurring across the IFRC and in other humanitarian organizations. The Data Literacy program connects the data curious to the data leaders by building a data culture to support data readiness.  We are taking a multi-layered, inclusive approach to deliver more sustainable changes.</w:t>
      </w:r>
    </w:p>
    <w:p w14:paraId="05D8F182" w14:textId="77777777" w:rsidR="0065024C" w:rsidRPr="00D25C9C" w:rsidRDefault="0065024C" w:rsidP="00D77E2D">
      <w:pPr>
        <w:pStyle w:val="body"/>
        <w:tabs>
          <w:tab w:val="left" w:pos="709"/>
          <w:tab w:val="left" w:pos="993"/>
          <w:tab w:val="left" w:pos="1418"/>
          <w:tab w:val="left" w:pos="1701"/>
          <w:tab w:val="left" w:pos="2977"/>
          <w:tab w:val="left" w:pos="3261"/>
          <w:tab w:val="left" w:pos="5387"/>
          <w:tab w:val="left" w:pos="5670"/>
        </w:tabs>
        <w:suppressAutoHyphens/>
        <w:rPr>
          <w:rFonts w:ascii="BellMT" w:hAnsi="BellMT" w:cs="BellMT"/>
          <w:sz w:val="22"/>
          <w:szCs w:val="22"/>
          <w:lang w:val="en-US"/>
        </w:rPr>
      </w:pPr>
    </w:p>
    <w:p w14:paraId="6EB5AD17" w14:textId="77777777" w:rsidR="00985070" w:rsidRPr="00985070" w:rsidRDefault="00985070" w:rsidP="00985070">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ascii="ArialMT" w:hAnsi="ArialMT" w:cs="ArialMT"/>
          <w:color w:val="000000"/>
          <w:szCs w:val="20"/>
          <w:lang w:val="en-GB"/>
        </w:rPr>
      </w:pPr>
      <w:r w:rsidRPr="00985070">
        <w:rPr>
          <w:rFonts w:ascii="ArialMT" w:hAnsi="ArialMT" w:cs="ArialMT"/>
          <w:b/>
          <w:bCs/>
          <w:color w:val="000000"/>
          <w:szCs w:val="20"/>
          <w:lang w:val="en-GB"/>
        </w:rPr>
        <w:t>Data Socialization was the theme of the first year of Data Literacy at IFRC.</w:t>
      </w:r>
      <w:r w:rsidRPr="00985070">
        <w:rPr>
          <w:rFonts w:ascii="ArialMT" w:hAnsi="ArialMT" w:cs="ArialMT"/>
          <w:color w:val="000000"/>
          <w:szCs w:val="20"/>
          <w:lang w:val="en-GB"/>
        </w:rPr>
        <w:t xml:space="preserve"> Fostering a Data Literacy program in a large global organization is no small task. The core activities were collecting user stories, building with existing ecosystems/networks in the Red Cross Red Crescent Movement, and devising </w:t>
      </w:r>
      <w:proofErr w:type="spellStart"/>
      <w:r w:rsidRPr="00985070">
        <w:rPr>
          <w:rFonts w:ascii="ArialMT" w:hAnsi="ArialMT" w:cs="ArialMT"/>
          <w:color w:val="000000"/>
          <w:szCs w:val="20"/>
          <w:lang w:val="en-GB"/>
        </w:rPr>
        <w:t>skillshares</w:t>
      </w:r>
      <w:proofErr w:type="spellEnd"/>
      <w:r w:rsidRPr="00985070">
        <w:rPr>
          <w:rFonts w:ascii="ArialMT" w:hAnsi="ArialMT" w:cs="ArialMT"/>
          <w:color w:val="000000"/>
          <w:szCs w:val="20"/>
          <w:lang w:val="en-GB"/>
        </w:rPr>
        <w:t xml:space="preserve">/content. Data skills are part of everyone’s job. Unfortunately, often the approach this area is in </w:t>
      </w:r>
      <w:proofErr w:type="gramStart"/>
      <w:r w:rsidRPr="00985070">
        <w:rPr>
          <w:rFonts w:ascii="ArialMT" w:hAnsi="ArialMT" w:cs="ArialMT"/>
          <w:color w:val="000000"/>
          <w:szCs w:val="20"/>
          <w:lang w:val="en-GB"/>
        </w:rPr>
        <w:t>an ‘exclusive‘</w:t>
      </w:r>
      <w:proofErr w:type="gramEnd"/>
      <w:r w:rsidRPr="00985070">
        <w:rPr>
          <w:rFonts w:ascii="ArialMT" w:hAnsi="ArialMT" w:cs="ArialMT"/>
          <w:color w:val="000000"/>
          <w:szCs w:val="20"/>
          <w:lang w:val="en-GB"/>
        </w:rPr>
        <w:t xml:space="preserve"> manner. Meaning – if the participants are not familiar with the technical tool of the day or the ins and outs of, say, machine learning, the staff are not engaged or may even be intimidated. In order for organizations to achieve a sustainable Data Culture, it needs to be inclusive, uncomfortably inclusive. We focused on </w:t>
      </w:r>
      <w:r w:rsidRPr="00985070">
        <w:rPr>
          <w:rFonts w:ascii="ArialMT" w:hAnsi="ArialMT" w:cs="ArialMT"/>
          <w:b/>
          <w:bCs/>
          <w:color w:val="000000"/>
          <w:szCs w:val="20"/>
          <w:lang w:val="en-GB"/>
        </w:rPr>
        <w:t>building organizational confidence and trust</w:t>
      </w:r>
      <w:r w:rsidRPr="00985070">
        <w:rPr>
          <w:rFonts w:ascii="ArialMT" w:hAnsi="ArialMT" w:cs="ArialMT"/>
          <w:color w:val="000000"/>
          <w:szCs w:val="20"/>
          <w:lang w:val="en-GB"/>
        </w:rPr>
        <w:t>. There is so much potential to collaborate on this shared journey, but it takes time to bring everyone along.</w:t>
      </w:r>
    </w:p>
    <w:p w14:paraId="4ABE40F0" w14:textId="77777777" w:rsidR="00985070" w:rsidRPr="00985070" w:rsidRDefault="00985070" w:rsidP="00985070">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ascii="ArialMT" w:hAnsi="ArialMT" w:cs="ArialMT"/>
          <w:color w:val="000000"/>
          <w:szCs w:val="20"/>
          <w:lang w:val="en-GB"/>
        </w:rPr>
      </w:pPr>
    </w:p>
    <w:p w14:paraId="7FCE0915" w14:textId="77777777" w:rsidR="0044075C" w:rsidRDefault="00985070" w:rsidP="00985070">
      <w:pPr>
        <w:widowControl w:val="0"/>
        <w:tabs>
          <w:tab w:val="left" w:pos="709"/>
          <w:tab w:val="left" w:pos="993"/>
          <w:tab w:val="left" w:pos="1418"/>
          <w:tab w:val="left" w:pos="1701"/>
          <w:tab w:val="left" w:pos="2977"/>
          <w:tab w:val="left" w:pos="3261"/>
          <w:tab w:val="left" w:pos="5387"/>
          <w:tab w:val="left" w:pos="5670"/>
        </w:tabs>
        <w:autoSpaceDE w:val="0"/>
        <w:autoSpaceDN w:val="0"/>
        <w:adjustRightInd w:val="0"/>
        <w:spacing w:after="0" w:line="288" w:lineRule="auto"/>
        <w:textAlignment w:val="center"/>
        <w:rPr>
          <w:rFonts w:ascii="ArialMT" w:hAnsi="ArialMT" w:cs="ArialMT"/>
          <w:color w:val="000000"/>
          <w:szCs w:val="20"/>
          <w:lang w:val="en-GB"/>
        </w:rPr>
      </w:pPr>
      <w:r w:rsidRPr="00985070">
        <w:rPr>
          <w:rFonts w:ascii="ArialMT" w:hAnsi="ArialMT" w:cs="ArialMT"/>
          <w:color w:val="000000"/>
          <w:szCs w:val="20"/>
          <w:lang w:val="en-GB"/>
        </w:rPr>
        <w:t>Using the IFRC Geneva office, where we work, we invited staff to participate in prototype Data Skills activities as part of our</w:t>
      </w:r>
      <w:r w:rsidRPr="00985070">
        <w:rPr>
          <w:rFonts w:ascii="ArialMT" w:hAnsi="ArialMT" w:cs="ArialMT"/>
          <w:b/>
          <w:bCs/>
          <w:color w:val="000000"/>
          <w:szCs w:val="20"/>
          <w:lang w:val="en-GB"/>
        </w:rPr>
        <w:t xml:space="preserve"> “Informal Data Working Group“</w:t>
      </w:r>
      <w:r w:rsidRPr="00985070">
        <w:rPr>
          <w:rFonts w:ascii="ArialMT" w:hAnsi="ArialMT" w:cs="ArialMT"/>
          <w:color w:val="000000"/>
          <w:szCs w:val="20"/>
          <w:lang w:val="en-GB"/>
        </w:rPr>
        <w:t xml:space="preserve">. We invited everyone to co-create and learn in the 1 – 2 hour sessions throughout the year. Humanitarian organizations often work with very limited financial resources. In fact, this program has yet to pay anyone to teach data skills. The potential growth will need more investment in various forms. Data Socialization uses </w:t>
      </w:r>
      <w:r w:rsidRPr="00985070">
        <w:rPr>
          <w:rFonts w:ascii="ArialMT" w:hAnsi="ArialMT" w:cs="ArialMT"/>
          <w:b/>
          <w:bCs/>
          <w:color w:val="000000"/>
          <w:szCs w:val="20"/>
          <w:lang w:val="en-GB"/>
        </w:rPr>
        <w:t>what we know and what we have already</w:t>
      </w:r>
      <w:r w:rsidRPr="00985070">
        <w:rPr>
          <w:rFonts w:ascii="ArialMT" w:hAnsi="ArialMT" w:cs="ArialMT"/>
          <w:color w:val="000000"/>
          <w:szCs w:val="20"/>
          <w:lang w:val="en-GB"/>
        </w:rPr>
        <w:t>. There is no shortage of talented staff at IFRC and in the National Societies bringing a wealth of knowledge around all types of data use.</w:t>
      </w:r>
    </w:p>
    <w:p w14:paraId="1E3F58ED" w14:textId="77777777" w:rsidR="00985070" w:rsidRDefault="00985070" w:rsidP="00985070">
      <w:pPr>
        <w:widowControl w:val="0"/>
        <w:tabs>
          <w:tab w:val="left" w:pos="709"/>
          <w:tab w:val="left" w:pos="993"/>
          <w:tab w:val="left" w:pos="1418"/>
          <w:tab w:val="left" w:pos="1701"/>
          <w:tab w:val="left" w:pos="2977"/>
          <w:tab w:val="left" w:pos="3261"/>
          <w:tab w:val="left" w:pos="5387"/>
          <w:tab w:val="left" w:pos="5670"/>
        </w:tabs>
        <w:autoSpaceDE w:val="0"/>
        <w:autoSpaceDN w:val="0"/>
        <w:adjustRightInd w:val="0"/>
        <w:spacing w:after="0" w:line="288" w:lineRule="auto"/>
        <w:textAlignment w:val="center"/>
        <w:rPr>
          <w:rFonts w:ascii="ArialMT" w:hAnsi="ArialMT" w:cs="ArialMT"/>
          <w:color w:val="000000"/>
          <w:szCs w:val="20"/>
          <w:lang w:val="en-GB"/>
        </w:rPr>
      </w:pPr>
    </w:p>
    <w:p w14:paraId="7F433DF5" w14:textId="77777777" w:rsidR="00985070" w:rsidRPr="004975D0" w:rsidRDefault="00985070" w:rsidP="00985070">
      <w:pPr>
        <w:widowControl w:val="0"/>
        <w:tabs>
          <w:tab w:val="left" w:pos="520"/>
        </w:tabs>
        <w:autoSpaceDE w:val="0"/>
        <w:autoSpaceDN w:val="0"/>
        <w:adjustRightInd w:val="0"/>
        <w:spacing w:after="0" w:line="280" w:lineRule="atLeast"/>
        <w:textAlignment w:val="center"/>
        <w:rPr>
          <w:rFonts w:cs="Arial"/>
          <w:b/>
          <w:caps/>
          <w:color w:val="000000"/>
          <w:sz w:val="32"/>
          <w:szCs w:val="32"/>
          <w:lang w:val="en-GB"/>
        </w:rPr>
      </w:pPr>
      <w:r w:rsidRPr="004975D0">
        <w:rPr>
          <w:rFonts w:cs="Arial"/>
          <w:b/>
          <w:caps/>
          <w:color w:val="000000"/>
          <w:sz w:val="32"/>
          <w:szCs w:val="32"/>
          <w:lang w:val="en-GB"/>
        </w:rPr>
        <w:t>Data Socialization is…</w:t>
      </w:r>
    </w:p>
    <w:p w14:paraId="51ACD33E" w14:textId="77777777" w:rsidR="00985070" w:rsidRPr="00985070" w:rsidRDefault="00985070" w:rsidP="00985070">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color w:val="000000"/>
          <w:szCs w:val="20"/>
          <w:lang w:val="en-GB"/>
        </w:rPr>
      </w:pPr>
    </w:p>
    <w:p w14:paraId="6E30D972" w14:textId="57EFDB98" w:rsidR="00985070" w:rsidRDefault="00985070" w:rsidP="00985070">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b/>
          <w:bCs/>
          <w:color w:val="000000"/>
          <w:szCs w:val="20"/>
          <w:lang w:val="en-GB"/>
        </w:rPr>
      </w:pPr>
      <w:r w:rsidRPr="00985070">
        <w:rPr>
          <w:rFonts w:cs="Arial"/>
          <w:b/>
          <w:bCs/>
          <w:color w:val="000000"/>
          <w:szCs w:val="20"/>
          <w:lang w:val="en-GB"/>
        </w:rPr>
        <w:t>Data socialization</w:t>
      </w:r>
      <w:r w:rsidRPr="00985070">
        <w:rPr>
          <w:rFonts w:cs="Arial"/>
          <w:color w:val="000000"/>
          <w:szCs w:val="20"/>
          <w:lang w:val="en-GB"/>
        </w:rPr>
        <w:t xml:space="preserve"> is the combination of sharing and widening data skills from the basics to intermediary, while fostering a data culture. Often when people talk about data (</w:t>
      </w:r>
      <w:proofErr w:type="spellStart"/>
      <w:r w:rsidRPr="00985070">
        <w:rPr>
          <w:rFonts w:cs="Arial"/>
          <w:color w:val="000000"/>
          <w:szCs w:val="20"/>
          <w:lang w:val="en-GB"/>
        </w:rPr>
        <w:t>eg</w:t>
      </w:r>
      <w:proofErr w:type="spellEnd"/>
      <w:r w:rsidRPr="00985070">
        <w:rPr>
          <w:rFonts w:cs="Arial"/>
          <w:color w:val="000000"/>
          <w:szCs w:val="20"/>
          <w:lang w:val="en-GB"/>
        </w:rPr>
        <w:t>. Big Data, AI) and technology (</w:t>
      </w:r>
      <w:proofErr w:type="spellStart"/>
      <w:r w:rsidRPr="00985070">
        <w:rPr>
          <w:rFonts w:cs="Arial"/>
          <w:color w:val="000000"/>
          <w:szCs w:val="20"/>
          <w:lang w:val="en-GB"/>
        </w:rPr>
        <w:t>eg</w:t>
      </w:r>
      <w:proofErr w:type="spellEnd"/>
      <w:r w:rsidRPr="00985070">
        <w:rPr>
          <w:rFonts w:cs="Arial"/>
          <w:color w:val="000000"/>
          <w:szCs w:val="20"/>
          <w:lang w:val="en-GB"/>
        </w:rPr>
        <w:t xml:space="preserve">. tools and infrastructure) there is a focus on the tools, data methodologies, and job roles to deliver ‘data’ or ‘information’ </w:t>
      </w:r>
      <w:proofErr w:type="spellStart"/>
      <w:r w:rsidRPr="00985070">
        <w:rPr>
          <w:rFonts w:cs="Arial"/>
          <w:color w:val="000000"/>
          <w:szCs w:val="20"/>
          <w:lang w:val="en-GB"/>
        </w:rPr>
        <w:t>artifacts</w:t>
      </w:r>
      <w:proofErr w:type="spellEnd"/>
      <w:r w:rsidRPr="00985070">
        <w:rPr>
          <w:rFonts w:cs="Arial"/>
          <w:color w:val="000000"/>
          <w:szCs w:val="20"/>
          <w:lang w:val="en-GB"/>
        </w:rPr>
        <w:t xml:space="preserve">. This is regularly framed by the terms of the </w:t>
      </w:r>
      <w:r w:rsidRPr="00985070">
        <w:rPr>
          <w:rFonts w:cs="Arial"/>
          <w:b/>
          <w:bCs/>
          <w:color w:val="000000"/>
          <w:szCs w:val="20"/>
          <w:lang w:val="en-GB"/>
        </w:rPr>
        <w:t>data pipeline</w:t>
      </w:r>
      <w:r w:rsidRPr="00985070">
        <w:rPr>
          <w:rFonts w:cs="Arial"/>
          <w:color w:val="000000"/>
          <w:szCs w:val="20"/>
          <w:lang w:val="en-GB"/>
        </w:rPr>
        <w:t xml:space="preserve"> of “find, get, verify, clean, </w:t>
      </w:r>
      <w:r w:rsidRPr="00985070">
        <w:rPr>
          <w:rFonts w:cs="Arial"/>
          <w:color w:val="000000"/>
          <w:szCs w:val="20"/>
          <w:lang w:val="en-GB"/>
        </w:rPr>
        <w:lastRenderedPageBreak/>
        <w:t xml:space="preserve">analyse, and present.” While it is true that individuals and organizations have varying degrees of ‘data readiness’, </w:t>
      </w:r>
      <w:r w:rsidRPr="00985070">
        <w:rPr>
          <w:rFonts w:cs="Arial"/>
          <w:b/>
          <w:bCs/>
          <w:color w:val="000000"/>
          <w:szCs w:val="20"/>
          <w:lang w:val="en-GB"/>
        </w:rPr>
        <w:t>what is the content for the introduction series of modules?</w:t>
      </w:r>
      <w:r w:rsidRPr="00985070">
        <w:rPr>
          <w:rFonts w:cs="Arial"/>
          <w:color w:val="000000"/>
          <w:szCs w:val="20"/>
          <w:lang w:val="en-GB"/>
        </w:rPr>
        <w:t xml:space="preserve"> How can we connect the usual suspects with the data curious? Being accessible and building learning pathways for data skills provided the impetus to plan beyond the data products and data science corpus of knowledge. We cite many external resources and invite people to explore their particular data journey. </w:t>
      </w:r>
      <w:r w:rsidR="00F37CCF">
        <w:rPr>
          <w:rFonts w:cs="Arial"/>
          <w:b/>
          <w:bCs/>
          <w:color w:val="000000"/>
          <w:szCs w:val="20"/>
          <w:lang w:val="en-GB"/>
        </w:rPr>
        <w:t xml:space="preserve">We </w:t>
      </w:r>
      <w:r w:rsidR="004975D0">
        <w:rPr>
          <w:rFonts w:cs="Arial"/>
          <w:b/>
          <w:bCs/>
          <w:color w:val="000000"/>
          <w:szCs w:val="20"/>
          <w:lang w:val="en-GB"/>
        </w:rPr>
        <w:t>needed the</w:t>
      </w:r>
      <w:r w:rsidR="00F37CCF">
        <w:rPr>
          <w:rFonts w:cs="Arial"/>
          <w:b/>
          <w:bCs/>
          <w:color w:val="000000"/>
          <w:szCs w:val="20"/>
          <w:lang w:val="en-GB"/>
        </w:rPr>
        <w:t xml:space="preserve"> “introduction to data chapter.”</w:t>
      </w:r>
    </w:p>
    <w:p w14:paraId="6312E824" w14:textId="77777777" w:rsidR="00F37CCF" w:rsidRPr="00985070" w:rsidRDefault="00F37CCF" w:rsidP="00985070">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color w:val="000000"/>
          <w:szCs w:val="20"/>
          <w:lang w:val="en-GB"/>
        </w:rPr>
      </w:pPr>
    </w:p>
    <w:p w14:paraId="6760A57C" w14:textId="2311D6A7" w:rsidR="00985070" w:rsidRPr="004975D0" w:rsidRDefault="004975D0" w:rsidP="00985070">
      <w:pPr>
        <w:widowControl w:val="0"/>
        <w:tabs>
          <w:tab w:val="left" w:pos="520"/>
        </w:tabs>
        <w:autoSpaceDE w:val="0"/>
        <w:autoSpaceDN w:val="0"/>
        <w:adjustRightInd w:val="0"/>
        <w:spacing w:after="0" w:line="260" w:lineRule="atLeast"/>
        <w:textAlignment w:val="center"/>
        <w:rPr>
          <w:rFonts w:cs="Arial"/>
          <w:b/>
          <w:bCs/>
          <w:color w:val="000000"/>
          <w:sz w:val="32"/>
          <w:szCs w:val="32"/>
          <w:lang w:val="en-GB"/>
        </w:rPr>
      </w:pPr>
      <w:r>
        <w:rPr>
          <w:rFonts w:cs="Arial"/>
          <w:b/>
          <w:bCs/>
          <w:color w:val="000000"/>
          <w:sz w:val="32"/>
          <w:szCs w:val="32"/>
          <w:lang w:val="en-GB"/>
        </w:rPr>
        <w:t>TACTICS</w:t>
      </w:r>
    </w:p>
    <w:p w14:paraId="01B98248" w14:textId="77777777" w:rsidR="00985070" w:rsidRPr="00985070" w:rsidRDefault="00985070" w:rsidP="00985070">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ascii="ArialMT" w:hAnsi="ArialMT" w:cs="ArialMT"/>
          <w:color w:val="000000"/>
          <w:szCs w:val="20"/>
          <w:lang w:val="en-GB"/>
        </w:rPr>
      </w:pPr>
    </w:p>
    <w:p w14:paraId="44C7BDC7" w14:textId="77777777" w:rsidR="00985070" w:rsidRDefault="00985070" w:rsidP="00985070">
      <w:r w:rsidRPr="00985070">
        <w:t>There are few tactics we employed to encourage a steady conversation over a series of activities. There is no one size fits all for each individual’s data journey. We created ‘</w:t>
      </w:r>
      <w:proofErr w:type="spellStart"/>
      <w:r w:rsidRPr="00985070">
        <w:t>modulized</w:t>
      </w:r>
      <w:proofErr w:type="spellEnd"/>
      <w:r w:rsidRPr="00985070">
        <w:t>’ and ‘self-directed’ discussions and/or activities to serve the various types.</w:t>
      </w:r>
    </w:p>
    <w:p w14:paraId="27C82917" w14:textId="7419E3D1" w:rsidR="004975D0" w:rsidRPr="004975D0" w:rsidRDefault="004975D0" w:rsidP="00985070">
      <w:pPr>
        <w:rPr>
          <w:b/>
          <w:sz w:val="28"/>
          <w:szCs w:val="28"/>
        </w:rPr>
      </w:pPr>
      <w:r w:rsidRPr="004975D0">
        <w:rPr>
          <w:b/>
          <w:sz w:val="28"/>
          <w:szCs w:val="28"/>
        </w:rPr>
        <w:t>Skills Scoping</w:t>
      </w:r>
    </w:p>
    <w:p w14:paraId="3DC848EC" w14:textId="35AFAF65" w:rsidR="00985070" w:rsidRPr="004975D0" w:rsidRDefault="004975D0" w:rsidP="00985070">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color w:val="000000"/>
          <w:szCs w:val="20"/>
          <w:lang w:val="en-GB"/>
        </w:rPr>
      </w:pPr>
      <w:r w:rsidRPr="00985070">
        <w:rPr>
          <w:rFonts w:ascii="ArialMT" w:hAnsi="ArialMT" w:cs="ArialMT"/>
          <w:color w:val="000000"/>
          <w:szCs w:val="20"/>
          <w:lang w:val="en-GB"/>
        </w:rPr>
        <w:t xml:space="preserve">How can you get a baseline understanding of the skills and opportunities for an organization? What if you have a limited budget and time to get a sense of the barriers, opportunities, </w:t>
      </w:r>
      <w:proofErr w:type="gramStart"/>
      <w:r w:rsidRPr="00985070">
        <w:rPr>
          <w:rFonts w:ascii="ArialMT" w:hAnsi="ArialMT" w:cs="ArialMT"/>
          <w:color w:val="000000"/>
          <w:szCs w:val="20"/>
          <w:lang w:val="en-GB"/>
        </w:rPr>
        <w:t>skills</w:t>
      </w:r>
      <w:proofErr w:type="gramEnd"/>
      <w:r w:rsidRPr="00985070">
        <w:rPr>
          <w:rFonts w:ascii="ArialMT" w:hAnsi="ArialMT" w:cs="ArialMT"/>
          <w:color w:val="000000"/>
          <w:szCs w:val="20"/>
          <w:lang w:val="en-GB"/>
        </w:rPr>
        <w:t xml:space="preserve"> people can share, and skills that they want to learn? Given resourcing restrictions, a </w:t>
      </w:r>
      <w:proofErr w:type="gramStart"/>
      <w:r w:rsidRPr="00985070">
        <w:rPr>
          <w:rFonts w:ascii="ArialMT" w:hAnsi="ArialMT" w:cs="ArialMT"/>
          <w:color w:val="000000"/>
          <w:szCs w:val="20"/>
          <w:lang w:val="en-GB"/>
        </w:rPr>
        <w:t>full scale</w:t>
      </w:r>
      <w:proofErr w:type="gramEnd"/>
      <w:r w:rsidRPr="00985070">
        <w:rPr>
          <w:rFonts w:ascii="ArialMT" w:hAnsi="ArialMT" w:cs="ArialMT"/>
          <w:color w:val="000000"/>
          <w:szCs w:val="20"/>
          <w:lang w:val="en-GB"/>
        </w:rPr>
        <w:t xml:space="preserve"> ecosystem map of a global organization was not possible (yet). There are competencies in people’s job descriptions, but how can you find out the </w:t>
      </w:r>
      <w:proofErr w:type="gramStart"/>
      <w:r w:rsidRPr="00985070">
        <w:rPr>
          <w:rFonts w:ascii="ArialMT" w:hAnsi="ArialMT" w:cs="ArialMT"/>
          <w:color w:val="000000"/>
          <w:szCs w:val="20"/>
          <w:lang w:val="en-GB"/>
        </w:rPr>
        <w:t>day to day</w:t>
      </w:r>
      <w:proofErr w:type="gramEnd"/>
      <w:r w:rsidRPr="00985070">
        <w:rPr>
          <w:rFonts w:ascii="ArialMT" w:hAnsi="ArialMT" w:cs="ArialMT"/>
          <w:color w:val="000000"/>
          <w:szCs w:val="20"/>
          <w:lang w:val="en-GB"/>
        </w:rPr>
        <w:t xml:space="preserve"> needs? We conducted a session designed at asking people to talk about data, data types, their data workflows, and what they see as the </w:t>
      </w:r>
      <w:r w:rsidRPr="00985070">
        <w:rPr>
          <w:rFonts w:ascii="ArialMT" w:hAnsi="ArialMT" w:cs="ArialMT"/>
          <w:b/>
          <w:bCs/>
          <w:color w:val="000000"/>
          <w:szCs w:val="20"/>
          <w:lang w:val="en-GB"/>
        </w:rPr>
        <w:t>barriers and opportunities</w:t>
      </w:r>
      <w:r w:rsidRPr="00985070">
        <w:rPr>
          <w:rFonts w:ascii="ArialMT" w:hAnsi="ArialMT" w:cs="ArialMT"/>
          <w:color w:val="000000"/>
          <w:szCs w:val="20"/>
          <w:lang w:val="en-GB"/>
        </w:rPr>
        <w:t xml:space="preserve"> to use data. Then, in the second part of the session, we a</w:t>
      </w:r>
      <w:r w:rsidRPr="00D10D3C">
        <w:rPr>
          <w:rFonts w:cs="Arial"/>
          <w:color w:val="000000"/>
          <w:szCs w:val="20"/>
          <w:lang w:val="en-GB"/>
        </w:rPr>
        <w:t xml:space="preserve">sked which </w:t>
      </w:r>
      <w:r w:rsidRPr="00D10D3C">
        <w:rPr>
          <w:rFonts w:cs="Arial"/>
          <w:b/>
          <w:bCs/>
          <w:color w:val="000000"/>
          <w:szCs w:val="20"/>
          <w:lang w:val="en-GB"/>
        </w:rPr>
        <w:t>skills people want to learn and skills they could share</w:t>
      </w:r>
      <w:r w:rsidRPr="00D10D3C">
        <w:rPr>
          <w:rFonts w:cs="Arial"/>
          <w:color w:val="000000"/>
          <w:szCs w:val="20"/>
          <w:lang w:val="en-GB"/>
        </w:rPr>
        <w:t xml:space="preserve">. This methodology builds on the </w:t>
      </w:r>
      <w:r w:rsidRPr="00D10D3C">
        <w:rPr>
          <w:rFonts w:cs="Arial"/>
          <w:b/>
          <w:bCs/>
          <w:color w:val="ED1C24"/>
          <w:szCs w:val="20"/>
          <w:lang w:val="en-GB"/>
        </w:rPr>
        <w:t>Aspiration Tech technique of “agenda hacking”</w:t>
      </w:r>
      <w:r w:rsidRPr="00D10D3C">
        <w:rPr>
          <w:rFonts w:cs="Arial"/>
          <w:color w:val="000000"/>
          <w:szCs w:val="20"/>
          <w:lang w:val="en-GB"/>
        </w:rPr>
        <w:t>.</w:t>
      </w:r>
      <w:r w:rsidRPr="004975D0">
        <w:rPr>
          <w:rFonts w:cs="Arial"/>
          <w:b/>
          <w:bCs/>
          <w:color w:val="000000"/>
          <w:szCs w:val="20"/>
          <w:lang w:val="en-GB"/>
        </w:rPr>
        <w:t xml:space="preserve"> </w:t>
      </w:r>
      <w:r w:rsidRPr="004975D0">
        <w:rPr>
          <w:rFonts w:cs="Arial"/>
          <w:bCs/>
          <w:color w:val="000000"/>
          <w:szCs w:val="20"/>
          <w:lang w:val="en-GB"/>
        </w:rPr>
        <w:t xml:space="preserve">Overall, the top skills that people want are: </w:t>
      </w:r>
      <w:proofErr w:type="spellStart"/>
      <w:r w:rsidRPr="004975D0">
        <w:rPr>
          <w:rFonts w:cs="Arial"/>
          <w:bCs/>
          <w:color w:val="000000"/>
          <w:szCs w:val="20"/>
          <w:lang w:val="en-GB"/>
        </w:rPr>
        <w:t>analyzing</w:t>
      </w:r>
      <w:proofErr w:type="spellEnd"/>
      <w:r w:rsidRPr="004975D0">
        <w:rPr>
          <w:rFonts w:cs="Arial"/>
          <w:bCs/>
          <w:color w:val="000000"/>
          <w:szCs w:val="20"/>
          <w:lang w:val="en-GB"/>
        </w:rPr>
        <w:t xml:space="preserve"> data, </w:t>
      </w:r>
      <w:proofErr w:type="spellStart"/>
      <w:r w:rsidRPr="004975D0">
        <w:rPr>
          <w:rFonts w:cs="Arial"/>
          <w:bCs/>
          <w:color w:val="000000"/>
          <w:szCs w:val="20"/>
          <w:lang w:val="en-GB"/>
        </w:rPr>
        <w:t>spreadsheet</w:t>
      </w:r>
      <w:proofErr w:type="spellEnd"/>
      <w:r w:rsidRPr="004975D0">
        <w:rPr>
          <w:rFonts w:cs="Arial"/>
          <w:bCs/>
          <w:color w:val="000000"/>
          <w:szCs w:val="20"/>
          <w:lang w:val="en-GB"/>
        </w:rPr>
        <w:t xml:space="preserve"> skills, data storytelling, data management techniques, and specific technologies.</w:t>
      </w:r>
    </w:p>
    <w:p w14:paraId="4C7D8A8F" w14:textId="4680126E" w:rsidR="003161FC" w:rsidRPr="004975D0" w:rsidRDefault="003161FC" w:rsidP="00985070">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b/>
          <w:bCs/>
          <w:color w:val="000000"/>
          <w:sz w:val="28"/>
          <w:szCs w:val="28"/>
          <w:lang w:val="en-GB"/>
        </w:rPr>
      </w:pPr>
    </w:p>
    <w:p w14:paraId="07396A17" w14:textId="17F93096" w:rsidR="003161FC" w:rsidRPr="004975D0" w:rsidRDefault="004975D0" w:rsidP="00985070">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b/>
          <w:bCs/>
          <w:color w:val="000000"/>
          <w:sz w:val="28"/>
          <w:szCs w:val="28"/>
          <w:lang w:val="en-GB"/>
        </w:rPr>
      </w:pPr>
      <w:r w:rsidRPr="004975D0">
        <w:rPr>
          <w:rFonts w:cs="Arial"/>
          <w:b/>
          <w:bCs/>
          <w:color w:val="000000"/>
          <w:sz w:val="28"/>
          <w:szCs w:val="28"/>
          <w:lang w:val="en-GB"/>
        </w:rPr>
        <w:t>Informal Data Working Group</w:t>
      </w:r>
    </w:p>
    <w:p w14:paraId="7DD26609" w14:textId="77777777" w:rsidR="003161FC" w:rsidRPr="00D10D3C" w:rsidRDefault="003161FC" w:rsidP="003161FC">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color w:val="000000"/>
          <w:szCs w:val="20"/>
          <w:lang w:val="en-GB"/>
        </w:rPr>
      </w:pPr>
    </w:p>
    <w:p w14:paraId="5EFEC219" w14:textId="77777777" w:rsidR="004975D0" w:rsidRDefault="003161FC" w:rsidP="004975D0">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color w:val="000000"/>
          <w:szCs w:val="20"/>
          <w:lang w:val="en-GB"/>
        </w:rPr>
      </w:pPr>
      <w:r w:rsidRPr="00D10D3C">
        <w:rPr>
          <w:rFonts w:cs="Arial"/>
          <w:color w:val="000000"/>
          <w:szCs w:val="20"/>
          <w:lang w:val="en-GB"/>
        </w:rPr>
        <w:t xml:space="preserve">We convened data leaders from four different work units to plan out initial ideas for activities. The session content is shaped from the </w:t>
      </w:r>
      <w:proofErr w:type="spellStart"/>
      <w:proofErr w:type="gramStart"/>
      <w:r w:rsidRPr="00D10D3C">
        <w:rPr>
          <w:rFonts w:cs="Arial"/>
          <w:color w:val="000000"/>
          <w:szCs w:val="20"/>
          <w:lang w:val="en-GB"/>
        </w:rPr>
        <w:t>intel</w:t>
      </w:r>
      <w:proofErr w:type="spellEnd"/>
      <w:proofErr w:type="gramEnd"/>
      <w:r w:rsidRPr="00D10D3C">
        <w:rPr>
          <w:rFonts w:cs="Arial"/>
          <w:color w:val="000000"/>
          <w:szCs w:val="20"/>
          <w:lang w:val="en-GB"/>
        </w:rPr>
        <w:t xml:space="preserve"> obtained in the ‘Skill Scoping’ exercise. The circle widened as more individuals/units expressed interest in leading particular conversations and sessions. The Informal Data Working Group is designed to be open to everyone. We also planned themes/topical sessions based on key milestones like </w:t>
      </w:r>
      <w:r w:rsidRPr="00D10D3C">
        <w:rPr>
          <w:rFonts w:cs="Arial"/>
          <w:b/>
          <w:bCs/>
          <w:color w:val="ED1C24"/>
          <w:szCs w:val="20"/>
          <w:lang w:val="en-GB"/>
        </w:rPr>
        <w:t>Open Data Day</w:t>
      </w:r>
      <w:r w:rsidRPr="00D10D3C">
        <w:rPr>
          <w:rFonts w:cs="Arial"/>
          <w:color w:val="000000"/>
          <w:szCs w:val="20"/>
          <w:lang w:val="en-GB"/>
        </w:rPr>
        <w:t xml:space="preserve">, the launch of the </w:t>
      </w:r>
      <w:r w:rsidRPr="00D10D3C">
        <w:rPr>
          <w:rFonts w:cs="Arial"/>
          <w:b/>
          <w:bCs/>
          <w:color w:val="ED1C24"/>
          <w:szCs w:val="20"/>
          <w:lang w:val="en-GB"/>
        </w:rPr>
        <w:t>Handbook of Data Protection</w:t>
      </w:r>
      <w:r w:rsidRPr="00D10D3C">
        <w:rPr>
          <w:rFonts w:cs="Arial"/>
          <w:color w:val="000000"/>
          <w:szCs w:val="20"/>
          <w:lang w:val="en-GB"/>
        </w:rPr>
        <w:t xml:space="preserve">, and the </w:t>
      </w:r>
      <w:proofErr w:type="spellStart"/>
      <w:r w:rsidRPr="00D10D3C">
        <w:rPr>
          <w:rFonts w:cs="Arial"/>
          <w:b/>
          <w:bCs/>
          <w:color w:val="ED1C24"/>
          <w:szCs w:val="20"/>
          <w:lang w:val="en-GB"/>
        </w:rPr>
        <w:t>OpenGeo</w:t>
      </w:r>
      <w:proofErr w:type="spellEnd"/>
      <w:r w:rsidRPr="00D10D3C">
        <w:rPr>
          <w:rFonts w:cs="Arial"/>
          <w:b/>
          <w:bCs/>
          <w:color w:val="ED1C24"/>
          <w:szCs w:val="20"/>
          <w:lang w:val="en-GB"/>
        </w:rPr>
        <w:t xml:space="preserve"> Week</w:t>
      </w:r>
      <w:r w:rsidRPr="00D10D3C">
        <w:rPr>
          <w:rFonts w:cs="Arial"/>
          <w:color w:val="000000"/>
          <w:szCs w:val="20"/>
          <w:lang w:val="en-GB"/>
        </w:rPr>
        <w:t>.</w:t>
      </w:r>
    </w:p>
    <w:p w14:paraId="5435094C" w14:textId="77777777" w:rsidR="004975D0" w:rsidRDefault="004975D0" w:rsidP="004975D0">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color w:val="000000"/>
          <w:szCs w:val="20"/>
          <w:lang w:val="en-GB"/>
        </w:rPr>
      </w:pPr>
    </w:p>
    <w:p w14:paraId="60A77D97" w14:textId="1F7A897E" w:rsidR="003161FC" w:rsidRPr="00D10D3C" w:rsidRDefault="004975D0" w:rsidP="004975D0">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caps/>
          <w:color w:val="000000"/>
          <w:sz w:val="32"/>
          <w:szCs w:val="32"/>
          <w:lang w:val="en-GB"/>
        </w:rPr>
      </w:pPr>
      <w:r>
        <w:rPr>
          <w:rFonts w:cs="Arial"/>
          <w:b/>
          <w:bCs/>
          <w:color w:val="000000"/>
          <w:sz w:val="28"/>
          <w:szCs w:val="28"/>
          <w:lang w:val="en-GB"/>
        </w:rPr>
        <w:t>People Before Data</w:t>
      </w:r>
      <w:r>
        <w:rPr>
          <w:rFonts w:cs="Arial"/>
          <w:color w:val="000000"/>
          <w:szCs w:val="20"/>
          <w:lang w:val="en-GB"/>
        </w:rPr>
        <w:t xml:space="preserve"> </w:t>
      </w:r>
    </w:p>
    <w:p w14:paraId="1489E4AC" w14:textId="77777777" w:rsidR="003161FC" w:rsidRPr="00D10D3C" w:rsidRDefault="003161FC" w:rsidP="003161FC">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color w:val="000000"/>
          <w:szCs w:val="20"/>
          <w:lang w:val="en-GB"/>
        </w:rPr>
      </w:pPr>
    </w:p>
    <w:p w14:paraId="79A3DBC9" w14:textId="77777777" w:rsidR="004975D0" w:rsidRDefault="003161FC" w:rsidP="003161FC">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color w:val="000000"/>
          <w:szCs w:val="20"/>
          <w:lang w:val="en-GB"/>
        </w:rPr>
      </w:pPr>
      <w:r w:rsidRPr="00D10D3C">
        <w:rPr>
          <w:rFonts w:cs="Arial"/>
          <w:color w:val="000000"/>
          <w:szCs w:val="20"/>
          <w:lang w:val="en-GB"/>
        </w:rPr>
        <w:t xml:space="preserve">With program designed in a collaborative way, we then employed the ‘data help desk’ model. Each of the data leaders </w:t>
      </w:r>
      <w:proofErr w:type="gramStart"/>
      <w:r w:rsidRPr="00D10D3C">
        <w:rPr>
          <w:rFonts w:cs="Arial"/>
          <w:color w:val="000000"/>
          <w:szCs w:val="20"/>
          <w:lang w:val="en-GB"/>
        </w:rPr>
        <w:t>are</w:t>
      </w:r>
      <w:proofErr w:type="gramEnd"/>
      <w:r w:rsidRPr="00D10D3C">
        <w:rPr>
          <w:rFonts w:cs="Arial"/>
          <w:color w:val="000000"/>
          <w:szCs w:val="20"/>
          <w:lang w:val="en-GB"/>
        </w:rPr>
        <w:t xml:space="preserve"> genuinely keen to support a data culture. After all the sessions, we made ourselves available to support people to learn, direct them to additional resources, and answer their questions. It is amazing how much people’s trust in data and technology has been sprained. Rebuilding this confidence and trust in an open and collaborative way helps foster a data culture. Data and technology can be effective and, even, fun if we approach it with an honest appreciation for people’s fear of change and learning styles. By creating spaces for conversations and giving everyone equal access to explore their data skills, we pu</w:t>
      </w:r>
      <w:r w:rsidR="004975D0">
        <w:rPr>
          <w:rFonts w:cs="Arial"/>
          <w:color w:val="000000"/>
          <w:szCs w:val="20"/>
          <w:lang w:val="en-GB"/>
        </w:rPr>
        <w:t>t people before data.</w:t>
      </w:r>
    </w:p>
    <w:p w14:paraId="4033CC81" w14:textId="77777777" w:rsidR="004975D0" w:rsidRDefault="004975D0" w:rsidP="003161FC">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color w:val="000000"/>
          <w:szCs w:val="20"/>
          <w:lang w:val="en-GB"/>
        </w:rPr>
      </w:pPr>
    </w:p>
    <w:p w14:paraId="34EEC0D1" w14:textId="1A35DC6F" w:rsidR="003161FC" w:rsidRPr="004975D0" w:rsidRDefault="004975D0" w:rsidP="004975D0">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b/>
          <w:color w:val="000000"/>
          <w:sz w:val="28"/>
          <w:szCs w:val="28"/>
          <w:lang w:val="en-GB"/>
        </w:rPr>
      </w:pPr>
      <w:r w:rsidRPr="004975D0">
        <w:rPr>
          <w:rFonts w:cs="Arial"/>
          <w:b/>
          <w:color w:val="000000"/>
          <w:sz w:val="28"/>
          <w:szCs w:val="28"/>
          <w:lang w:val="en-GB"/>
        </w:rPr>
        <w:t>Session Design</w:t>
      </w:r>
    </w:p>
    <w:p w14:paraId="4667DE94" w14:textId="77777777" w:rsidR="003161FC" w:rsidRPr="00D10D3C" w:rsidRDefault="003161FC" w:rsidP="003161FC">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color w:val="000000"/>
          <w:szCs w:val="20"/>
          <w:lang w:val="en-GB"/>
        </w:rPr>
      </w:pPr>
    </w:p>
    <w:p w14:paraId="19D2A6A4" w14:textId="77777777" w:rsidR="003161FC" w:rsidRPr="00D10D3C" w:rsidRDefault="003161FC" w:rsidP="003161FC">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color w:val="000000"/>
          <w:szCs w:val="20"/>
          <w:lang w:val="en-GB"/>
        </w:rPr>
      </w:pPr>
      <w:r w:rsidRPr="00D10D3C">
        <w:rPr>
          <w:rFonts w:cs="Arial"/>
          <w:color w:val="000000"/>
          <w:szCs w:val="20"/>
          <w:lang w:val="en-GB"/>
        </w:rPr>
        <w:t xml:space="preserve">Most of the data literacy activities and content were created in modularized format. </w:t>
      </w:r>
      <w:r w:rsidR="00F37CCF">
        <w:rPr>
          <w:rFonts w:cs="Arial"/>
          <w:color w:val="000000"/>
          <w:szCs w:val="20"/>
          <w:lang w:val="en-GB"/>
        </w:rPr>
        <w:t>We created content with a 1-</w:t>
      </w:r>
      <w:r w:rsidRPr="00D10D3C">
        <w:rPr>
          <w:rFonts w:cs="Arial"/>
          <w:color w:val="000000"/>
          <w:szCs w:val="20"/>
          <w:lang w:val="en-GB"/>
        </w:rPr>
        <w:t>hour maximum content, outcome designed and participatory</w:t>
      </w:r>
      <w:r w:rsidR="00F37CCF">
        <w:rPr>
          <w:rFonts w:cs="Arial"/>
          <w:color w:val="000000"/>
          <w:szCs w:val="20"/>
          <w:lang w:val="en-GB"/>
        </w:rPr>
        <w:t xml:space="preserve"> interactive</w:t>
      </w:r>
      <w:r w:rsidRPr="00D10D3C">
        <w:rPr>
          <w:rFonts w:cs="Arial"/>
          <w:color w:val="000000"/>
          <w:szCs w:val="20"/>
          <w:lang w:val="en-GB"/>
        </w:rPr>
        <w:t>. We also made choices to remove laptops and technology out of the conversations. Data socialization is about the critical thinking and contextual approaches to how and why we use data. Some examples include – How do we design incorpo</w:t>
      </w:r>
      <w:r w:rsidR="00F37CCF">
        <w:rPr>
          <w:rFonts w:cs="Arial"/>
          <w:color w:val="000000"/>
          <w:szCs w:val="20"/>
          <w:lang w:val="en-GB"/>
        </w:rPr>
        <w:t>rating data protection guidance</w:t>
      </w:r>
      <w:r w:rsidRPr="00D10D3C">
        <w:rPr>
          <w:rFonts w:cs="Arial"/>
          <w:color w:val="000000"/>
          <w:szCs w:val="20"/>
          <w:lang w:val="en-GB"/>
        </w:rPr>
        <w:t>? What are the key questions we ask before making an information product?</w:t>
      </w:r>
    </w:p>
    <w:p w14:paraId="16F394C6" w14:textId="77777777" w:rsidR="003161FC" w:rsidRPr="00D10D3C" w:rsidRDefault="003161FC" w:rsidP="003161FC">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color w:val="000000"/>
          <w:szCs w:val="20"/>
          <w:lang w:val="en-GB"/>
        </w:rPr>
      </w:pPr>
    </w:p>
    <w:p w14:paraId="199F29ED" w14:textId="77777777" w:rsidR="003161FC" w:rsidRPr="00D10D3C" w:rsidRDefault="003161FC" w:rsidP="003161FC">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color w:val="000000"/>
          <w:szCs w:val="20"/>
          <w:lang w:val="en-GB"/>
        </w:rPr>
      </w:pPr>
    </w:p>
    <w:p w14:paraId="0A183335" w14:textId="56A18621" w:rsidR="003161FC" w:rsidRPr="00D10D3C" w:rsidRDefault="00564FA1" w:rsidP="00564FA1">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caps/>
          <w:color w:val="000000"/>
          <w:sz w:val="32"/>
          <w:szCs w:val="32"/>
          <w:lang w:val="en-GB"/>
        </w:rPr>
      </w:pPr>
      <w:r>
        <w:rPr>
          <w:rFonts w:cs="Arial"/>
          <w:b/>
          <w:color w:val="000000"/>
          <w:sz w:val="28"/>
          <w:szCs w:val="28"/>
          <w:lang w:val="en-GB"/>
        </w:rPr>
        <w:lastRenderedPageBreak/>
        <w:t xml:space="preserve">Global Content </w:t>
      </w:r>
    </w:p>
    <w:p w14:paraId="5D711E04" w14:textId="77777777" w:rsidR="003161FC" w:rsidRPr="00D10D3C" w:rsidRDefault="003161FC" w:rsidP="003161FC">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color w:val="000000"/>
          <w:szCs w:val="20"/>
          <w:lang w:val="en-GB"/>
        </w:rPr>
      </w:pPr>
    </w:p>
    <w:p w14:paraId="57996E45" w14:textId="6870DF76" w:rsidR="003161FC" w:rsidRPr="00D10D3C" w:rsidRDefault="003161FC" w:rsidP="003161FC">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color w:val="000000"/>
          <w:szCs w:val="20"/>
          <w:lang w:val="en-GB"/>
        </w:rPr>
      </w:pPr>
      <w:r w:rsidRPr="00D10D3C">
        <w:rPr>
          <w:rFonts w:cs="Arial"/>
          <w:color w:val="000000"/>
          <w:szCs w:val="20"/>
          <w:lang w:val="en-GB"/>
        </w:rPr>
        <w:t xml:space="preserve">All of the news session designs and training materials are being shared via various teams at IFRC, our regional offices, and in National Societies, especially via the </w:t>
      </w:r>
      <w:r w:rsidRPr="00D10D3C">
        <w:rPr>
          <w:rFonts w:cs="Arial"/>
          <w:b/>
          <w:bCs/>
          <w:color w:val="ED1C24"/>
          <w:szCs w:val="20"/>
          <w:lang w:val="en-GB"/>
        </w:rPr>
        <w:t>Surge Information Management Support (SIMS)</w:t>
      </w:r>
      <w:r w:rsidRPr="00D10D3C">
        <w:rPr>
          <w:rFonts w:cs="Arial"/>
          <w:color w:val="000000"/>
          <w:szCs w:val="20"/>
          <w:lang w:val="en-GB"/>
        </w:rPr>
        <w:t xml:space="preserve">. We’ve also collected data skills content from the </w:t>
      </w:r>
      <w:r w:rsidR="00F37CCF">
        <w:rPr>
          <w:rFonts w:cs="Arial"/>
          <w:color w:val="000000"/>
          <w:szCs w:val="20"/>
          <w:lang w:val="en-GB"/>
        </w:rPr>
        <w:t>Burundi</w:t>
      </w:r>
      <w:r w:rsidRPr="00D10D3C">
        <w:rPr>
          <w:rFonts w:cs="Arial"/>
          <w:color w:val="000000"/>
          <w:szCs w:val="20"/>
          <w:lang w:val="en-GB"/>
        </w:rPr>
        <w:t xml:space="preserve"> Red Cross, Netherlands Red Cross, American Red Cross, Spanish Red Cross</w:t>
      </w:r>
      <w:r w:rsidR="00F37CCF">
        <w:rPr>
          <w:rFonts w:cs="Arial"/>
          <w:color w:val="000000"/>
          <w:szCs w:val="20"/>
          <w:lang w:val="en-GB"/>
        </w:rPr>
        <w:t>, Qatar Red Crescent Society,</w:t>
      </w:r>
      <w:r w:rsidRPr="00D10D3C">
        <w:rPr>
          <w:rFonts w:cs="Arial"/>
          <w:color w:val="000000"/>
          <w:szCs w:val="20"/>
          <w:lang w:val="en-GB"/>
        </w:rPr>
        <w:t xml:space="preserve"> and more. We’ve obtained input from the Norwegian Red Cross, Senegal Red Cross and Nepal Red Cross (to name a few). Data leaders have delivered sessions across the world. For example, the Data visualization module has been shared in </w:t>
      </w:r>
      <w:r w:rsidR="00564FA1">
        <w:rPr>
          <w:rFonts w:cs="Arial"/>
          <w:color w:val="000000"/>
          <w:szCs w:val="20"/>
          <w:lang w:val="en-GB"/>
        </w:rPr>
        <w:t xml:space="preserve">Budapest, </w:t>
      </w:r>
      <w:r w:rsidRPr="00D10D3C">
        <w:rPr>
          <w:rFonts w:cs="Arial"/>
          <w:color w:val="000000"/>
          <w:szCs w:val="20"/>
          <w:lang w:val="en-GB"/>
        </w:rPr>
        <w:t xml:space="preserve">Honduras, </w:t>
      </w:r>
      <w:r w:rsidR="00564FA1">
        <w:rPr>
          <w:rFonts w:cs="Arial"/>
          <w:color w:val="000000"/>
          <w:szCs w:val="20"/>
          <w:lang w:val="en-GB"/>
        </w:rPr>
        <w:t xml:space="preserve">Kenya, </w:t>
      </w:r>
      <w:r w:rsidRPr="00D10D3C">
        <w:rPr>
          <w:rFonts w:cs="Arial"/>
          <w:color w:val="000000"/>
          <w:szCs w:val="20"/>
          <w:lang w:val="en-GB"/>
        </w:rPr>
        <w:t xml:space="preserve">Madagascar, </w:t>
      </w:r>
      <w:r w:rsidR="00564FA1">
        <w:rPr>
          <w:rFonts w:cs="Arial"/>
          <w:color w:val="000000"/>
          <w:szCs w:val="20"/>
          <w:lang w:val="en-GB"/>
        </w:rPr>
        <w:t>Switzerland, Senegal, the Philippines and Qatar.</w:t>
      </w:r>
    </w:p>
    <w:p w14:paraId="0720D926" w14:textId="522CAD82" w:rsidR="003161FC" w:rsidRPr="00D10D3C" w:rsidRDefault="00564FA1" w:rsidP="003161FC">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color w:val="000000"/>
          <w:szCs w:val="20"/>
          <w:lang w:val="en-GB"/>
        </w:rPr>
      </w:pPr>
      <w:r>
        <w:rPr>
          <w:rFonts w:cs="Arial"/>
          <w:color w:val="000000"/>
          <w:szCs w:val="20"/>
          <w:lang w:val="en-GB"/>
        </w:rPr>
        <w:t xml:space="preserve"> </w:t>
      </w:r>
    </w:p>
    <w:p w14:paraId="6E3EF13F" w14:textId="77777777" w:rsidR="00D10D3C" w:rsidRPr="00D10D3C" w:rsidRDefault="00D10D3C" w:rsidP="00D10D3C">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color w:val="000000"/>
          <w:szCs w:val="20"/>
          <w:lang w:val="en-GB"/>
        </w:rPr>
      </w:pPr>
    </w:p>
    <w:p w14:paraId="0DA376FC" w14:textId="2DF45509" w:rsidR="00564FA1" w:rsidRPr="004975D0" w:rsidRDefault="00564FA1" w:rsidP="00564FA1">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b/>
          <w:color w:val="000000"/>
          <w:sz w:val="28"/>
          <w:szCs w:val="28"/>
          <w:lang w:val="en-GB"/>
        </w:rPr>
      </w:pPr>
      <w:r>
        <w:rPr>
          <w:rFonts w:cs="Arial"/>
          <w:b/>
          <w:color w:val="000000"/>
          <w:sz w:val="28"/>
          <w:szCs w:val="28"/>
          <w:lang w:val="en-GB"/>
        </w:rPr>
        <w:t>Partners/Allies</w:t>
      </w:r>
    </w:p>
    <w:p w14:paraId="1902DBF8" w14:textId="77777777" w:rsidR="00D10D3C" w:rsidRPr="00D10D3C" w:rsidRDefault="00D10D3C" w:rsidP="00D10D3C">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color w:val="000000"/>
          <w:szCs w:val="20"/>
          <w:lang w:val="en-GB"/>
        </w:rPr>
      </w:pPr>
    </w:p>
    <w:p w14:paraId="1DBD87D9" w14:textId="77777777" w:rsidR="00D10D3C" w:rsidRPr="00D10D3C" w:rsidRDefault="00D10D3C" w:rsidP="00D10D3C">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color w:val="000000"/>
          <w:szCs w:val="20"/>
          <w:lang w:val="en-GB"/>
        </w:rPr>
      </w:pPr>
      <w:r w:rsidRPr="00D10D3C">
        <w:rPr>
          <w:rFonts w:cs="Arial"/>
          <w:color w:val="000000"/>
          <w:szCs w:val="20"/>
          <w:lang w:val="en-GB"/>
        </w:rPr>
        <w:t xml:space="preserve">Reaching as many people – staff and volunteers – across the IFRC means building partnerships. We look forward to evolving these activities and encourage more connectivity to help the shared joined. We collaborate with amazing partners either formally or informally.  </w:t>
      </w:r>
      <w:r w:rsidR="00F37CCF">
        <w:rPr>
          <w:rFonts w:cs="Arial"/>
          <w:color w:val="000000"/>
          <w:szCs w:val="20"/>
          <w:lang w:val="en-GB"/>
        </w:rPr>
        <w:t xml:space="preserve"> </w:t>
      </w:r>
    </w:p>
    <w:p w14:paraId="0B113FA4" w14:textId="77777777" w:rsidR="00D10D3C" w:rsidRPr="00D10D3C" w:rsidRDefault="00D10D3C" w:rsidP="00D10D3C">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color w:val="000000"/>
          <w:szCs w:val="20"/>
          <w:lang w:val="en-GB"/>
        </w:rPr>
      </w:pPr>
    </w:p>
    <w:p w14:paraId="2FC325B6" w14:textId="77777777" w:rsidR="00D10D3C" w:rsidRPr="00D10D3C" w:rsidRDefault="00D10D3C" w:rsidP="00D10D3C">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color w:val="000000"/>
          <w:szCs w:val="20"/>
          <w:lang w:val="en-GB"/>
        </w:rPr>
      </w:pPr>
    </w:p>
    <w:p w14:paraId="6C8A7442" w14:textId="77777777" w:rsidR="00D10D3C" w:rsidRPr="00D10D3C" w:rsidRDefault="00F37CCF" w:rsidP="00D10D3C">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cs="Arial"/>
          <w:i/>
          <w:color w:val="000000"/>
          <w:szCs w:val="20"/>
          <w:lang w:val="en-GB"/>
        </w:rPr>
      </w:pPr>
      <w:hyperlink r:id="rId9" w:history="1">
        <w:r w:rsidRPr="00F37CCF">
          <w:rPr>
            <w:rStyle w:val="Hyperlink"/>
            <w:rFonts w:cs="Arial"/>
            <w:caps/>
            <w:sz w:val="22"/>
            <w:szCs w:val="22"/>
            <w:lang w:val="en-GB"/>
          </w:rPr>
          <w:t>See the full article.</w:t>
        </w:r>
      </w:hyperlink>
      <w:r w:rsidRPr="00F37CCF">
        <w:rPr>
          <w:rFonts w:cs="Arial"/>
          <w:caps/>
          <w:color w:val="000000"/>
          <w:sz w:val="22"/>
          <w:szCs w:val="22"/>
          <w:lang w:val="en-GB"/>
        </w:rPr>
        <w:t xml:space="preserve"> </w:t>
      </w:r>
      <w:r w:rsidR="00D10D3C" w:rsidRPr="00D10D3C">
        <w:rPr>
          <w:rFonts w:cs="Arial"/>
          <w:i/>
          <w:color w:val="000000"/>
          <w:szCs w:val="20"/>
          <w:lang w:val="en-GB"/>
        </w:rPr>
        <w:t xml:space="preserve">Credits: The Data Pipeline image is from the School of Data </w:t>
      </w:r>
      <w:proofErr w:type="spellStart"/>
      <w:r w:rsidR="00D10D3C" w:rsidRPr="00D10D3C">
        <w:rPr>
          <w:rFonts w:cs="Arial"/>
          <w:i/>
          <w:color w:val="000000"/>
          <w:szCs w:val="20"/>
          <w:lang w:val="en-GB"/>
        </w:rPr>
        <w:t>ccby</w:t>
      </w:r>
      <w:proofErr w:type="spellEnd"/>
      <w:r w:rsidR="00D10D3C" w:rsidRPr="00D10D3C">
        <w:rPr>
          <w:rFonts w:cs="Arial"/>
          <w:i/>
          <w:color w:val="000000"/>
          <w:szCs w:val="20"/>
          <w:lang w:val="en-GB"/>
        </w:rPr>
        <w:t>.</w:t>
      </w:r>
    </w:p>
    <w:p w14:paraId="169AEA36" w14:textId="77777777" w:rsidR="00D10D3C" w:rsidRPr="003161FC" w:rsidRDefault="00D10D3C" w:rsidP="003161FC">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ascii="ArialMT" w:hAnsi="ArialMT" w:cs="ArialMT"/>
          <w:color w:val="000000"/>
          <w:szCs w:val="20"/>
          <w:lang w:val="en-GB"/>
        </w:rPr>
      </w:pPr>
    </w:p>
    <w:p w14:paraId="5017D230" w14:textId="77777777" w:rsidR="003161FC" w:rsidRPr="003161FC" w:rsidRDefault="003161FC" w:rsidP="003161FC">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ascii="ArialMT" w:hAnsi="ArialMT" w:cs="ArialMT"/>
          <w:color w:val="000000"/>
          <w:szCs w:val="20"/>
          <w:lang w:val="en-GB"/>
        </w:rPr>
      </w:pPr>
    </w:p>
    <w:p w14:paraId="3CE75A99" w14:textId="77777777" w:rsidR="003161FC" w:rsidRPr="00985070" w:rsidRDefault="003161FC" w:rsidP="00985070">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ascii="ArialMT" w:hAnsi="ArialMT" w:cs="ArialMT"/>
          <w:b/>
          <w:bCs/>
          <w:color w:val="000000"/>
          <w:szCs w:val="20"/>
          <w:lang w:val="en-GB"/>
        </w:rPr>
      </w:pPr>
    </w:p>
    <w:p w14:paraId="128B6D49" w14:textId="77777777" w:rsidR="00985070" w:rsidRPr="00985070" w:rsidRDefault="00985070" w:rsidP="00985070">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ascii="ArialMT" w:hAnsi="ArialMT" w:cs="ArialMT"/>
          <w:b/>
          <w:bCs/>
          <w:color w:val="000000"/>
          <w:szCs w:val="20"/>
          <w:lang w:val="en-GB"/>
        </w:rPr>
      </w:pPr>
    </w:p>
    <w:p w14:paraId="09EC4ADC" w14:textId="77777777" w:rsidR="00985070" w:rsidRDefault="00985070" w:rsidP="00985070">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ascii="ArialMT" w:hAnsi="ArialMT" w:cs="ArialMT"/>
          <w:b/>
          <w:bCs/>
          <w:color w:val="000000"/>
          <w:szCs w:val="20"/>
          <w:lang w:val="en-GB"/>
        </w:rPr>
      </w:pPr>
    </w:p>
    <w:p w14:paraId="49009C62" w14:textId="77777777" w:rsidR="00985070" w:rsidRDefault="00985070" w:rsidP="00985070">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ascii="ArialMT" w:hAnsi="ArialMT" w:cs="ArialMT"/>
          <w:b/>
          <w:bCs/>
          <w:color w:val="000000"/>
          <w:szCs w:val="20"/>
          <w:lang w:val="en-GB"/>
        </w:rPr>
      </w:pPr>
    </w:p>
    <w:p w14:paraId="377C39DD" w14:textId="77777777" w:rsidR="00985070" w:rsidRPr="00985070" w:rsidRDefault="00985070" w:rsidP="00985070">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rPr>
          <w:rFonts w:ascii="ArialMT" w:hAnsi="ArialMT" w:cs="ArialMT"/>
          <w:b/>
          <w:bCs/>
          <w:color w:val="000000"/>
          <w:szCs w:val="20"/>
          <w:lang w:val="en-GB"/>
        </w:rPr>
      </w:pPr>
    </w:p>
    <w:p w14:paraId="33C49A18" w14:textId="77777777" w:rsidR="00B46A67" w:rsidRPr="00B46A67" w:rsidRDefault="00D77E2D" w:rsidP="00985070">
      <w:pPr>
        <w:widowControl w:val="0"/>
        <w:tabs>
          <w:tab w:val="left" w:pos="709"/>
          <w:tab w:val="left" w:pos="993"/>
          <w:tab w:val="left" w:pos="1418"/>
          <w:tab w:val="left" w:pos="1701"/>
          <w:tab w:val="left" w:pos="2977"/>
          <w:tab w:val="left" w:pos="3261"/>
          <w:tab w:val="left" w:pos="5387"/>
          <w:tab w:val="left" w:pos="5670"/>
        </w:tabs>
        <w:autoSpaceDE w:val="0"/>
        <w:autoSpaceDN w:val="0"/>
        <w:adjustRightInd w:val="0"/>
        <w:spacing w:after="0" w:line="260" w:lineRule="atLeast"/>
        <w:textAlignment w:val="center"/>
      </w:pPr>
      <w:r>
        <w:rPr>
          <w:rFonts w:cs="Arial"/>
          <w:b/>
          <w:bCs/>
          <w:color w:val="000000"/>
          <w:lang w:val="en-GB"/>
        </w:rPr>
        <w:tab/>
      </w:r>
      <w:r w:rsidR="0047644B">
        <w:rPr>
          <w:rFonts w:cs="Arial"/>
          <w:b/>
          <w:bCs/>
          <w:color w:val="000000"/>
          <w:lang w:val="en-GB"/>
        </w:rPr>
        <w:tab/>
      </w:r>
      <w:r w:rsidR="0047644B">
        <w:rPr>
          <w:rFonts w:cs="Arial"/>
          <w:b/>
          <w:bCs/>
          <w:color w:val="000000"/>
          <w:lang w:val="en-GB"/>
        </w:rPr>
        <w:tab/>
      </w:r>
    </w:p>
    <w:p w14:paraId="18585726" w14:textId="77777777" w:rsidR="00B46A67" w:rsidRPr="00B46A67" w:rsidRDefault="00B46A67" w:rsidP="00D77E2D">
      <w:pPr>
        <w:widowControl w:val="0"/>
        <w:tabs>
          <w:tab w:val="left" w:pos="709"/>
          <w:tab w:val="left" w:pos="993"/>
          <w:tab w:val="left" w:pos="1418"/>
          <w:tab w:val="left" w:pos="1701"/>
          <w:tab w:val="left" w:pos="2977"/>
          <w:tab w:val="left" w:pos="3261"/>
          <w:tab w:val="left" w:pos="5387"/>
          <w:tab w:val="left" w:pos="5670"/>
        </w:tabs>
        <w:suppressAutoHyphens/>
        <w:autoSpaceDE w:val="0"/>
        <w:autoSpaceDN w:val="0"/>
        <w:adjustRightInd w:val="0"/>
        <w:spacing w:after="0" w:line="260" w:lineRule="atLeast"/>
        <w:textAlignment w:val="center"/>
        <w:rPr>
          <w:rFonts w:ascii="Arial-ItalicMT" w:hAnsi="Arial-ItalicMT" w:cs="Arial-ItalicMT"/>
          <w:i/>
          <w:iCs/>
          <w:color w:val="000000"/>
          <w:szCs w:val="20"/>
          <w:lang w:val="en-GB"/>
        </w:rPr>
      </w:pPr>
    </w:p>
    <w:p w14:paraId="10140AC6" w14:textId="77777777" w:rsidR="00985070" w:rsidRPr="000759BD" w:rsidRDefault="0047644B" w:rsidP="00985070">
      <w:pPr>
        <w:widowControl w:val="0"/>
        <w:tabs>
          <w:tab w:val="left" w:pos="709"/>
          <w:tab w:val="left" w:pos="993"/>
          <w:tab w:val="left" w:pos="1418"/>
          <w:tab w:val="left" w:pos="1701"/>
          <w:tab w:val="left" w:pos="2977"/>
          <w:tab w:val="left" w:pos="3261"/>
          <w:tab w:val="left" w:pos="5387"/>
          <w:tab w:val="left" w:pos="5670"/>
        </w:tabs>
        <w:autoSpaceDE w:val="0"/>
        <w:autoSpaceDN w:val="0"/>
        <w:adjustRightInd w:val="0"/>
        <w:spacing w:after="0"/>
        <w:textAlignment w:val="center"/>
        <w:rPr>
          <w:rFonts w:ascii="BellMTBold" w:hAnsi="BellMTBold" w:cs="BellMTBold"/>
          <w:b/>
          <w:bCs/>
          <w:sz w:val="21"/>
          <w:szCs w:val="21"/>
        </w:rPr>
      </w:pPr>
      <w:r>
        <w:rPr>
          <w:rFonts w:ascii="Wingdings-Regular" w:hAnsi="Wingdings-Regular" w:cs="Wingdings-Regular"/>
          <w:color w:val="ED1C24"/>
          <w:sz w:val="16"/>
          <w:szCs w:val="16"/>
          <w:lang w:val="en-GB"/>
        </w:rPr>
        <w:tab/>
      </w:r>
    </w:p>
    <w:p w14:paraId="6BEE09B8" w14:textId="77777777" w:rsidR="006C70A1" w:rsidRPr="000759BD" w:rsidRDefault="006C70A1" w:rsidP="000759BD">
      <w:pPr>
        <w:pStyle w:val="body"/>
        <w:tabs>
          <w:tab w:val="left" w:pos="709"/>
          <w:tab w:val="left" w:pos="993"/>
          <w:tab w:val="left" w:pos="1418"/>
          <w:tab w:val="left" w:pos="1701"/>
          <w:tab w:val="left" w:pos="2977"/>
          <w:tab w:val="left" w:pos="3261"/>
          <w:tab w:val="left" w:pos="5387"/>
          <w:tab w:val="left" w:pos="5670"/>
        </w:tabs>
        <w:suppressAutoHyphens/>
        <w:spacing w:line="240" w:lineRule="auto"/>
        <w:rPr>
          <w:rFonts w:ascii="BellMTBold" w:hAnsi="BellMTBold" w:cs="BellMTBold"/>
          <w:b/>
          <w:bCs/>
          <w:sz w:val="21"/>
          <w:szCs w:val="21"/>
        </w:rPr>
      </w:pPr>
    </w:p>
    <w:sectPr w:rsidR="006C70A1" w:rsidRPr="000759BD" w:rsidSect="0044075C">
      <w:headerReference w:type="even" r:id="rId10"/>
      <w:headerReference w:type="default" r:id="rId11"/>
      <w:footerReference w:type="even" r:id="rId12"/>
      <w:footerReference w:type="default" r:id="rId13"/>
      <w:headerReference w:type="first" r:id="rId14"/>
      <w:footerReference w:type="first" r:id="rId15"/>
      <w:pgSz w:w="11900" w:h="16820"/>
      <w:pgMar w:top="993" w:right="1134" w:bottom="1135" w:left="1134" w:header="0" w:footer="232" w:gutter="0"/>
      <w:pgNumType w:start="1"/>
      <w:cols w:space="708"/>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0EF51A" w14:textId="77777777" w:rsidR="004975D0" w:rsidRDefault="004975D0" w:rsidP="00FA154E">
      <w:pPr>
        <w:spacing w:after="0"/>
      </w:pPr>
      <w:r>
        <w:separator/>
      </w:r>
    </w:p>
  </w:endnote>
  <w:endnote w:type="continuationSeparator" w:id="0">
    <w:p w14:paraId="571D600C" w14:textId="77777777" w:rsidR="004975D0" w:rsidRDefault="004975D0" w:rsidP="00FA15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BellMT">
    <w:altName w:val="Bell MT"/>
    <w:panose1 w:val="00000000000000000000"/>
    <w:charset w:val="4D"/>
    <w:family w:val="auto"/>
    <w:notTrueType/>
    <w:pitch w:val="default"/>
    <w:sig w:usb0="00000003" w:usb1="00000000" w:usb2="00000000" w:usb3="00000000" w:csb0="00000001" w:csb1="00000000"/>
  </w:font>
  <w:font w:name="Arial-BoldMT">
    <w:altName w:val="Arial Bold"/>
    <w:panose1 w:val="00000000000000000000"/>
    <w:charset w:val="4D"/>
    <w:family w:val="auto"/>
    <w:notTrueType/>
    <w:pitch w:val="default"/>
    <w:sig w:usb0="00000003" w:usb1="00000000" w:usb2="00000000" w:usb3="00000000" w:csb0="00000001" w:csb1="00000000"/>
  </w:font>
  <w:font w:name="Lato-Regular">
    <w:altName w:val="Times New Roman"/>
    <w:panose1 w:val="00000000000000000000"/>
    <w:charset w:val="4D"/>
    <w:family w:val="auto"/>
    <w:notTrueType/>
    <w:pitch w:val="default"/>
    <w:sig w:usb0="00000003" w:usb1="00000000" w:usb2="00000000" w:usb3="00000000" w:csb0="00000001" w:csb1="00000000"/>
  </w:font>
  <w:font w:name="Wingdings-Regular">
    <w:altName w:val="Wingdings"/>
    <w:panose1 w:val="00000000000000000000"/>
    <w:charset w:val="02"/>
    <w:family w:val="auto"/>
    <w:notTrueType/>
    <w:pitch w:val="default"/>
  </w:font>
  <w:font w:name="ArialMT">
    <w:altName w:val="Arial"/>
    <w:panose1 w:val="00000000000000000000"/>
    <w:charset w:val="4D"/>
    <w:family w:val="auto"/>
    <w:notTrueType/>
    <w:pitch w:val="default"/>
    <w:sig w:usb0="00000003" w:usb1="00000000" w:usb2="00000000" w:usb3="00000000" w:csb0="00000001" w:csb1="00000000"/>
  </w:font>
  <w:font w:name="DIN-Regular">
    <w:altName w:val="Calibri"/>
    <w:charset w:val="00"/>
    <w:family w:val="auto"/>
    <w:pitch w:val="variable"/>
    <w:sig w:usb0="00000003" w:usb1="00000000" w:usb2="00000000" w:usb3="00000000" w:csb0="00000001" w:csb1="00000000"/>
  </w:font>
  <w:font w:name="Times-Roman">
    <w:altName w:val="Times"/>
    <w:panose1 w:val="00000000000000000000"/>
    <w:charset w:val="4D"/>
    <w:family w:val="auto"/>
    <w:notTrueType/>
    <w:pitch w:val="default"/>
    <w:sig w:usb0="00000003" w:usb1="00000000" w:usb2="00000000" w:usb3="00000000" w:csb0="00000001" w:csb1="00000000"/>
  </w:font>
  <w:font w:name="Lucida Grande">
    <w:panose1 w:val="020B06000405020202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Arial-ItalicMT">
    <w:altName w:val="Arial Italic"/>
    <w:panose1 w:val="00000000000000000000"/>
    <w:charset w:val="4D"/>
    <w:family w:val="auto"/>
    <w:notTrueType/>
    <w:pitch w:val="default"/>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Helvetica-Bold">
    <w:altName w:val="Helvetica"/>
    <w:panose1 w:val="00000000000000000000"/>
    <w:charset w:val="4D"/>
    <w:family w:val="auto"/>
    <w:notTrueType/>
    <w:pitch w:val="default"/>
    <w:sig w:usb0="00000003" w:usb1="00000000" w:usb2="00000000" w:usb3="00000000" w:csb0="00000001" w:csb1="00000000"/>
  </w:font>
  <w:font w:name="BellMTBold">
    <w:altName w:val="Bell MT"/>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EC44F6" w14:textId="77777777" w:rsidR="004975D0" w:rsidRDefault="004975D0" w:rsidP="007345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1E6DD4" w14:textId="77777777" w:rsidR="004975D0" w:rsidRDefault="004975D0" w:rsidP="00734513">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0854A8" w14:textId="77777777" w:rsidR="004975D0" w:rsidRDefault="004975D0" w:rsidP="007345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5249D">
      <w:rPr>
        <w:rStyle w:val="PageNumber"/>
        <w:noProof/>
      </w:rPr>
      <w:t>1</w:t>
    </w:r>
    <w:r>
      <w:rPr>
        <w:rStyle w:val="PageNumber"/>
      </w:rPr>
      <w:fldChar w:fldCharType="end"/>
    </w:r>
  </w:p>
  <w:p w14:paraId="7EA4B2BB" w14:textId="77777777" w:rsidR="004975D0" w:rsidRDefault="004975D0" w:rsidP="00734513">
    <w:pPr>
      <w:pStyle w:val="Footer"/>
      <w:ind w:right="360"/>
    </w:pPr>
    <w:r w:rsidRPr="0008165E">
      <w:rPr>
        <w:noProof/>
        <w:lang w:eastAsia="en-US"/>
      </w:rPr>
      <w:drawing>
        <wp:anchor distT="0" distB="0" distL="114300" distR="114300" simplePos="0" relativeHeight="251658240" behindDoc="1" locked="0" layoutInCell="1" allowOverlap="1" wp14:anchorId="09A6701E" wp14:editId="5127EEA9">
          <wp:simplePos x="0" y="0"/>
          <wp:positionH relativeFrom="column">
            <wp:posOffset>0</wp:posOffset>
          </wp:positionH>
          <wp:positionV relativeFrom="paragraph">
            <wp:posOffset>-144145</wp:posOffset>
          </wp:positionV>
          <wp:extent cx="2287633" cy="269858"/>
          <wp:effectExtent l="0" t="0" r="0" b="1016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287633" cy="269858"/>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39034" w14:textId="77777777" w:rsidR="004975D0" w:rsidRDefault="004975D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F7D61A" w14:textId="77777777" w:rsidR="004975D0" w:rsidRDefault="004975D0" w:rsidP="00FA154E">
      <w:pPr>
        <w:spacing w:after="0"/>
      </w:pPr>
      <w:r>
        <w:separator/>
      </w:r>
    </w:p>
  </w:footnote>
  <w:footnote w:type="continuationSeparator" w:id="0">
    <w:p w14:paraId="59BE2902" w14:textId="77777777" w:rsidR="004975D0" w:rsidRDefault="004975D0" w:rsidP="00FA154E">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8BA8E" w14:textId="77777777" w:rsidR="004975D0" w:rsidRDefault="004975D0">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F93E3" w14:textId="77777777" w:rsidR="004975D0" w:rsidRDefault="004975D0" w:rsidP="00FA154E">
    <w:pPr>
      <w:pStyle w:val="Header"/>
      <w:tabs>
        <w:tab w:val="clear" w:pos="4320"/>
        <w:tab w:val="clear" w:pos="8640"/>
      </w:tabs>
      <w:rPr>
        <w:caps/>
        <w:color w:val="595959" w:themeColor="text1" w:themeTint="A6"/>
        <w:sz w:val="18"/>
        <w:szCs w:val="18"/>
      </w:rPr>
    </w:pPr>
  </w:p>
  <w:p w14:paraId="13094827" w14:textId="77777777" w:rsidR="004975D0" w:rsidRPr="00FA154E" w:rsidRDefault="004975D0"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DATA PLAYBOOK:</w:t>
    </w:r>
    <w:r w:rsidRPr="00FA154E">
      <w:rPr>
        <w:caps/>
        <w:color w:val="595959" w:themeColor="text1" w:themeTint="A6"/>
        <w:sz w:val="18"/>
        <w:szCs w:val="18"/>
      </w:rPr>
      <w:t xml:space="preserve"> </w:t>
    </w:r>
    <w:r>
      <w:rPr>
        <w:caps/>
        <w:color w:val="595959" w:themeColor="text1" w:themeTint="A6"/>
        <w:sz w:val="18"/>
        <w:szCs w:val="18"/>
      </w:rPr>
      <w:t>handout</w:t>
    </w:r>
    <w:r w:rsidRPr="00FA154E">
      <w:rPr>
        <w:caps/>
        <w:color w:val="595959" w:themeColor="text1" w:themeTint="A6"/>
        <w:sz w:val="18"/>
        <w:szCs w:val="18"/>
      </w:rPr>
      <w:t xml:space="preserve"> 1</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B3BF2B" w14:textId="77777777" w:rsidR="004975D0" w:rsidRDefault="004975D0">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9639"/>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DF7"/>
    <w:rsid w:val="0001149F"/>
    <w:rsid w:val="000155DC"/>
    <w:rsid w:val="00060778"/>
    <w:rsid w:val="000673B8"/>
    <w:rsid w:val="00070DEB"/>
    <w:rsid w:val="000759BD"/>
    <w:rsid w:val="0008165E"/>
    <w:rsid w:val="001030D2"/>
    <w:rsid w:val="00126A85"/>
    <w:rsid w:val="0016646E"/>
    <w:rsid w:val="001C4B69"/>
    <w:rsid w:val="001C6605"/>
    <w:rsid w:val="0024620E"/>
    <w:rsid w:val="0025304C"/>
    <w:rsid w:val="00255E5F"/>
    <w:rsid w:val="002E3252"/>
    <w:rsid w:val="002E6DF7"/>
    <w:rsid w:val="00310114"/>
    <w:rsid w:val="003161FC"/>
    <w:rsid w:val="003961C0"/>
    <w:rsid w:val="003A0BF0"/>
    <w:rsid w:val="003A396E"/>
    <w:rsid w:val="003B72EB"/>
    <w:rsid w:val="003C4CAC"/>
    <w:rsid w:val="003D3249"/>
    <w:rsid w:val="003F77E3"/>
    <w:rsid w:val="004202E2"/>
    <w:rsid w:val="0044075C"/>
    <w:rsid w:val="0044315E"/>
    <w:rsid w:val="0047644B"/>
    <w:rsid w:val="004975D0"/>
    <w:rsid w:val="004C0D25"/>
    <w:rsid w:val="00535A6A"/>
    <w:rsid w:val="00564FA1"/>
    <w:rsid w:val="00577709"/>
    <w:rsid w:val="0061748E"/>
    <w:rsid w:val="00630C85"/>
    <w:rsid w:val="0065024C"/>
    <w:rsid w:val="00664675"/>
    <w:rsid w:val="0067609D"/>
    <w:rsid w:val="006A3401"/>
    <w:rsid w:val="006B3EE9"/>
    <w:rsid w:val="006B78E1"/>
    <w:rsid w:val="006C70A1"/>
    <w:rsid w:val="006E1E95"/>
    <w:rsid w:val="007056E3"/>
    <w:rsid w:val="00710424"/>
    <w:rsid w:val="00734513"/>
    <w:rsid w:val="007A191F"/>
    <w:rsid w:val="007A3E24"/>
    <w:rsid w:val="007C6690"/>
    <w:rsid w:val="007E5259"/>
    <w:rsid w:val="00802A9D"/>
    <w:rsid w:val="008156B8"/>
    <w:rsid w:val="00830A1C"/>
    <w:rsid w:val="00854871"/>
    <w:rsid w:val="00864AD6"/>
    <w:rsid w:val="008B3129"/>
    <w:rsid w:val="009563A2"/>
    <w:rsid w:val="00985070"/>
    <w:rsid w:val="009F15B3"/>
    <w:rsid w:val="00A05921"/>
    <w:rsid w:val="00A14EFF"/>
    <w:rsid w:val="00A27B46"/>
    <w:rsid w:val="00B146F5"/>
    <w:rsid w:val="00B46A67"/>
    <w:rsid w:val="00BA388D"/>
    <w:rsid w:val="00BD507A"/>
    <w:rsid w:val="00C177D7"/>
    <w:rsid w:val="00C75CFE"/>
    <w:rsid w:val="00CB5B5E"/>
    <w:rsid w:val="00CC0B56"/>
    <w:rsid w:val="00CE7DD1"/>
    <w:rsid w:val="00D10D3C"/>
    <w:rsid w:val="00D25C9C"/>
    <w:rsid w:val="00D35E93"/>
    <w:rsid w:val="00D5249D"/>
    <w:rsid w:val="00D77E2D"/>
    <w:rsid w:val="00DD6003"/>
    <w:rsid w:val="00E03026"/>
    <w:rsid w:val="00E76067"/>
    <w:rsid w:val="00EC2062"/>
    <w:rsid w:val="00EE7A89"/>
    <w:rsid w:val="00F12455"/>
    <w:rsid w:val="00F12D88"/>
    <w:rsid w:val="00F13F85"/>
    <w:rsid w:val="00F37CCF"/>
    <w:rsid w:val="00F67F60"/>
    <w:rsid w:val="00FA154E"/>
    <w:rsid w:val="00FB678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B020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070"/>
    <w:pPr>
      <w:spacing w:line="260" w:lineRule="exact"/>
    </w:pPr>
    <w:rPr>
      <w:rFonts w:ascii="Arial" w:hAnsi="Arial"/>
      <w:sz w:val="20"/>
    </w:rPr>
  </w:style>
  <w:style w:type="paragraph" w:styleId="Heading2">
    <w:name w:val="heading 2"/>
    <w:basedOn w:val="Normal"/>
    <w:next w:val="Normal"/>
    <w:link w:val="Heading2Char"/>
    <w:uiPriority w:val="9"/>
    <w:semiHidden/>
    <w:unhideWhenUsed/>
    <w:qFormat/>
    <w:rsid w:val="00CE7DD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 1"/>
    <w:basedOn w:val="body"/>
    <w:link w:val="head1Char"/>
    <w:qFormat/>
    <w:rsid w:val="00B46A67"/>
    <w:pPr>
      <w:tabs>
        <w:tab w:val="left" w:pos="300"/>
        <w:tab w:val="left" w:pos="1360"/>
        <w:tab w:val="left" w:pos="2820"/>
      </w:tabs>
      <w:suppressAutoHyphens/>
      <w:spacing w:line="280" w:lineRule="exact"/>
    </w:pPr>
    <w:rPr>
      <w:rFonts w:cs="BellMT"/>
      <w:spacing w:val="-1"/>
      <w:sz w:val="48"/>
      <w:szCs w:val="22"/>
      <w:lang w:val="en-US"/>
    </w:rPr>
  </w:style>
  <w:style w:type="paragraph" w:customStyle="1" w:styleId="modulehead">
    <w:name w:val="module head"/>
    <w:basedOn w:val="Normal"/>
    <w:next w:val="body"/>
    <w:uiPriority w:val="99"/>
    <w:rsid w:val="00B46A67"/>
    <w:pPr>
      <w:widowControl w:val="0"/>
      <w:autoSpaceDE w:val="0"/>
      <w:autoSpaceDN w:val="0"/>
      <w:adjustRightInd w:val="0"/>
      <w:spacing w:after="0" w:line="480" w:lineRule="exact"/>
      <w:textAlignment w:val="center"/>
    </w:pPr>
    <w:rPr>
      <w:rFonts w:cs="Arial-BoldMT"/>
      <w:color w:val="000000"/>
      <w:sz w:val="48"/>
      <w:szCs w:val="48"/>
      <w:lang w:val="en-GB"/>
    </w:rPr>
  </w:style>
  <w:style w:type="character" w:customStyle="1" w:styleId="bodyChar">
    <w:name w:val="body Char"/>
    <w:basedOn w:val="DefaultParagraphFont"/>
    <w:link w:val="body"/>
    <w:uiPriority w:val="99"/>
    <w:rsid w:val="00985070"/>
    <w:rPr>
      <w:rFonts w:ascii="Arial" w:hAnsi="Arial" w:cs="Lato-Regular"/>
      <w:color w:val="000000"/>
      <w:sz w:val="20"/>
      <w:szCs w:val="20"/>
      <w:lang w:val="en-GB"/>
    </w:rPr>
  </w:style>
  <w:style w:type="character" w:customStyle="1" w:styleId="head1Char">
    <w:name w:val="head 1 Char"/>
    <w:basedOn w:val="bodyChar"/>
    <w:link w:val="head1"/>
    <w:rsid w:val="00B46A67"/>
    <w:rPr>
      <w:rFonts w:ascii="Arial" w:hAnsi="Arial" w:cs="BellMT"/>
      <w:color w:val="000000"/>
      <w:spacing w:val="-1"/>
      <w:sz w:val="48"/>
      <w:szCs w:val="22"/>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subhead">
    <w:name w:val="subhead"/>
    <w:basedOn w:val="Normal"/>
    <w:uiPriority w:val="99"/>
    <w:rsid w:val="007A191F"/>
    <w:pPr>
      <w:widowControl w:val="0"/>
      <w:tabs>
        <w:tab w:val="left" w:pos="520"/>
      </w:tabs>
      <w:autoSpaceDE w:val="0"/>
      <w:autoSpaceDN w:val="0"/>
      <w:adjustRightInd w:val="0"/>
      <w:spacing w:after="0"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pPr>
      <w:spacing w:after="0"/>
    </w:pPr>
    <w:rPr>
      <w:rFonts w:eastAsia="Times New Roman" w:cs="Times New Roman"/>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after="0" w:line="280" w:lineRule="atLeast"/>
      <w:textAlignment w:val="center"/>
    </w:pPr>
    <w:rPr>
      <w:rFonts w:ascii="DIN-Regular" w:hAnsi="DIN-Regular" w:cs="DIN-Regular"/>
      <w:color w:val="000000"/>
      <w:sz w:val="22"/>
      <w:szCs w:val="22"/>
      <w:lang w:val="en-GB"/>
    </w:rPr>
  </w:style>
  <w:style w:type="paragraph" w:customStyle="1" w:styleId="BasicParagraph">
    <w:name w:val="[Basic Paragraph]"/>
    <w:basedOn w:val="Normal"/>
    <w:uiPriority w:val="99"/>
    <w:rsid w:val="00B46A67"/>
    <w:pPr>
      <w:widowControl w:val="0"/>
      <w:autoSpaceDE w:val="0"/>
      <w:autoSpaceDN w:val="0"/>
      <w:adjustRightInd w:val="0"/>
      <w:spacing w:after="0"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985070"/>
    <w:pPr>
      <w:widowControl w:val="0"/>
      <w:autoSpaceDE w:val="0"/>
      <w:autoSpaceDN w:val="0"/>
      <w:adjustRightInd w:val="0"/>
      <w:spacing w:after="0"/>
      <w:textAlignment w:val="center"/>
    </w:pPr>
    <w:rPr>
      <w:rFonts w:cs="Lato-Regular"/>
      <w:color w:val="00000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subhead"/>
    <w:uiPriority w:val="99"/>
    <w:rsid w:val="00B46A67"/>
    <w:pPr>
      <w:spacing w:line="260" w:lineRule="atLeast"/>
    </w:pPr>
    <w:rPr>
      <w:rFonts w:ascii="Arial-BoldMT" w:hAnsi="Arial-BoldMT" w:cs="Arial-BoldMT"/>
      <w:b/>
      <w:bCs/>
      <w:caps w:val="0"/>
      <w:sz w:val="24"/>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pPr>
    <w:rPr>
      <w:rFonts w:cs="Arial"/>
      <w:b/>
      <w:bCs/>
      <w:color w:val="595959" w:themeColor="text1" w:themeTint="A6"/>
      <w:spacing w:val="-2"/>
      <w:szCs w:val="20"/>
      <w:lang w:val="en-GB"/>
    </w:rPr>
  </w:style>
  <w:style w:type="paragraph" w:styleId="Header">
    <w:name w:val="header"/>
    <w:basedOn w:val="Normal"/>
    <w:link w:val="HeaderChar"/>
    <w:uiPriority w:val="99"/>
    <w:unhideWhenUsed/>
    <w:rsid w:val="00FA154E"/>
    <w:pPr>
      <w:tabs>
        <w:tab w:val="center" w:pos="4320"/>
        <w:tab w:val="right" w:pos="8640"/>
      </w:tabs>
      <w:spacing w:after="0"/>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spacing w:after="0"/>
    </w:pPr>
  </w:style>
  <w:style w:type="character" w:customStyle="1" w:styleId="FooterChar">
    <w:name w:val="Footer Char"/>
    <w:basedOn w:val="DefaultParagraphFont"/>
    <w:link w:val="Footer"/>
    <w:uiPriority w:val="99"/>
    <w:rsid w:val="00FA154E"/>
  </w:style>
  <w:style w:type="paragraph" w:customStyle="1" w:styleId="head">
    <w:name w:val="head"/>
    <w:basedOn w:val="Normal"/>
    <w:qFormat/>
    <w:rsid w:val="00664675"/>
    <w:pPr>
      <w:widowControl w:val="0"/>
      <w:autoSpaceDE w:val="0"/>
      <w:autoSpaceDN w:val="0"/>
      <w:adjustRightInd w:val="0"/>
      <w:spacing w:after="0" w:line="480" w:lineRule="atLeast"/>
      <w:textAlignment w:val="center"/>
    </w:pPr>
    <w:rPr>
      <w:rFonts w:cs="ArialMT"/>
      <w:color w:val="595959" w:themeColor="text1" w:themeTint="A6"/>
      <w:sz w:val="48"/>
      <w:szCs w:val="48"/>
      <w:lang w:val="en-GB"/>
    </w:rPr>
  </w:style>
  <w:style w:type="paragraph" w:customStyle="1" w:styleId="handoutintro">
    <w:name w:val="handout intro"/>
    <w:basedOn w:val="Normal"/>
    <w:qFormat/>
    <w:rsid w:val="00664675"/>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360" w:lineRule="atLeast"/>
      <w:textAlignment w:val="center"/>
    </w:pPr>
    <w:rPr>
      <w:rFonts w:cs="ArialMT"/>
      <w:color w:val="000000"/>
      <w:sz w:val="28"/>
      <w:szCs w:val="28"/>
      <w:lang w:val="en-GB"/>
    </w:rPr>
  </w:style>
  <w:style w:type="character" w:customStyle="1" w:styleId="boldblack">
    <w:name w:val="bold black"/>
    <w:basedOn w:val="boldgrey"/>
    <w:uiPriority w:val="99"/>
    <w:rsid w:val="00985070"/>
    <w:rPr>
      <w:b/>
      <w:bCs/>
      <w:color w:val="00000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070"/>
    <w:pPr>
      <w:spacing w:line="260" w:lineRule="exact"/>
    </w:pPr>
    <w:rPr>
      <w:rFonts w:ascii="Arial" w:hAnsi="Arial"/>
      <w:sz w:val="20"/>
    </w:rPr>
  </w:style>
  <w:style w:type="paragraph" w:styleId="Heading2">
    <w:name w:val="heading 2"/>
    <w:basedOn w:val="Normal"/>
    <w:next w:val="Normal"/>
    <w:link w:val="Heading2Char"/>
    <w:uiPriority w:val="9"/>
    <w:semiHidden/>
    <w:unhideWhenUsed/>
    <w:qFormat/>
    <w:rsid w:val="00CE7DD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 1"/>
    <w:basedOn w:val="body"/>
    <w:link w:val="head1Char"/>
    <w:qFormat/>
    <w:rsid w:val="00B46A67"/>
    <w:pPr>
      <w:tabs>
        <w:tab w:val="left" w:pos="300"/>
        <w:tab w:val="left" w:pos="1360"/>
        <w:tab w:val="left" w:pos="2820"/>
      </w:tabs>
      <w:suppressAutoHyphens/>
      <w:spacing w:line="280" w:lineRule="exact"/>
    </w:pPr>
    <w:rPr>
      <w:rFonts w:cs="BellMT"/>
      <w:spacing w:val="-1"/>
      <w:sz w:val="48"/>
      <w:szCs w:val="22"/>
      <w:lang w:val="en-US"/>
    </w:rPr>
  </w:style>
  <w:style w:type="paragraph" w:customStyle="1" w:styleId="modulehead">
    <w:name w:val="module head"/>
    <w:basedOn w:val="Normal"/>
    <w:next w:val="body"/>
    <w:uiPriority w:val="99"/>
    <w:rsid w:val="00B46A67"/>
    <w:pPr>
      <w:widowControl w:val="0"/>
      <w:autoSpaceDE w:val="0"/>
      <w:autoSpaceDN w:val="0"/>
      <w:adjustRightInd w:val="0"/>
      <w:spacing w:after="0" w:line="480" w:lineRule="exact"/>
      <w:textAlignment w:val="center"/>
    </w:pPr>
    <w:rPr>
      <w:rFonts w:cs="Arial-BoldMT"/>
      <w:color w:val="000000"/>
      <w:sz w:val="48"/>
      <w:szCs w:val="48"/>
      <w:lang w:val="en-GB"/>
    </w:rPr>
  </w:style>
  <w:style w:type="character" w:customStyle="1" w:styleId="bodyChar">
    <w:name w:val="body Char"/>
    <w:basedOn w:val="DefaultParagraphFont"/>
    <w:link w:val="body"/>
    <w:uiPriority w:val="99"/>
    <w:rsid w:val="00985070"/>
    <w:rPr>
      <w:rFonts w:ascii="Arial" w:hAnsi="Arial" w:cs="Lato-Regular"/>
      <w:color w:val="000000"/>
      <w:sz w:val="20"/>
      <w:szCs w:val="20"/>
      <w:lang w:val="en-GB"/>
    </w:rPr>
  </w:style>
  <w:style w:type="character" w:customStyle="1" w:styleId="head1Char">
    <w:name w:val="head 1 Char"/>
    <w:basedOn w:val="bodyChar"/>
    <w:link w:val="head1"/>
    <w:rsid w:val="00B46A67"/>
    <w:rPr>
      <w:rFonts w:ascii="Arial" w:hAnsi="Arial" w:cs="BellMT"/>
      <w:color w:val="000000"/>
      <w:spacing w:val="-1"/>
      <w:sz w:val="48"/>
      <w:szCs w:val="22"/>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subhead">
    <w:name w:val="subhead"/>
    <w:basedOn w:val="Normal"/>
    <w:uiPriority w:val="99"/>
    <w:rsid w:val="007A191F"/>
    <w:pPr>
      <w:widowControl w:val="0"/>
      <w:tabs>
        <w:tab w:val="left" w:pos="520"/>
      </w:tabs>
      <w:autoSpaceDE w:val="0"/>
      <w:autoSpaceDN w:val="0"/>
      <w:adjustRightInd w:val="0"/>
      <w:spacing w:after="0"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pPr>
      <w:spacing w:after="0"/>
    </w:pPr>
    <w:rPr>
      <w:rFonts w:eastAsia="Times New Roman" w:cs="Times New Roman"/>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after="0" w:line="280" w:lineRule="atLeast"/>
      <w:textAlignment w:val="center"/>
    </w:pPr>
    <w:rPr>
      <w:rFonts w:ascii="DIN-Regular" w:hAnsi="DIN-Regular" w:cs="DIN-Regular"/>
      <w:color w:val="000000"/>
      <w:sz w:val="22"/>
      <w:szCs w:val="22"/>
      <w:lang w:val="en-GB"/>
    </w:rPr>
  </w:style>
  <w:style w:type="paragraph" w:customStyle="1" w:styleId="BasicParagraph">
    <w:name w:val="[Basic Paragraph]"/>
    <w:basedOn w:val="Normal"/>
    <w:uiPriority w:val="99"/>
    <w:rsid w:val="00B46A67"/>
    <w:pPr>
      <w:widowControl w:val="0"/>
      <w:autoSpaceDE w:val="0"/>
      <w:autoSpaceDN w:val="0"/>
      <w:adjustRightInd w:val="0"/>
      <w:spacing w:after="0"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985070"/>
    <w:pPr>
      <w:widowControl w:val="0"/>
      <w:autoSpaceDE w:val="0"/>
      <w:autoSpaceDN w:val="0"/>
      <w:adjustRightInd w:val="0"/>
      <w:spacing w:after="0"/>
      <w:textAlignment w:val="center"/>
    </w:pPr>
    <w:rPr>
      <w:rFonts w:cs="Lato-Regular"/>
      <w:color w:val="00000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subhead"/>
    <w:uiPriority w:val="99"/>
    <w:rsid w:val="00B46A67"/>
    <w:pPr>
      <w:spacing w:line="260" w:lineRule="atLeast"/>
    </w:pPr>
    <w:rPr>
      <w:rFonts w:ascii="Arial-BoldMT" w:hAnsi="Arial-BoldMT" w:cs="Arial-BoldMT"/>
      <w:b/>
      <w:bCs/>
      <w:caps w:val="0"/>
      <w:sz w:val="24"/>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pPr>
    <w:rPr>
      <w:rFonts w:cs="Arial"/>
      <w:b/>
      <w:bCs/>
      <w:color w:val="595959" w:themeColor="text1" w:themeTint="A6"/>
      <w:spacing w:val="-2"/>
      <w:szCs w:val="20"/>
      <w:lang w:val="en-GB"/>
    </w:rPr>
  </w:style>
  <w:style w:type="paragraph" w:styleId="Header">
    <w:name w:val="header"/>
    <w:basedOn w:val="Normal"/>
    <w:link w:val="HeaderChar"/>
    <w:uiPriority w:val="99"/>
    <w:unhideWhenUsed/>
    <w:rsid w:val="00FA154E"/>
    <w:pPr>
      <w:tabs>
        <w:tab w:val="center" w:pos="4320"/>
        <w:tab w:val="right" w:pos="8640"/>
      </w:tabs>
      <w:spacing w:after="0"/>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spacing w:after="0"/>
    </w:pPr>
  </w:style>
  <w:style w:type="character" w:customStyle="1" w:styleId="FooterChar">
    <w:name w:val="Footer Char"/>
    <w:basedOn w:val="DefaultParagraphFont"/>
    <w:link w:val="Footer"/>
    <w:uiPriority w:val="99"/>
    <w:rsid w:val="00FA154E"/>
  </w:style>
  <w:style w:type="paragraph" w:customStyle="1" w:styleId="head">
    <w:name w:val="head"/>
    <w:basedOn w:val="Normal"/>
    <w:qFormat/>
    <w:rsid w:val="00664675"/>
    <w:pPr>
      <w:widowControl w:val="0"/>
      <w:autoSpaceDE w:val="0"/>
      <w:autoSpaceDN w:val="0"/>
      <w:adjustRightInd w:val="0"/>
      <w:spacing w:after="0" w:line="480" w:lineRule="atLeast"/>
      <w:textAlignment w:val="center"/>
    </w:pPr>
    <w:rPr>
      <w:rFonts w:cs="ArialMT"/>
      <w:color w:val="595959" w:themeColor="text1" w:themeTint="A6"/>
      <w:sz w:val="48"/>
      <w:szCs w:val="48"/>
      <w:lang w:val="en-GB"/>
    </w:rPr>
  </w:style>
  <w:style w:type="paragraph" w:customStyle="1" w:styleId="handoutintro">
    <w:name w:val="handout intro"/>
    <w:basedOn w:val="Normal"/>
    <w:qFormat/>
    <w:rsid w:val="00664675"/>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360" w:lineRule="atLeast"/>
      <w:textAlignment w:val="center"/>
    </w:pPr>
    <w:rPr>
      <w:rFonts w:cs="ArialMT"/>
      <w:color w:val="000000"/>
      <w:sz w:val="28"/>
      <w:szCs w:val="28"/>
      <w:lang w:val="en-GB"/>
    </w:rPr>
  </w:style>
  <w:style w:type="character" w:customStyle="1" w:styleId="boldblack">
    <w:name w:val="bold black"/>
    <w:basedOn w:val="boldgrey"/>
    <w:uiPriority w:val="99"/>
    <w:rsid w:val="00985070"/>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header" Target="header3.xml"/><Relationship Id="rId15" Type="http://schemas.openxmlformats.org/officeDocument/2006/relationships/footer" Target="footer3.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media.ifrc.org/ifrc/2018/02/01/data-socialization-fostering-data-culture" TargetMode="External"/><Relationship Id="rId10"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localhost//Users/fabrider/Google%20Drive/IFRC/IFRC%20Data%20Playbook/(Beta%20Version)%20Data%20Playbook/LayoutDrafts/v4_final%20templates%204may/Data%20sociaiisation%20handou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E6BD6-A386-3F4A-A9DC-DE5558CDE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//Users/fabrider/Google Drive/IFRC/IFRC Data Playbook/(Beta Version) Data Playbook/LayoutDrafts/v4_final templates 4may/Data sociaiisation handout.dotx</Template>
  <TotalTime>10</TotalTime>
  <Pages>3</Pages>
  <Words>1253</Words>
  <Characters>6690</Characters>
  <Application>Microsoft Macintosh Word</Application>
  <DocSecurity>0</DocSecurity>
  <Lines>128</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Leson</dc:creator>
  <cp:keywords/>
  <dc:description/>
  <cp:lastModifiedBy>Heather Leson</cp:lastModifiedBy>
  <cp:revision>5</cp:revision>
  <cp:lastPrinted>2018-05-04T07:45:00Z</cp:lastPrinted>
  <dcterms:created xsi:type="dcterms:W3CDTF">2018-06-27T19:03:00Z</dcterms:created>
  <dcterms:modified xsi:type="dcterms:W3CDTF">2018-06-27T19:14:00Z</dcterms:modified>
  <cp:category/>
</cp:coreProperties>
</file>